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03FFA36B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256C5A">
        <w:rPr>
          <w:rFonts w:ascii="Arial" w:eastAsia="Arial" w:hAnsi="Arial" w:cs="Arial"/>
        </w:rPr>
        <w:t>8</w:t>
      </w:r>
      <w:r w:rsidRPr="0077048C">
        <w:rPr>
          <w:rFonts w:ascii="Arial" w:eastAsia="Arial" w:hAnsi="Arial" w:cs="Arial"/>
        </w:rPr>
        <w:t xml:space="preserve"> de </w:t>
      </w:r>
      <w:r w:rsidR="00D70CC7">
        <w:rPr>
          <w:rFonts w:ascii="Arial" w:eastAsia="Arial" w:hAnsi="Arial" w:cs="Arial"/>
        </w:rPr>
        <w:t>mayo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C6591D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ECB5AC5" w:rsidR="00727285" w:rsidRPr="00643A25" w:rsidRDefault="0098789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Dos </w:t>
      </w:r>
      <w:r w:rsidR="00837EC1">
        <w:rPr>
          <w:rFonts w:ascii="Arial" w:eastAsia="Times New Roman" w:hAnsi="Arial" w:cs="Arial"/>
          <w:bCs/>
          <w:color w:val="002C5F"/>
          <w:sz w:val="44"/>
          <w:szCs w:val="44"/>
        </w:rPr>
        <w:t>médicos de una saga familiar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, padre e hija</w:t>
      </w:r>
      <w:r w:rsidR="0042647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,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se </w:t>
      </w:r>
      <w:r w:rsidR="00837EC1">
        <w:rPr>
          <w:rFonts w:ascii="Arial" w:eastAsia="Times New Roman" w:hAnsi="Arial" w:cs="Arial"/>
          <w:bCs/>
          <w:color w:val="002C5F"/>
          <w:sz w:val="44"/>
          <w:szCs w:val="44"/>
        </w:rPr>
        <w:t>unen a la plantilla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del hospital, </w:t>
      </w:r>
      <w:r w:rsidR="0042647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en la </w:t>
      </w:r>
      <w:r w:rsidR="00AA1606">
        <w:rPr>
          <w:rFonts w:ascii="Arial" w:eastAsia="Times New Roman" w:hAnsi="Arial" w:cs="Arial"/>
          <w:bCs/>
          <w:color w:val="002C5F"/>
          <w:sz w:val="44"/>
          <w:szCs w:val="44"/>
        </w:rPr>
        <w:t>6</w:t>
      </w:r>
      <w:r w:rsidR="0042647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ª </w:t>
      </w:r>
      <w:r w:rsidR="00573A6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y última </w:t>
      </w:r>
      <w:r w:rsidR="00426471">
        <w:rPr>
          <w:rFonts w:ascii="Arial" w:eastAsia="Times New Roman" w:hAnsi="Arial" w:cs="Arial"/>
          <w:bCs/>
          <w:color w:val="002C5F"/>
          <w:sz w:val="44"/>
          <w:szCs w:val="44"/>
        </w:rPr>
        <w:t>temporada de ‘The Resident’ en Divinity</w:t>
      </w:r>
    </w:p>
    <w:p w14:paraId="6CE7CB2C" w14:textId="77777777" w:rsidR="00727285" w:rsidRPr="00B23904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36A420F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7502A7" w14:textId="3FA9DE85" w:rsidR="00727285" w:rsidRDefault="00670F5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0F57">
        <w:rPr>
          <w:rFonts w:ascii="Arial" w:eastAsia="Times New Roman" w:hAnsi="Arial" w:cs="Arial"/>
          <w:b/>
          <w:sz w:val="24"/>
          <w:szCs w:val="24"/>
        </w:rPr>
        <w:t>Andrew McCarthy (‘</w:t>
      </w:r>
      <w:r w:rsidR="00D70CC7" w:rsidRPr="00D70CC7">
        <w:rPr>
          <w:rFonts w:ascii="Arial" w:eastAsia="Times New Roman" w:hAnsi="Arial" w:cs="Arial"/>
          <w:b/>
          <w:sz w:val="24"/>
          <w:szCs w:val="24"/>
        </w:rPr>
        <w:t>Orange is the new black</w:t>
      </w:r>
      <w:r w:rsidR="0073327A">
        <w:rPr>
          <w:rFonts w:ascii="Arial" w:eastAsia="Times New Roman" w:hAnsi="Arial" w:cs="Arial"/>
          <w:b/>
          <w:sz w:val="24"/>
          <w:szCs w:val="24"/>
        </w:rPr>
        <w:t>’</w:t>
      </w:r>
      <w:r w:rsidRPr="00670F57">
        <w:rPr>
          <w:rFonts w:ascii="Arial" w:eastAsia="Times New Roman" w:hAnsi="Arial" w:cs="Arial"/>
          <w:b/>
          <w:sz w:val="24"/>
          <w:szCs w:val="24"/>
        </w:rPr>
        <w:t>) y Kaley Ronayne (‘Elegidos para la gloria’)</w:t>
      </w:r>
      <w:r>
        <w:rPr>
          <w:rFonts w:ascii="Arial" w:eastAsia="Times New Roman" w:hAnsi="Arial" w:cs="Arial"/>
          <w:b/>
          <w:sz w:val="24"/>
          <w:szCs w:val="24"/>
        </w:rPr>
        <w:t xml:space="preserve"> encarnan a un brillante cirujano pediátrico y a una facultativa experta en </w:t>
      </w:r>
      <w:r w:rsidRPr="00F15EBB">
        <w:rPr>
          <w:rFonts w:ascii="Arial" w:eastAsia="Times New Roman" w:hAnsi="Arial" w:cs="Arial"/>
          <w:b/>
          <w:bCs/>
          <w:sz w:val="24"/>
          <w:szCs w:val="24"/>
        </w:rPr>
        <w:t>cuidados intensivos y medicina de urgencia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, respectivamente, en </w:t>
      </w:r>
      <w:r w:rsidR="00837EC1">
        <w:rPr>
          <w:rFonts w:ascii="Arial" w:eastAsia="Times New Roman" w:hAnsi="Arial" w:cs="Arial"/>
          <w:b/>
          <w:bCs/>
          <w:sz w:val="24"/>
          <w:szCs w:val="24"/>
        </w:rPr>
        <w:t>la nueva entrega de episodios.</w:t>
      </w:r>
    </w:p>
    <w:p w14:paraId="7758DF07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695193F" w14:textId="586B92FB" w:rsidR="004E56C0" w:rsidRDefault="004E56C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670F57" w:rsidRPr="00670F57">
        <w:rPr>
          <w:rFonts w:ascii="Arial" w:eastAsia="Times New Roman" w:hAnsi="Arial" w:cs="Arial"/>
          <w:sz w:val="24"/>
          <w:szCs w:val="24"/>
        </w:rPr>
        <w:t>omplejos</w:t>
      </w:r>
      <w:r>
        <w:rPr>
          <w:rFonts w:ascii="Arial" w:eastAsia="Times New Roman" w:hAnsi="Arial" w:cs="Arial"/>
          <w:sz w:val="24"/>
          <w:szCs w:val="24"/>
        </w:rPr>
        <w:t xml:space="preserve"> casos clínicos</w:t>
      </w:r>
      <w:r w:rsidR="00670F57" w:rsidRPr="00670F57">
        <w:rPr>
          <w:rFonts w:ascii="Arial" w:eastAsia="Times New Roman" w:hAnsi="Arial" w:cs="Arial"/>
          <w:sz w:val="24"/>
          <w:szCs w:val="24"/>
        </w:rPr>
        <w:t xml:space="preserve">, dilemas éticos y una lucha constante por salvar vidas en un sistema sanitario </w:t>
      </w:r>
      <w:r w:rsidRPr="00670F57">
        <w:rPr>
          <w:rFonts w:ascii="Arial" w:eastAsia="Times New Roman" w:hAnsi="Arial" w:cs="Arial"/>
          <w:sz w:val="24"/>
          <w:szCs w:val="24"/>
        </w:rPr>
        <w:t>amenazada por la corrupción política</w:t>
      </w:r>
      <w:r>
        <w:rPr>
          <w:rFonts w:ascii="Arial" w:eastAsia="Times New Roman" w:hAnsi="Arial" w:cs="Arial"/>
          <w:sz w:val="24"/>
          <w:szCs w:val="24"/>
        </w:rPr>
        <w:t xml:space="preserve"> forman parte del día </w:t>
      </w:r>
      <w:r w:rsidR="000C1B70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día del equipo médico del Chastain Memorial Park. Garantizar la calidad de la atención a los pacientes y mantener la integridad del hospital será la doble prioridad de los heroicos protagonistas</w:t>
      </w:r>
      <w:r w:rsidR="00AC4886">
        <w:rPr>
          <w:rFonts w:ascii="Arial" w:eastAsia="Times New Roman" w:hAnsi="Arial" w:cs="Arial"/>
          <w:sz w:val="24"/>
          <w:szCs w:val="24"/>
        </w:rPr>
        <w:t xml:space="preserve"> en la </w:t>
      </w:r>
      <w:r w:rsidR="00AC4886" w:rsidRPr="00AC4886">
        <w:rPr>
          <w:rFonts w:ascii="Arial" w:eastAsia="Times New Roman" w:hAnsi="Arial" w:cs="Arial"/>
          <w:b/>
          <w:bCs/>
          <w:sz w:val="24"/>
          <w:szCs w:val="24"/>
        </w:rPr>
        <w:t xml:space="preserve">sexta </w:t>
      </w:r>
      <w:r w:rsidR="00B47ABE">
        <w:rPr>
          <w:rFonts w:ascii="Arial" w:eastAsia="Times New Roman" w:hAnsi="Arial" w:cs="Arial"/>
          <w:b/>
          <w:bCs/>
          <w:sz w:val="24"/>
          <w:szCs w:val="24"/>
        </w:rPr>
        <w:t xml:space="preserve">y </w:t>
      </w:r>
      <w:r w:rsidR="00AC4886" w:rsidRPr="00AC4886">
        <w:rPr>
          <w:rFonts w:ascii="Arial" w:eastAsia="Times New Roman" w:hAnsi="Arial" w:cs="Arial"/>
          <w:b/>
          <w:bCs/>
          <w:sz w:val="24"/>
          <w:szCs w:val="24"/>
        </w:rPr>
        <w:t>última temporada de ‘The Resident’, que Divinity estrenará el</w:t>
      </w:r>
      <w:r w:rsidR="00D70CC7">
        <w:rPr>
          <w:rFonts w:ascii="Arial" w:eastAsia="Times New Roman" w:hAnsi="Arial" w:cs="Arial"/>
          <w:b/>
          <w:bCs/>
          <w:sz w:val="24"/>
          <w:szCs w:val="24"/>
        </w:rPr>
        <w:t xml:space="preserve"> sábado 9 de mayo (23:00 horas) y que irá precedida del desenlace de la quinta temporada de la ficción.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0DC55E" w14:textId="77777777" w:rsidR="004E56C0" w:rsidRDefault="004E56C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0A59B0A" w14:textId="36A57135" w:rsidR="00AC4886" w:rsidRDefault="00AC4886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 lucha de Conrad Hawkins para compaginar su labor profesional y su vida personal como padre soltero, el descubrimiento del doctor</w:t>
      </w:r>
      <w:r w:rsidR="00B47ABE">
        <w:rPr>
          <w:rFonts w:ascii="Arial" w:eastAsia="Times New Roman" w:hAnsi="Arial" w:cs="Arial"/>
          <w:sz w:val="24"/>
          <w:szCs w:val="24"/>
        </w:rPr>
        <w:t xml:space="preserve"> A.J.</w:t>
      </w:r>
      <w:r>
        <w:rPr>
          <w:rFonts w:ascii="Arial" w:eastAsia="Times New Roman" w:hAnsi="Arial" w:cs="Arial"/>
          <w:sz w:val="24"/>
          <w:szCs w:val="24"/>
        </w:rPr>
        <w:t xml:space="preserve"> Austin de los retos que conlleva la paternidad, el enfrentamiento de la doctora de Elizabeth Voss con </w:t>
      </w:r>
      <w:r w:rsidRPr="00670F57">
        <w:rPr>
          <w:rFonts w:ascii="Arial" w:eastAsia="Times New Roman" w:hAnsi="Arial" w:cs="Arial"/>
          <w:sz w:val="24"/>
          <w:szCs w:val="24"/>
        </w:rPr>
        <w:t xml:space="preserve">un gobernador </w:t>
      </w:r>
      <w:r>
        <w:rPr>
          <w:rFonts w:ascii="Arial" w:eastAsia="Times New Roman" w:hAnsi="Arial" w:cs="Arial"/>
          <w:sz w:val="24"/>
          <w:szCs w:val="24"/>
        </w:rPr>
        <w:t xml:space="preserve">que pretende </w:t>
      </w:r>
      <w:r w:rsidRPr="00670F57">
        <w:rPr>
          <w:rFonts w:ascii="Arial" w:eastAsia="Times New Roman" w:hAnsi="Arial" w:cs="Arial"/>
          <w:sz w:val="24"/>
          <w:szCs w:val="24"/>
        </w:rPr>
        <w:t>recortar la financiación del hospital</w:t>
      </w:r>
      <w:r>
        <w:rPr>
          <w:rFonts w:ascii="Arial" w:eastAsia="Times New Roman" w:hAnsi="Arial" w:cs="Arial"/>
          <w:sz w:val="24"/>
          <w:szCs w:val="24"/>
        </w:rPr>
        <w:t xml:space="preserve"> y la lucha del doc</w:t>
      </w:r>
      <w:r w:rsidR="00B47ABE">
        <w:rPr>
          <w:rFonts w:ascii="Arial" w:eastAsia="Times New Roman" w:hAnsi="Arial" w:cs="Arial"/>
          <w:sz w:val="24"/>
          <w:szCs w:val="24"/>
        </w:rPr>
        <w:t>tor</w:t>
      </w:r>
      <w:r w:rsidR="00670F57" w:rsidRPr="00670F57">
        <w:rPr>
          <w:rFonts w:ascii="Arial" w:eastAsia="Times New Roman" w:hAnsi="Arial" w:cs="Arial"/>
          <w:sz w:val="24"/>
          <w:szCs w:val="24"/>
        </w:rPr>
        <w:t xml:space="preserve"> </w:t>
      </w:r>
      <w:r w:rsidRPr="00AC4886">
        <w:rPr>
          <w:rFonts w:ascii="Arial" w:eastAsia="Times New Roman" w:hAnsi="Arial" w:cs="Arial"/>
          <w:sz w:val="24"/>
          <w:szCs w:val="24"/>
        </w:rPr>
        <w:t>Randolph Bell contra la esclerosis múltiple</w:t>
      </w:r>
      <w:r>
        <w:rPr>
          <w:rFonts w:ascii="Arial" w:eastAsia="Times New Roman" w:hAnsi="Arial" w:cs="Arial"/>
          <w:sz w:val="24"/>
          <w:szCs w:val="24"/>
        </w:rPr>
        <w:t xml:space="preserve"> que padece, marcarán el eje narrativo de </w:t>
      </w:r>
      <w:r w:rsidRPr="00AC4886">
        <w:rPr>
          <w:rFonts w:ascii="Arial" w:eastAsia="Times New Roman" w:hAnsi="Arial" w:cs="Arial"/>
          <w:sz w:val="24"/>
          <w:szCs w:val="24"/>
        </w:rPr>
        <w:t>la ficción</w:t>
      </w:r>
      <w:r w:rsidR="00D70CC7">
        <w:rPr>
          <w:rFonts w:ascii="Arial" w:eastAsia="Times New Roman" w:hAnsi="Arial" w:cs="Arial"/>
          <w:sz w:val="24"/>
          <w:szCs w:val="24"/>
        </w:rPr>
        <w:t xml:space="preserve"> en la nueva temporada, que acoger</w:t>
      </w:r>
      <w:r w:rsidR="006F4D2C">
        <w:rPr>
          <w:rFonts w:ascii="Arial" w:eastAsia="Times New Roman" w:hAnsi="Arial" w:cs="Arial"/>
          <w:sz w:val="24"/>
          <w:szCs w:val="24"/>
        </w:rPr>
        <w:t>á</w:t>
      </w:r>
      <w:r w:rsidR="00D70CC7">
        <w:rPr>
          <w:rFonts w:ascii="Arial" w:eastAsia="Times New Roman" w:hAnsi="Arial" w:cs="Arial"/>
          <w:sz w:val="24"/>
          <w:szCs w:val="24"/>
        </w:rPr>
        <w:t xml:space="preserve"> </w:t>
      </w:r>
      <w:r w:rsidR="00115FDB">
        <w:rPr>
          <w:rFonts w:ascii="Arial" w:eastAsia="Times New Roman" w:hAnsi="Arial" w:cs="Arial"/>
          <w:sz w:val="24"/>
          <w:szCs w:val="24"/>
        </w:rPr>
        <w:t>las</w:t>
      </w:r>
      <w:r w:rsidR="00115FDB" w:rsidRPr="00115FDB">
        <w:rPr>
          <w:rFonts w:ascii="Arial" w:eastAsia="Times New Roman" w:hAnsi="Arial" w:cs="Arial"/>
          <w:b/>
          <w:bCs/>
          <w:sz w:val="24"/>
          <w:szCs w:val="24"/>
        </w:rPr>
        <w:t xml:space="preserve"> incorporaciones</w:t>
      </w:r>
      <w:r w:rsidR="00D70CC7">
        <w:rPr>
          <w:rFonts w:ascii="Arial" w:eastAsia="Times New Roman" w:hAnsi="Arial" w:cs="Arial"/>
          <w:sz w:val="24"/>
          <w:szCs w:val="24"/>
        </w:rPr>
        <w:t xml:space="preserve"> de los actores</w:t>
      </w:r>
      <w:r w:rsidRPr="00AC4886">
        <w:rPr>
          <w:rFonts w:ascii="Arial" w:eastAsia="Times New Roman" w:hAnsi="Arial" w:cs="Arial"/>
          <w:sz w:val="24"/>
          <w:szCs w:val="24"/>
        </w:rPr>
        <w:t xml:space="preserve"> </w:t>
      </w:r>
      <w:r w:rsidRPr="00AC4886">
        <w:rPr>
          <w:rFonts w:ascii="Arial" w:eastAsia="Times New Roman" w:hAnsi="Arial" w:cs="Arial"/>
          <w:b/>
          <w:bCs/>
          <w:sz w:val="24"/>
          <w:szCs w:val="24"/>
        </w:rPr>
        <w:t>Andrew McCarthy</w:t>
      </w:r>
      <w:r w:rsidRPr="00AC4886">
        <w:rPr>
          <w:rFonts w:ascii="Arial" w:eastAsia="Times New Roman" w:hAnsi="Arial" w:cs="Arial"/>
          <w:sz w:val="24"/>
          <w:szCs w:val="24"/>
        </w:rPr>
        <w:t xml:space="preserve"> y </w:t>
      </w:r>
      <w:r w:rsidRPr="00AC4886">
        <w:rPr>
          <w:rFonts w:ascii="Arial" w:eastAsia="Times New Roman" w:hAnsi="Arial" w:cs="Arial"/>
          <w:b/>
          <w:bCs/>
          <w:sz w:val="24"/>
          <w:szCs w:val="24"/>
        </w:rPr>
        <w:t>Kaley Ronayne</w:t>
      </w:r>
      <w:r w:rsidR="00D70CC7">
        <w:rPr>
          <w:rFonts w:ascii="Arial" w:eastAsia="Times New Roman" w:hAnsi="Arial" w:cs="Arial"/>
          <w:sz w:val="24"/>
          <w:szCs w:val="24"/>
        </w:rPr>
        <w:t>.</w:t>
      </w:r>
    </w:p>
    <w:p w14:paraId="602D0D7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11ED4304" w:rsidR="00727285" w:rsidRPr="00F51CAA" w:rsidRDefault="0098789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Los doctores Ian y Ki</w:t>
      </w:r>
      <w:r w:rsidR="00543725">
        <w:rPr>
          <w:rFonts w:ascii="Arial" w:eastAsia="Times New Roman" w:hAnsi="Arial" w:cs="Arial"/>
          <w:b/>
          <w:color w:val="002C5F"/>
          <w:sz w:val="28"/>
          <w:szCs w:val="28"/>
        </w:rPr>
        <w:t>ncaid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Sullivan se unen al cuadro médico del Chastain Park Memorial</w:t>
      </w:r>
    </w:p>
    <w:p w14:paraId="547035A3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2847055" w14:textId="1EEEB906" w:rsidR="00987892" w:rsidRDefault="00F60875" w:rsidP="0038408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F60875">
        <w:rPr>
          <w:rFonts w:ascii="Arial" w:eastAsia="Times New Roman" w:hAnsi="Arial" w:cs="Arial"/>
          <w:sz w:val="24"/>
          <w:szCs w:val="24"/>
        </w:rPr>
        <w:t xml:space="preserve">Dos miembros de una misma saga familiar, los Sullivan, se </w:t>
      </w:r>
      <w:r w:rsidR="00346CA8">
        <w:rPr>
          <w:rFonts w:ascii="Arial" w:eastAsia="Times New Roman" w:hAnsi="Arial" w:cs="Arial"/>
          <w:sz w:val="24"/>
          <w:szCs w:val="24"/>
        </w:rPr>
        <w:t>suman</w:t>
      </w:r>
      <w:r w:rsidRPr="00F60875">
        <w:rPr>
          <w:rFonts w:ascii="Arial" w:eastAsia="Times New Roman" w:hAnsi="Arial" w:cs="Arial"/>
          <w:sz w:val="24"/>
          <w:szCs w:val="24"/>
        </w:rPr>
        <w:t xml:space="preserve"> al prestigioso plantel médico del Chastain Park Memorial: el doctor</w:t>
      </w:r>
      <w:r w:rsidR="00987892" w:rsidRPr="00F60875">
        <w:rPr>
          <w:rFonts w:ascii="Arial" w:eastAsia="Times New Roman" w:hAnsi="Arial" w:cs="Arial"/>
          <w:sz w:val="24"/>
          <w:szCs w:val="24"/>
        </w:rPr>
        <w:t xml:space="preserve"> </w:t>
      </w:r>
      <w:r w:rsidR="00987892" w:rsidRPr="00F15EBB">
        <w:rPr>
          <w:rFonts w:ascii="Arial" w:eastAsia="Times New Roman" w:hAnsi="Arial" w:cs="Arial"/>
          <w:b/>
          <w:bCs/>
          <w:sz w:val="24"/>
          <w:szCs w:val="24"/>
        </w:rPr>
        <w:t>Ian Sullivan</w:t>
      </w:r>
      <w:r w:rsidRPr="00F60875">
        <w:rPr>
          <w:rFonts w:ascii="Arial" w:eastAsia="Times New Roman" w:hAnsi="Arial" w:cs="Arial"/>
          <w:sz w:val="24"/>
          <w:szCs w:val="24"/>
        </w:rPr>
        <w:t xml:space="preserve">, </w:t>
      </w:r>
      <w:r w:rsidR="009D0F9D">
        <w:rPr>
          <w:rFonts w:ascii="Arial" w:eastAsia="Times New Roman" w:hAnsi="Arial" w:cs="Arial"/>
          <w:sz w:val="24"/>
          <w:szCs w:val="24"/>
        </w:rPr>
        <w:t xml:space="preserve">reputado </w:t>
      </w:r>
      <w:r w:rsidRPr="00F15EBB">
        <w:rPr>
          <w:rFonts w:ascii="Arial" w:eastAsia="Times New Roman" w:hAnsi="Arial" w:cs="Arial"/>
          <w:b/>
          <w:bCs/>
          <w:sz w:val="24"/>
          <w:szCs w:val="24"/>
        </w:rPr>
        <w:t>cirujano pediátrico experto en medicina fetal</w:t>
      </w:r>
      <w:r w:rsidRPr="00F60875">
        <w:rPr>
          <w:rFonts w:ascii="Arial" w:eastAsia="Times New Roman" w:hAnsi="Arial" w:cs="Arial"/>
          <w:sz w:val="24"/>
          <w:szCs w:val="24"/>
        </w:rPr>
        <w:t xml:space="preserve">; y su hija, la doctora </w:t>
      </w:r>
      <w:r w:rsidRPr="00F15EBB">
        <w:rPr>
          <w:rFonts w:ascii="Arial" w:eastAsia="Times New Roman" w:hAnsi="Arial" w:cs="Arial"/>
          <w:b/>
          <w:bCs/>
          <w:sz w:val="24"/>
          <w:szCs w:val="24"/>
        </w:rPr>
        <w:t>Kinkaid ‘Cade’ Sullivan</w:t>
      </w:r>
      <w:r w:rsidRPr="00F60875">
        <w:rPr>
          <w:rFonts w:ascii="Arial" w:eastAsia="Times New Roman" w:hAnsi="Arial" w:cs="Arial"/>
          <w:sz w:val="24"/>
          <w:szCs w:val="24"/>
        </w:rPr>
        <w:t>,</w:t>
      </w:r>
      <w:r w:rsidRPr="00F60875">
        <w:rPr>
          <w:rFonts w:ascii="Arial" w:hAnsi="Arial" w:cs="Arial"/>
          <w:sz w:val="24"/>
          <w:szCs w:val="24"/>
        </w:rPr>
        <w:t xml:space="preserve"> </w:t>
      </w:r>
      <w:r w:rsidRPr="00F15EBB">
        <w:rPr>
          <w:rFonts w:ascii="Arial" w:hAnsi="Arial" w:cs="Arial"/>
          <w:b/>
          <w:bCs/>
          <w:sz w:val="24"/>
          <w:szCs w:val="24"/>
        </w:rPr>
        <w:t>especializada en</w:t>
      </w:r>
      <w:r w:rsidRPr="00F15EBB">
        <w:rPr>
          <w:rFonts w:ascii="Arial" w:eastAsia="Times New Roman" w:hAnsi="Arial" w:cs="Arial"/>
          <w:b/>
          <w:bCs/>
          <w:sz w:val="24"/>
          <w:szCs w:val="24"/>
        </w:rPr>
        <w:t xml:space="preserve"> cuidados intensivos y medicina de urgencia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38408D">
        <w:rPr>
          <w:rFonts w:ascii="Arial" w:eastAsia="Times New Roman" w:hAnsi="Arial" w:cs="Arial"/>
          <w:sz w:val="24"/>
          <w:szCs w:val="24"/>
        </w:rPr>
        <w:t xml:space="preserve">Los actores </w:t>
      </w:r>
      <w:r w:rsidRPr="0038408D">
        <w:rPr>
          <w:rFonts w:ascii="Arial" w:eastAsia="Times New Roman" w:hAnsi="Arial" w:cs="Arial"/>
          <w:b/>
          <w:bCs/>
          <w:sz w:val="24"/>
          <w:szCs w:val="24"/>
        </w:rPr>
        <w:t>Andrew McCarthy</w:t>
      </w:r>
      <w:r w:rsidR="0038408D" w:rsidRPr="0038408D">
        <w:rPr>
          <w:rFonts w:ascii="Arial" w:eastAsia="Times New Roman" w:hAnsi="Arial" w:cs="Arial"/>
          <w:sz w:val="24"/>
          <w:szCs w:val="24"/>
        </w:rPr>
        <w:t xml:space="preserve"> </w:t>
      </w:r>
      <w:r w:rsidRPr="0038408D">
        <w:rPr>
          <w:rFonts w:ascii="Arial" w:eastAsia="Times New Roman" w:hAnsi="Arial" w:cs="Arial"/>
          <w:sz w:val="24"/>
          <w:szCs w:val="24"/>
        </w:rPr>
        <w:t>(‘</w:t>
      </w:r>
      <w:r w:rsidR="0038408D" w:rsidRPr="0038408D">
        <w:rPr>
          <w:rFonts w:ascii="Arial" w:eastAsia="Times New Roman" w:hAnsi="Arial" w:cs="Arial"/>
          <w:sz w:val="24"/>
          <w:szCs w:val="24"/>
        </w:rPr>
        <w:t>Orange is the new black’</w:t>
      </w:r>
      <w:r w:rsidRPr="0038408D">
        <w:rPr>
          <w:rFonts w:ascii="Arial" w:eastAsia="Times New Roman" w:hAnsi="Arial" w:cs="Arial"/>
          <w:sz w:val="24"/>
          <w:szCs w:val="24"/>
        </w:rPr>
        <w:t>)</w:t>
      </w:r>
      <w:r w:rsidR="0038408D" w:rsidRPr="0038408D">
        <w:rPr>
          <w:rFonts w:ascii="Arial" w:eastAsia="Times New Roman" w:hAnsi="Arial" w:cs="Arial"/>
          <w:sz w:val="24"/>
          <w:szCs w:val="24"/>
        </w:rPr>
        <w:t xml:space="preserve"> y </w:t>
      </w:r>
      <w:r w:rsidR="0038408D" w:rsidRPr="0038408D">
        <w:rPr>
          <w:rFonts w:ascii="Arial" w:eastAsia="Times New Roman" w:hAnsi="Arial" w:cs="Arial"/>
          <w:b/>
          <w:bCs/>
          <w:sz w:val="24"/>
          <w:szCs w:val="24"/>
        </w:rPr>
        <w:t xml:space="preserve">Kaley Ronayne </w:t>
      </w:r>
      <w:r w:rsidR="0038408D" w:rsidRPr="0038408D">
        <w:rPr>
          <w:rFonts w:ascii="Arial" w:eastAsia="Times New Roman" w:hAnsi="Arial" w:cs="Arial"/>
          <w:sz w:val="24"/>
          <w:szCs w:val="24"/>
        </w:rPr>
        <w:t>(‘</w:t>
      </w:r>
      <w:r w:rsidR="00D70CC7">
        <w:rPr>
          <w:rFonts w:ascii="Arial" w:eastAsia="Times New Roman" w:hAnsi="Arial" w:cs="Arial"/>
          <w:sz w:val="24"/>
          <w:szCs w:val="24"/>
        </w:rPr>
        <w:t>Elegidos para la gloria</w:t>
      </w:r>
      <w:r w:rsidR="0038408D" w:rsidRPr="0038408D">
        <w:rPr>
          <w:rFonts w:ascii="Arial" w:eastAsia="Times New Roman" w:hAnsi="Arial" w:cs="Arial"/>
          <w:sz w:val="24"/>
          <w:szCs w:val="24"/>
        </w:rPr>
        <w:t xml:space="preserve">’) encarnan, respectivamente, a </w:t>
      </w:r>
      <w:r w:rsidR="0038408D">
        <w:rPr>
          <w:rFonts w:ascii="Arial" w:eastAsia="Times New Roman" w:hAnsi="Arial" w:cs="Arial"/>
          <w:sz w:val="24"/>
          <w:szCs w:val="24"/>
        </w:rPr>
        <w:t xml:space="preserve">este dúo de personajes. La desbordante personalidad de Ian contrasta con el carácter reservado de Cade, que se ha curtido en la profesión trabajando en la </w:t>
      </w:r>
      <w:r w:rsidR="0038408D" w:rsidRPr="0038408D">
        <w:rPr>
          <w:rFonts w:ascii="Arial" w:eastAsia="Times New Roman" w:hAnsi="Arial" w:cs="Arial"/>
          <w:sz w:val="24"/>
          <w:szCs w:val="24"/>
        </w:rPr>
        <w:t>UCI del Hospital General de Atlanta</w:t>
      </w:r>
      <w:r w:rsidR="0038408D">
        <w:rPr>
          <w:rFonts w:ascii="Arial" w:eastAsia="Times New Roman" w:hAnsi="Arial" w:cs="Arial"/>
          <w:sz w:val="24"/>
          <w:szCs w:val="24"/>
        </w:rPr>
        <w:t xml:space="preserve"> y </w:t>
      </w:r>
      <w:r w:rsidR="0038408D" w:rsidRPr="0038408D">
        <w:rPr>
          <w:rFonts w:ascii="Arial" w:eastAsia="Times New Roman" w:hAnsi="Arial" w:cs="Arial"/>
          <w:sz w:val="24"/>
          <w:szCs w:val="24"/>
        </w:rPr>
        <w:t xml:space="preserve">en </w:t>
      </w:r>
      <w:r w:rsidR="006F39FB">
        <w:rPr>
          <w:rFonts w:ascii="Arial" w:eastAsia="Times New Roman" w:hAnsi="Arial" w:cs="Arial"/>
          <w:sz w:val="24"/>
          <w:szCs w:val="24"/>
        </w:rPr>
        <w:t>U</w:t>
      </w:r>
      <w:r w:rsidR="0038408D" w:rsidRPr="0038408D">
        <w:rPr>
          <w:rFonts w:ascii="Arial" w:eastAsia="Times New Roman" w:hAnsi="Arial" w:cs="Arial"/>
          <w:sz w:val="24"/>
          <w:szCs w:val="24"/>
        </w:rPr>
        <w:t>rgencias en Chicago</w:t>
      </w:r>
      <w:r w:rsidR="0038408D">
        <w:rPr>
          <w:rFonts w:ascii="Arial" w:eastAsia="Times New Roman" w:hAnsi="Arial" w:cs="Arial"/>
          <w:sz w:val="24"/>
          <w:szCs w:val="24"/>
        </w:rPr>
        <w:t xml:space="preserve">, donde </w:t>
      </w:r>
      <w:r w:rsidR="0038408D" w:rsidRPr="0038408D">
        <w:rPr>
          <w:rFonts w:ascii="Arial" w:eastAsia="Times New Roman" w:hAnsi="Arial" w:cs="Arial"/>
          <w:sz w:val="24"/>
          <w:szCs w:val="24"/>
        </w:rPr>
        <w:t>descubrió un fraude de alto nivel a Medicare</w:t>
      </w:r>
      <w:r w:rsidR="00F15EBB">
        <w:rPr>
          <w:rFonts w:ascii="Arial" w:eastAsia="Times New Roman" w:hAnsi="Arial" w:cs="Arial"/>
          <w:sz w:val="24"/>
          <w:szCs w:val="24"/>
        </w:rPr>
        <w:t xml:space="preserve">, </w:t>
      </w:r>
      <w:r w:rsidR="00F15EBB" w:rsidRPr="00F15EBB">
        <w:rPr>
          <w:rFonts w:ascii="Arial" w:eastAsia="Times New Roman" w:hAnsi="Arial" w:cs="Arial"/>
          <w:sz w:val="24"/>
          <w:szCs w:val="24"/>
        </w:rPr>
        <w:t>programa federal de salud</w:t>
      </w:r>
      <w:r w:rsidR="00F15EBB">
        <w:rPr>
          <w:rFonts w:ascii="Arial" w:eastAsia="Times New Roman" w:hAnsi="Arial" w:cs="Arial"/>
          <w:sz w:val="24"/>
          <w:szCs w:val="24"/>
        </w:rPr>
        <w:t xml:space="preserve"> para mayores de 65 años.</w:t>
      </w:r>
    </w:p>
    <w:p w14:paraId="7E910568" w14:textId="77777777" w:rsidR="00987892" w:rsidRDefault="0098789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38CCF01" w14:textId="5BE87380" w:rsidR="00727285" w:rsidRPr="00F51CAA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 xml:space="preserve">En </w:t>
      </w:r>
      <w:r w:rsidR="008443C7">
        <w:rPr>
          <w:rFonts w:ascii="Arial" w:eastAsia="Times New Roman" w:hAnsi="Arial" w:cs="Arial"/>
          <w:b/>
          <w:color w:val="002C5F"/>
          <w:sz w:val="28"/>
          <w:szCs w:val="28"/>
        </w:rPr>
        <w:t>el primer episodio…</w:t>
      </w:r>
    </w:p>
    <w:p w14:paraId="5BEE40B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E348C48" w14:textId="34FC7E38" w:rsidR="00727285" w:rsidRDefault="008443C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AA1606" w:rsidRPr="00AA1606">
        <w:rPr>
          <w:rFonts w:ascii="Arial" w:eastAsia="Times New Roman" w:hAnsi="Arial" w:cs="Arial"/>
          <w:sz w:val="24"/>
          <w:szCs w:val="24"/>
        </w:rPr>
        <w:t>uando el embarazo de Padma</w:t>
      </w:r>
      <w:r w:rsidR="008A1CB5">
        <w:rPr>
          <w:rFonts w:ascii="Arial" w:eastAsia="Times New Roman" w:hAnsi="Arial" w:cs="Arial"/>
          <w:sz w:val="24"/>
          <w:szCs w:val="24"/>
        </w:rPr>
        <w:t>, la hermana gemela de la doctora L</w:t>
      </w:r>
      <w:r w:rsidR="00681E2F">
        <w:rPr>
          <w:rFonts w:ascii="Arial" w:eastAsia="Times New Roman" w:hAnsi="Arial" w:cs="Arial"/>
          <w:sz w:val="24"/>
          <w:szCs w:val="24"/>
        </w:rPr>
        <w:t>e</w:t>
      </w:r>
      <w:r w:rsidR="008A1CB5">
        <w:rPr>
          <w:rFonts w:ascii="Arial" w:eastAsia="Times New Roman" w:hAnsi="Arial" w:cs="Arial"/>
          <w:sz w:val="24"/>
          <w:szCs w:val="24"/>
        </w:rPr>
        <w:t>ela Devi,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 </w:t>
      </w:r>
      <w:r w:rsidR="008A1CB5">
        <w:rPr>
          <w:rFonts w:ascii="Arial" w:eastAsia="Times New Roman" w:hAnsi="Arial" w:cs="Arial"/>
          <w:sz w:val="24"/>
          <w:szCs w:val="24"/>
        </w:rPr>
        <w:t>se agrava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, los médicos </w:t>
      </w:r>
      <w:r w:rsidR="008A1CB5">
        <w:rPr>
          <w:rFonts w:ascii="Arial" w:eastAsia="Times New Roman" w:hAnsi="Arial" w:cs="Arial"/>
          <w:sz w:val="24"/>
          <w:szCs w:val="24"/>
        </w:rPr>
        <w:t>del Chastain Park Memorial trabajan denodadamente para tratar de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 encontrar una solución y recurren a</w:t>
      </w:r>
      <w:r w:rsidR="008A1CB5">
        <w:rPr>
          <w:rFonts w:ascii="Arial" w:eastAsia="Times New Roman" w:hAnsi="Arial" w:cs="Arial"/>
          <w:sz w:val="24"/>
          <w:szCs w:val="24"/>
        </w:rPr>
        <w:t xml:space="preserve">l doctor </w:t>
      </w:r>
      <w:r w:rsidR="00681E2F">
        <w:rPr>
          <w:rFonts w:ascii="Arial" w:eastAsia="Times New Roman" w:hAnsi="Arial" w:cs="Arial"/>
          <w:sz w:val="24"/>
          <w:szCs w:val="24"/>
        </w:rPr>
        <w:t xml:space="preserve">Ian </w:t>
      </w:r>
      <w:r w:rsidR="008A1CB5">
        <w:rPr>
          <w:rFonts w:ascii="Arial" w:eastAsia="Times New Roman" w:hAnsi="Arial" w:cs="Arial"/>
          <w:sz w:val="24"/>
          <w:szCs w:val="24"/>
        </w:rPr>
        <w:t xml:space="preserve">Sullivan, experto cirujano pediátrico, 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para que obre un milagro. </w:t>
      </w:r>
      <w:r w:rsidR="008A1CB5">
        <w:rPr>
          <w:rFonts w:ascii="Arial" w:eastAsia="Times New Roman" w:hAnsi="Arial" w:cs="Arial"/>
          <w:sz w:val="24"/>
          <w:szCs w:val="24"/>
        </w:rPr>
        <w:t>Entret</w:t>
      </w:r>
      <w:r w:rsidR="00AA1606" w:rsidRPr="00AA1606">
        <w:rPr>
          <w:rFonts w:ascii="Arial" w:eastAsia="Times New Roman" w:hAnsi="Arial" w:cs="Arial"/>
          <w:sz w:val="24"/>
          <w:szCs w:val="24"/>
        </w:rPr>
        <w:t>anto, Conrad</w:t>
      </w:r>
      <w:r w:rsidR="008A1CB5">
        <w:rPr>
          <w:rFonts w:ascii="Arial" w:eastAsia="Times New Roman" w:hAnsi="Arial" w:cs="Arial"/>
          <w:sz w:val="24"/>
          <w:szCs w:val="24"/>
        </w:rPr>
        <w:t xml:space="preserve"> Hawkins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 toma una </w:t>
      </w:r>
      <w:r w:rsidR="008A1CB5">
        <w:rPr>
          <w:rFonts w:ascii="Arial" w:eastAsia="Times New Roman" w:hAnsi="Arial" w:cs="Arial"/>
          <w:sz w:val="24"/>
          <w:szCs w:val="24"/>
        </w:rPr>
        <w:t xml:space="preserve">importante 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decisión sobre su vida </w:t>
      </w:r>
      <w:r w:rsidR="00681E2F">
        <w:rPr>
          <w:rFonts w:ascii="Arial" w:eastAsia="Times New Roman" w:hAnsi="Arial" w:cs="Arial"/>
          <w:sz w:val="24"/>
          <w:szCs w:val="24"/>
        </w:rPr>
        <w:t>sentimental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 y</w:t>
      </w:r>
      <w:r w:rsidR="008A1CB5">
        <w:rPr>
          <w:rFonts w:ascii="Arial" w:eastAsia="Times New Roman" w:hAnsi="Arial" w:cs="Arial"/>
          <w:sz w:val="24"/>
          <w:szCs w:val="24"/>
        </w:rPr>
        <w:t xml:space="preserve"> el doctor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 Devon</w:t>
      </w:r>
      <w:r w:rsidR="008A1CB5">
        <w:rPr>
          <w:rFonts w:ascii="Arial" w:eastAsia="Times New Roman" w:hAnsi="Arial" w:cs="Arial"/>
          <w:sz w:val="24"/>
          <w:szCs w:val="24"/>
        </w:rPr>
        <w:t xml:space="preserve"> Pravesh</w:t>
      </w:r>
      <w:r w:rsidR="00AA1606" w:rsidRPr="00AA1606">
        <w:rPr>
          <w:rFonts w:ascii="Arial" w:eastAsia="Times New Roman" w:hAnsi="Arial" w:cs="Arial"/>
          <w:sz w:val="24"/>
          <w:szCs w:val="24"/>
        </w:rPr>
        <w:t xml:space="preserve"> dirige su propio ensayo clínico en </w:t>
      </w:r>
      <w:r w:rsidR="008A1CB5">
        <w:rPr>
          <w:rFonts w:ascii="Arial" w:eastAsia="Times New Roman" w:hAnsi="Arial" w:cs="Arial"/>
          <w:sz w:val="24"/>
          <w:szCs w:val="24"/>
        </w:rPr>
        <w:t>el hospital.</w:t>
      </w: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CEC0" w14:textId="77777777" w:rsidR="00FC52B2" w:rsidRDefault="00FC52B2" w:rsidP="00AE7C8B">
      <w:pPr>
        <w:spacing w:after="0" w:line="240" w:lineRule="auto"/>
      </w:pPr>
      <w:r>
        <w:separator/>
      </w:r>
    </w:p>
  </w:endnote>
  <w:endnote w:type="continuationSeparator" w:id="0">
    <w:p w14:paraId="3F08D98D" w14:textId="77777777" w:rsidR="00FC52B2" w:rsidRDefault="00FC52B2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6AB4" w14:textId="77777777" w:rsidR="00FC52B2" w:rsidRDefault="00FC52B2" w:rsidP="00AE7C8B">
      <w:pPr>
        <w:spacing w:after="0" w:line="240" w:lineRule="auto"/>
      </w:pPr>
      <w:r>
        <w:separator/>
      </w:r>
    </w:p>
  </w:footnote>
  <w:footnote w:type="continuationSeparator" w:id="0">
    <w:p w14:paraId="2579D3AD" w14:textId="77777777" w:rsidR="00FC52B2" w:rsidRDefault="00FC52B2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A7A81"/>
    <w:rsid w:val="000B025B"/>
    <w:rsid w:val="000B0A40"/>
    <w:rsid w:val="000B0EF3"/>
    <w:rsid w:val="000B5E5C"/>
    <w:rsid w:val="000B70EE"/>
    <w:rsid w:val="000B71D2"/>
    <w:rsid w:val="000B7CE7"/>
    <w:rsid w:val="000C1A24"/>
    <w:rsid w:val="000C1B70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5FDB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6C5A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46CA8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08D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1BC0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6471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0BE3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56C0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279A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3725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3A68"/>
    <w:rsid w:val="0057419D"/>
    <w:rsid w:val="005747D6"/>
    <w:rsid w:val="005757BC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6BD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0F57"/>
    <w:rsid w:val="006741CE"/>
    <w:rsid w:val="00674DA3"/>
    <w:rsid w:val="00675CBC"/>
    <w:rsid w:val="00680276"/>
    <w:rsid w:val="00681871"/>
    <w:rsid w:val="00681E2F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39FB"/>
    <w:rsid w:val="006F443E"/>
    <w:rsid w:val="006F469E"/>
    <w:rsid w:val="006F4D2C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327A"/>
    <w:rsid w:val="00733328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5C12"/>
    <w:rsid w:val="0075682E"/>
    <w:rsid w:val="00756D0B"/>
    <w:rsid w:val="00760B82"/>
    <w:rsid w:val="007614DB"/>
    <w:rsid w:val="00762DC3"/>
    <w:rsid w:val="00764762"/>
    <w:rsid w:val="00764FB8"/>
    <w:rsid w:val="0076530B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3457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3928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37EC1"/>
    <w:rsid w:val="00842399"/>
    <w:rsid w:val="008442E7"/>
    <w:rsid w:val="008443C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1CB5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87892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0F9D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9E9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60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4886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47ABE"/>
    <w:rsid w:val="00B50581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16B0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591D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1BEA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0CC7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0569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EBB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5E72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87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2B2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26</cp:revision>
  <cp:lastPrinted>2023-03-31T11:07:00Z</cp:lastPrinted>
  <dcterms:created xsi:type="dcterms:W3CDTF">2025-10-13T16:26:00Z</dcterms:created>
  <dcterms:modified xsi:type="dcterms:W3CDTF">2026-05-08T09:09:00Z</dcterms:modified>
</cp:coreProperties>
</file>