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C4825D1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332D87">
        <w:rPr>
          <w:rFonts w:ascii="Arial" w:eastAsia="Arial" w:hAnsi="Arial" w:cs="Arial"/>
          <w:sz w:val="24"/>
          <w:szCs w:val="24"/>
        </w:rPr>
        <w:t>5</w:t>
      </w:r>
      <w:r w:rsidR="00F91DCB">
        <w:rPr>
          <w:rFonts w:ascii="Arial" w:eastAsia="Arial" w:hAnsi="Arial" w:cs="Arial"/>
          <w:sz w:val="24"/>
          <w:szCs w:val="24"/>
        </w:rPr>
        <w:t xml:space="preserve"> de </w:t>
      </w:r>
      <w:r w:rsidR="00332D87">
        <w:rPr>
          <w:rFonts w:ascii="Arial" w:eastAsia="Arial" w:hAnsi="Arial" w:cs="Arial"/>
          <w:sz w:val="24"/>
          <w:szCs w:val="24"/>
        </w:rPr>
        <w:t>septiembr</w:t>
      </w:r>
      <w:r w:rsidR="00524630">
        <w:rPr>
          <w:rFonts w:ascii="Arial" w:eastAsia="Arial" w:hAnsi="Arial" w:cs="Arial"/>
          <w:sz w:val="24"/>
          <w:szCs w:val="24"/>
        </w:rPr>
        <w:t>e</w:t>
      </w:r>
      <w:r w:rsidR="009C303C">
        <w:rPr>
          <w:rFonts w:ascii="Arial" w:eastAsia="Arial" w:hAnsi="Arial" w:cs="Arial"/>
          <w:sz w:val="24"/>
          <w:szCs w:val="24"/>
        </w:rPr>
        <w:t xml:space="preserve"> de </w:t>
      </w:r>
      <w:r w:rsidR="00B84099">
        <w:rPr>
          <w:rFonts w:ascii="Arial" w:eastAsia="Arial" w:hAnsi="Arial" w:cs="Arial"/>
          <w:sz w:val="24"/>
          <w:szCs w:val="24"/>
        </w:rPr>
        <w:t>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033F4FA" w14:textId="6BC3CA3D" w:rsidR="009C303C" w:rsidRPr="009C303C" w:rsidRDefault="00524630" w:rsidP="009C303C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Nuevas secciones y un viaje a Hiroshima en el 80º aniversario del fin de la II Guerra Mundial</w:t>
      </w:r>
      <w:r w:rsidR="003D4CA1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, </w:t>
      </w:r>
      <w:r w:rsidR="00332D8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en el arranque de la 21ª temporada de ‘Cuarto Milenio’</w:t>
      </w:r>
      <w:r w:rsidR="003D4CA1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de Cuatro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18343023" w14:textId="12B411BA" w:rsidR="003B289F" w:rsidRDefault="00AE08A1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sus nuevas entregas, el programa incorporará ‘Modo incógnito’, una nueva manera de acercarse al misterio desde un prisma diferente con una </w:t>
      </w:r>
      <w:r w:rsidRPr="00AE08A1">
        <w:rPr>
          <w:rFonts w:ascii="Arial" w:hAnsi="Arial" w:cs="Arial"/>
          <w:b/>
          <w:bCs/>
          <w:sz w:val="24"/>
          <w:szCs w:val="24"/>
        </w:rPr>
        <w:t xml:space="preserve">cámara </w:t>
      </w:r>
      <w:proofErr w:type="spellStart"/>
      <w:r w:rsidRPr="00AE08A1">
        <w:rPr>
          <w:rFonts w:ascii="Arial" w:hAnsi="Arial" w:cs="Arial"/>
          <w:b/>
          <w:bCs/>
          <w:i/>
          <w:iCs/>
          <w:sz w:val="24"/>
          <w:szCs w:val="24"/>
        </w:rPr>
        <w:t>night</w:t>
      </w:r>
      <w:proofErr w:type="spellEnd"/>
      <w:r w:rsidRPr="00AE08A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AE08A1">
        <w:rPr>
          <w:rFonts w:ascii="Arial" w:hAnsi="Arial" w:cs="Arial"/>
          <w:b/>
          <w:bCs/>
          <w:i/>
          <w:iCs/>
          <w:sz w:val="24"/>
          <w:szCs w:val="24"/>
        </w:rPr>
        <w:t>shot</w:t>
      </w:r>
      <w:proofErr w:type="spellEnd"/>
      <w:r w:rsidRPr="00AE08A1">
        <w:rPr>
          <w:rFonts w:ascii="Arial" w:hAnsi="Arial" w:cs="Arial"/>
          <w:b/>
          <w:bCs/>
          <w:sz w:val="24"/>
          <w:szCs w:val="24"/>
        </w:rPr>
        <w:t xml:space="preserve">, y tres nuevas secciones: ‘Camposanto’, </w:t>
      </w:r>
      <w:r w:rsidR="00434EA6" w:rsidRPr="00AE08A1">
        <w:rPr>
          <w:rFonts w:ascii="Arial" w:hAnsi="Arial" w:cs="Arial"/>
          <w:b/>
          <w:bCs/>
          <w:sz w:val="24"/>
          <w:szCs w:val="24"/>
        </w:rPr>
        <w:t>‘Nocturnos’</w:t>
      </w:r>
      <w:r w:rsidR="00434EA6">
        <w:rPr>
          <w:rFonts w:ascii="Arial" w:hAnsi="Arial" w:cs="Arial"/>
          <w:b/>
          <w:bCs/>
          <w:sz w:val="24"/>
          <w:szCs w:val="24"/>
        </w:rPr>
        <w:t xml:space="preserve"> y </w:t>
      </w:r>
      <w:r w:rsidRPr="00AE08A1">
        <w:rPr>
          <w:rFonts w:ascii="Arial" w:hAnsi="Arial" w:cs="Arial"/>
          <w:b/>
          <w:bCs/>
          <w:sz w:val="24"/>
          <w:szCs w:val="24"/>
        </w:rPr>
        <w:t>‘Experimento’</w:t>
      </w:r>
      <w:r w:rsidR="00434EA6">
        <w:rPr>
          <w:rFonts w:ascii="Arial" w:hAnsi="Arial" w:cs="Arial"/>
          <w:b/>
          <w:bCs/>
          <w:sz w:val="24"/>
          <w:szCs w:val="24"/>
        </w:rPr>
        <w:t>.</w:t>
      </w:r>
      <w:r w:rsidRPr="00AE08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77E7EA" w14:textId="77777777" w:rsidR="00B441AE" w:rsidRDefault="00B441AE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F8FEE82" w14:textId="77777777" w:rsidR="00B441AE" w:rsidRPr="00B441AE" w:rsidRDefault="00B441AE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D3A6123" w14:textId="21972331" w:rsidR="00A45898" w:rsidRDefault="00B441AE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‘Cuarto Milenio</w:t>
      </w:r>
      <w:r w:rsidR="00B07B1B"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’ </w:t>
      </w:r>
      <w:r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vuelve a Cuatro este domingo 7 de septiembre (22:40h),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inaugurando su 21ª temporada con un </w:t>
      </w:r>
      <w:r w:rsidR="001C7E5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reportaje</w:t>
      </w:r>
      <w:r w:rsidR="00A45898"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9367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especial </w:t>
      </w:r>
      <w:r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sobre Hiroshima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 el que</w:t>
      </w:r>
      <w:r w:rsidR="00A45898" w:rsidRPr="00044ED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Iker Jiménez y Carmen Porter 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pondrán el foco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="00B674E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ciudad nipona sobre la que Estados Unidos lanzó la primera bomba atómica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 6 de agosto de 1945, cuando se cumplen 80 años de este acontecimiento que llevó a la humanidad a una nueva era. Y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lo hace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E34DB" w:rsidRP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exclusivas</w:t>
      </w:r>
      <w:r w:rsid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</w:t>
      </w:r>
      <w:r w:rsidR="004E34DB" w:rsidRP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contenidos</w:t>
      </w:r>
      <w:r w:rsid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innovadores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través de </w:t>
      </w:r>
      <w:r w:rsidR="00A45898"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nuevas secciones</w:t>
      </w:r>
      <w:r w:rsidR="00044ED2" w:rsidRP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indagarán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los seres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habitan en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oscuridad de la noche,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misterios de los camposantos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 increíbles experimentos sobre el estudio del ser humano.</w:t>
      </w:r>
    </w:p>
    <w:p w14:paraId="29BE1105" w14:textId="77777777" w:rsidR="00A45898" w:rsidRDefault="00A45898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03A9224" w14:textId="19026200" w:rsidR="00543DBD" w:rsidRPr="00044ED2" w:rsidRDefault="00895D45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Desde su estreno en noviembre del 2005, </w:t>
      </w:r>
      <w:r w:rsidR="00F0595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‘Cuarto Milenio’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</w:t>
      </w:r>
      <w:r w:rsidR="00F0595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 programa más longevo de Cuatro, el formato de producción propia más visto del </w:t>
      </w:r>
      <w:r w:rsidR="00F05959" w:rsidRPr="00895D4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prime time</w:t>
      </w:r>
      <w:r w:rsidR="00F0595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la cadena y el segundo espacio más visto en la pasada temporada.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F05959" w:rsidRPr="004E34DB">
        <w:rPr>
          <w:rFonts w:ascii="Arial" w:eastAsia="Aptos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>“Es un milagro que el programa siga vivo después de 20 temporadas de emisión ininterrumpida, en la misma cadena y con el mismo presentador</w:t>
      </w:r>
      <w:r w:rsidR="004E34DB" w:rsidRPr="004E34DB">
        <w:rPr>
          <w:rFonts w:ascii="Arial" w:eastAsia="Aptos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. Es </w:t>
      </w:r>
      <w:r w:rsidR="004E34DB" w:rsidRPr="004E34DB">
        <w:rPr>
          <w:rFonts w:ascii="Arial" w:hAnsi="Arial" w:cs="Arial"/>
          <w:i/>
          <w:iCs/>
          <w:sz w:val="24"/>
          <w:szCs w:val="24"/>
        </w:rPr>
        <w:t xml:space="preserve">un </w:t>
      </w:r>
      <w:r>
        <w:rPr>
          <w:rFonts w:ascii="Arial" w:hAnsi="Arial" w:cs="Arial"/>
          <w:i/>
          <w:iCs/>
          <w:sz w:val="24"/>
          <w:szCs w:val="24"/>
        </w:rPr>
        <w:t>ejemplo</w:t>
      </w:r>
      <w:r w:rsidR="004E34DB" w:rsidRPr="004E34DB">
        <w:rPr>
          <w:rFonts w:ascii="Arial" w:hAnsi="Arial" w:cs="Arial"/>
          <w:i/>
          <w:iCs/>
          <w:sz w:val="24"/>
          <w:szCs w:val="24"/>
        </w:rPr>
        <w:t xml:space="preserve"> de resistencia y un ejemplo de que las historias que contamos y cómo las contamos interesan al gran público</w:t>
      </w:r>
      <w:r w:rsidR="004E34DB">
        <w:rPr>
          <w:rFonts w:ascii="Arial" w:hAnsi="Arial" w:cs="Arial"/>
          <w:sz w:val="24"/>
          <w:szCs w:val="24"/>
        </w:rPr>
        <w:t xml:space="preserve">”, asegura Iker Jiménez. </w:t>
      </w:r>
    </w:p>
    <w:p w14:paraId="747FFC75" w14:textId="77777777" w:rsidR="004E34DB" w:rsidRDefault="004E34DB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088BD93" w14:textId="6D5EA1BB" w:rsidR="00E31E1C" w:rsidRDefault="0070593B" w:rsidP="0061184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Las novedades de la temporada</w:t>
      </w:r>
    </w:p>
    <w:p w14:paraId="718829CB" w14:textId="77777777" w:rsidR="00611840" w:rsidRDefault="0061184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10E52" w14:textId="3E18529F" w:rsidR="00611840" w:rsidRDefault="00D74FED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‘Cuarto Milenio’, producido en colaboración con Alma Productora Audiovisual, </w:t>
      </w:r>
      <w:r w:rsidR="0070593B">
        <w:rPr>
          <w:rFonts w:ascii="Arial" w:hAnsi="Arial" w:cs="Arial"/>
          <w:sz w:val="24"/>
          <w:szCs w:val="24"/>
        </w:rPr>
        <w:t>incluirá las siguientes novedades en su 21ª temporada</w:t>
      </w:r>
      <w:r>
        <w:rPr>
          <w:rFonts w:ascii="Arial" w:hAnsi="Arial" w:cs="Arial"/>
          <w:sz w:val="24"/>
          <w:szCs w:val="24"/>
        </w:rPr>
        <w:t>:</w:t>
      </w:r>
    </w:p>
    <w:p w14:paraId="733DF41C" w14:textId="77777777" w:rsidR="00524630" w:rsidRDefault="0052463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DD8C0" w14:textId="68928A15" w:rsidR="00D74FED" w:rsidRDefault="00D74FED" w:rsidP="00D74F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93B">
        <w:rPr>
          <w:rFonts w:ascii="Arial" w:hAnsi="Arial" w:cs="Arial"/>
          <w:b/>
          <w:bCs/>
          <w:sz w:val="24"/>
          <w:szCs w:val="24"/>
        </w:rPr>
        <w:t>Modo incógnito</w:t>
      </w:r>
      <w:r w:rsidR="00524630">
        <w:rPr>
          <w:rFonts w:ascii="Arial" w:hAnsi="Arial" w:cs="Arial"/>
          <w:sz w:val="24"/>
          <w:szCs w:val="24"/>
        </w:rPr>
        <w:t xml:space="preserve">, </w:t>
      </w:r>
      <w:r w:rsidR="0070593B">
        <w:rPr>
          <w:rFonts w:ascii="Arial" w:hAnsi="Arial" w:cs="Arial"/>
          <w:sz w:val="24"/>
          <w:szCs w:val="24"/>
        </w:rPr>
        <w:t xml:space="preserve">nuevo sistema de trabajo que permitirá al </w:t>
      </w:r>
      <w:r w:rsidR="0070593B" w:rsidRPr="00434EA6">
        <w:rPr>
          <w:rFonts w:ascii="Arial" w:hAnsi="Arial" w:cs="Arial"/>
          <w:b/>
          <w:bCs/>
          <w:sz w:val="24"/>
          <w:szCs w:val="24"/>
        </w:rPr>
        <w:t>equipo de reporteros</w:t>
      </w:r>
      <w:r w:rsidR="0070593B">
        <w:rPr>
          <w:rFonts w:ascii="Arial" w:hAnsi="Arial" w:cs="Arial"/>
          <w:sz w:val="24"/>
          <w:szCs w:val="24"/>
        </w:rPr>
        <w:t xml:space="preserve"> del programa aproximarse al misterio de manera sencilla e intimista. Portando consigo una cámara de visión nocturna (</w:t>
      </w:r>
      <w:proofErr w:type="spellStart"/>
      <w:r w:rsidR="0070593B" w:rsidRPr="0070593B">
        <w:rPr>
          <w:rFonts w:ascii="Arial" w:hAnsi="Arial" w:cs="Arial"/>
          <w:i/>
          <w:iCs/>
          <w:sz w:val="24"/>
          <w:szCs w:val="24"/>
        </w:rPr>
        <w:t>night</w:t>
      </w:r>
      <w:proofErr w:type="spellEnd"/>
      <w:r w:rsidR="0070593B" w:rsidRPr="007059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0593B" w:rsidRPr="0070593B">
        <w:rPr>
          <w:rFonts w:ascii="Arial" w:hAnsi="Arial" w:cs="Arial"/>
          <w:i/>
          <w:iCs/>
          <w:sz w:val="24"/>
          <w:szCs w:val="24"/>
        </w:rPr>
        <w:t>shot</w:t>
      </w:r>
      <w:proofErr w:type="spellEnd"/>
      <w:r w:rsidR="0070593B">
        <w:rPr>
          <w:rFonts w:ascii="Arial" w:hAnsi="Arial" w:cs="Arial"/>
          <w:sz w:val="24"/>
          <w:szCs w:val="24"/>
        </w:rPr>
        <w:t xml:space="preserve">), cada reportero podrá introducirse en solitario y en mitad de la noche en lugares supuestamente encantados con pocos elementos para no distorsionar la paz del recinto. </w:t>
      </w:r>
      <w:r w:rsidR="00F6589E" w:rsidRPr="00F6589E">
        <w:rPr>
          <w:rFonts w:ascii="Arial" w:hAnsi="Arial" w:cs="Arial"/>
          <w:i/>
          <w:iCs/>
          <w:sz w:val="24"/>
          <w:szCs w:val="24"/>
        </w:rPr>
        <w:t xml:space="preserve">“Tenemos la sensación de </w:t>
      </w:r>
      <w:r w:rsidR="00B674EF">
        <w:rPr>
          <w:rFonts w:ascii="Arial" w:hAnsi="Arial" w:cs="Arial"/>
          <w:i/>
          <w:iCs/>
          <w:sz w:val="24"/>
          <w:szCs w:val="24"/>
        </w:rPr>
        <w:t xml:space="preserve">que </w:t>
      </w:r>
      <w:r w:rsidR="00F6589E" w:rsidRPr="00F6589E">
        <w:rPr>
          <w:rFonts w:ascii="Arial" w:hAnsi="Arial" w:cs="Arial"/>
          <w:i/>
          <w:iCs/>
          <w:sz w:val="24"/>
          <w:szCs w:val="24"/>
        </w:rPr>
        <w:t xml:space="preserve">estos </w:t>
      </w:r>
      <w:r w:rsidR="00F6589E" w:rsidRPr="00F6589E">
        <w:rPr>
          <w:rFonts w:ascii="Arial" w:hAnsi="Arial" w:cs="Arial"/>
          <w:i/>
          <w:iCs/>
          <w:sz w:val="24"/>
          <w:szCs w:val="24"/>
        </w:rPr>
        <w:lastRenderedPageBreak/>
        <w:t>fenómenos son elusivos y que necesita</w:t>
      </w:r>
      <w:r w:rsidR="00B674EF">
        <w:rPr>
          <w:rFonts w:ascii="Arial" w:hAnsi="Arial" w:cs="Arial"/>
          <w:i/>
          <w:iCs/>
          <w:sz w:val="24"/>
          <w:szCs w:val="24"/>
        </w:rPr>
        <w:t>n</w:t>
      </w:r>
      <w:r w:rsidR="00F6589E" w:rsidRPr="00F6589E">
        <w:rPr>
          <w:rFonts w:ascii="Arial" w:hAnsi="Arial" w:cs="Arial"/>
          <w:i/>
          <w:iCs/>
          <w:sz w:val="24"/>
          <w:szCs w:val="24"/>
        </w:rPr>
        <w:t xml:space="preserve"> de un clima especial para manifestarse. Por ello vamos a enviar a nuestros reporteros con tan solo una cámara o un teléfono móvil para poder visitarlos desde un punto de vista totalmente diferente”</w:t>
      </w:r>
      <w:r w:rsidR="00F6589E">
        <w:rPr>
          <w:rFonts w:ascii="Arial" w:hAnsi="Arial" w:cs="Arial"/>
          <w:sz w:val="24"/>
          <w:szCs w:val="24"/>
        </w:rPr>
        <w:t>, explica Iker Jim</w:t>
      </w:r>
      <w:r w:rsidR="007979BB">
        <w:rPr>
          <w:rFonts w:ascii="Arial" w:hAnsi="Arial" w:cs="Arial"/>
          <w:sz w:val="24"/>
          <w:szCs w:val="24"/>
        </w:rPr>
        <w:t>é</w:t>
      </w:r>
      <w:r w:rsidR="00F6589E">
        <w:rPr>
          <w:rFonts w:ascii="Arial" w:hAnsi="Arial" w:cs="Arial"/>
          <w:sz w:val="24"/>
          <w:szCs w:val="24"/>
        </w:rPr>
        <w:t>nez</w:t>
      </w:r>
    </w:p>
    <w:p w14:paraId="2269A6E8" w14:textId="77777777" w:rsidR="00524630" w:rsidRDefault="00524630" w:rsidP="00524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1221F" w14:textId="1CBE8DEC" w:rsidR="00524630" w:rsidRPr="00524630" w:rsidRDefault="00BB3F21" w:rsidP="0052463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F21">
        <w:rPr>
          <w:rFonts w:ascii="Arial" w:hAnsi="Arial" w:cs="Arial"/>
          <w:b/>
          <w:bCs/>
          <w:sz w:val="24"/>
          <w:szCs w:val="24"/>
        </w:rPr>
        <w:t>‘</w:t>
      </w:r>
      <w:r w:rsidR="00524630" w:rsidRPr="00BB3F21">
        <w:rPr>
          <w:rFonts w:ascii="Arial" w:hAnsi="Arial" w:cs="Arial"/>
          <w:b/>
          <w:bCs/>
          <w:sz w:val="24"/>
          <w:szCs w:val="24"/>
        </w:rPr>
        <w:t>Camposanto</w:t>
      </w:r>
      <w:r w:rsidRPr="00BB3F21">
        <w:rPr>
          <w:rFonts w:ascii="Arial" w:hAnsi="Arial" w:cs="Arial"/>
          <w:b/>
          <w:bCs/>
          <w:sz w:val="24"/>
          <w:szCs w:val="24"/>
        </w:rPr>
        <w:t>’</w:t>
      </w:r>
      <w:r w:rsidR="00F6589E">
        <w:rPr>
          <w:rFonts w:ascii="Arial" w:hAnsi="Arial" w:cs="Arial"/>
          <w:sz w:val="24"/>
          <w:szCs w:val="24"/>
        </w:rPr>
        <w:t xml:space="preserve">, nueva sección a cargo del investigador </w:t>
      </w:r>
      <w:r w:rsidR="00F6589E" w:rsidRPr="00BB3F21">
        <w:rPr>
          <w:rFonts w:ascii="Arial" w:hAnsi="Arial" w:cs="Arial"/>
          <w:b/>
          <w:bCs/>
          <w:sz w:val="24"/>
          <w:szCs w:val="24"/>
        </w:rPr>
        <w:t>Nacho Navarro</w:t>
      </w:r>
      <w:r w:rsidR="00F6589E">
        <w:rPr>
          <w:rFonts w:ascii="Arial" w:hAnsi="Arial" w:cs="Arial"/>
          <w:sz w:val="24"/>
          <w:szCs w:val="24"/>
        </w:rPr>
        <w:t xml:space="preserve">, que se adentrará </w:t>
      </w:r>
      <w:r w:rsidR="007979BB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los más </w:t>
      </w:r>
      <w:r w:rsidRPr="00BB3F21">
        <w:rPr>
          <w:rFonts w:ascii="Arial" w:hAnsi="Arial" w:cs="Arial"/>
          <w:sz w:val="24"/>
          <w:szCs w:val="24"/>
        </w:rPr>
        <w:t xml:space="preserve">extraños, misteriosos y enigmáticos camposantos de </w:t>
      </w:r>
      <w:r>
        <w:rPr>
          <w:rFonts w:ascii="Arial" w:hAnsi="Arial" w:cs="Arial"/>
          <w:sz w:val="24"/>
          <w:szCs w:val="24"/>
        </w:rPr>
        <w:t>España</w:t>
      </w:r>
      <w:r w:rsidRPr="00BB3F21">
        <w:rPr>
          <w:rFonts w:ascii="Arial" w:hAnsi="Arial" w:cs="Arial"/>
          <w:sz w:val="24"/>
          <w:szCs w:val="24"/>
        </w:rPr>
        <w:t xml:space="preserve"> y de otros países </w:t>
      </w:r>
      <w:r>
        <w:rPr>
          <w:rFonts w:ascii="Arial" w:hAnsi="Arial" w:cs="Arial"/>
          <w:sz w:val="24"/>
          <w:szCs w:val="24"/>
        </w:rPr>
        <w:t>para dar</w:t>
      </w:r>
      <w:r w:rsidRPr="00BB3F21">
        <w:rPr>
          <w:rFonts w:ascii="Arial" w:hAnsi="Arial" w:cs="Arial"/>
          <w:sz w:val="24"/>
          <w:szCs w:val="24"/>
        </w:rPr>
        <w:t xml:space="preserve"> </w:t>
      </w:r>
      <w:r w:rsidR="007979BB">
        <w:rPr>
          <w:rFonts w:ascii="Arial" w:hAnsi="Arial" w:cs="Arial"/>
          <w:sz w:val="24"/>
          <w:szCs w:val="24"/>
        </w:rPr>
        <w:t>a conocer</w:t>
      </w:r>
      <w:r w:rsidR="007979BB" w:rsidRPr="007979BB">
        <w:rPr>
          <w:rFonts w:ascii="Arial" w:hAnsi="Arial" w:cs="Arial"/>
          <w:sz w:val="24"/>
          <w:szCs w:val="24"/>
        </w:rPr>
        <w:t xml:space="preserve"> su historia, </w:t>
      </w:r>
      <w:r w:rsidR="007979BB">
        <w:rPr>
          <w:rFonts w:ascii="Arial" w:hAnsi="Arial" w:cs="Arial"/>
          <w:sz w:val="24"/>
          <w:szCs w:val="24"/>
        </w:rPr>
        <w:t>sus misterios</w:t>
      </w:r>
      <w:r w:rsidR="00B674EF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7979BB">
        <w:rPr>
          <w:rFonts w:ascii="Arial" w:hAnsi="Arial" w:cs="Arial"/>
          <w:sz w:val="24"/>
          <w:szCs w:val="24"/>
        </w:rPr>
        <w:t>sus leyendas.</w:t>
      </w:r>
      <w:r>
        <w:rPr>
          <w:rFonts w:ascii="Arial" w:hAnsi="Arial" w:cs="Arial"/>
          <w:sz w:val="24"/>
          <w:szCs w:val="24"/>
        </w:rPr>
        <w:t xml:space="preserve"> </w:t>
      </w:r>
      <w:r w:rsidRPr="00BB3F21">
        <w:rPr>
          <w:rFonts w:ascii="Arial" w:hAnsi="Arial" w:cs="Arial"/>
          <w:i/>
          <w:iCs/>
          <w:sz w:val="24"/>
          <w:szCs w:val="24"/>
        </w:rPr>
        <w:t>“Son entornos que nos van a aparecer de película, que están siendo completamente olvidados y que tienen una historia increíble</w:t>
      </w:r>
      <w:r>
        <w:rPr>
          <w:rFonts w:ascii="Arial" w:hAnsi="Arial" w:cs="Arial"/>
          <w:i/>
          <w:iCs/>
          <w:sz w:val="24"/>
          <w:szCs w:val="24"/>
        </w:rPr>
        <w:t>, nos</w:t>
      </w:r>
      <w:r w:rsidRPr="00BB3F21">
        <w:rPr>
          <w:rFonts w:ascii="Arial" w:hAnsi="Arial" w:cs="Arial"/>
          <w:i/>
          <w:iCs/>
          <w:sz w:val="24"/>
          <w:szCs w:val="24"/>
        </w:rPr>
        <w:t xml:space="preserve"> solo por quiénes están enterrados en ellos, sino por lo que ocurrió allí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BB3F21">
        <w:rPr>
          <w:rFonts w:ascii="Arial" w:hAnsi="Arial" w:cs="Arial"/>
          <w:sz w:val="24"/>
          <w:szCs w:val="24"/>
        </w:rPr>
        <w:t xml:space="preserve">, explica </w:t>
      </w:r>
      <w:r>
        <w:rPr>
          <w:rFonts w:ascii="Arial" w:hAnsi="Arial" w:cs="Arial"/>
          <w:sz w:val="24"/>
          <w:szCs w:val="24"/>
        </w:rPr>
        <w:t>Iker</w:t>
      </w:r>
      <w:r w:rsidRPr="00BB3F21">
        <w:rPr>
          <w:rFonts w:ascii="Arial" w:hAnsi="Arial" w:cs="Arial"/>
          <w:sz w:val="24"/>
          <w:szCs w:val="24"/>
        </w:rPr>
        <w:t>.</w:t>
      </w:r>
    </w:p>
    <w:p w14:paraId="715B78DA" w14:textId="77777777" w:rsidR="00524630" w:rsidRDefault="00524630" w:rsidP="0052463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CC0DE" w14:textId="55574736" w:rsidR="00524630" w:rsidRDefault="00BB3F21" w:rsidP="00D74F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B43">
        <w:rPr>
          <w:rFonts w:ascii="Arial" w:hAnsi="Arial" w:cs="Arial"/>
          <w:b/>
          <w:bCs/>
          <w:sz w:val="24"/>
          <w:szCs w:val="24"/>
        </w:rPr>
        <w:t>‘</w:t>
      </w:r>
      <w:r w:rsidR="00524630" w:rsidRPr="00250B43">
        <w:rPr>
          <w:rFonts w:ascii="Arial" w:hAnsi="Arial" w:cs="Arial"/>
          <w:b/>
          <w:bCs/>
          <w:sz w:val="24"/>
          <w:szCs w:val="24"/>
        </w:rPr>
        <w:t>Nocturnos</w:t>
      </w:r>
      <w:r w:rsidRPr="00250B43">
        <w:rPr>
          <w:rFonts w:ascii="Arial" w:hAnsi="Arial" w:cs="Arial"/>
          <w:b/>
          <w:bCs/>
          <w:sz w:val="24"/>
          <w:szCs w:val="24"/>
        </w:rPr>
        <w:t>’</w:t>
      </w:r>
      <w:r w:rsidR="005246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sección capitaneada por </w:t>
      </w:r>
      <w:r w:rsidRPr="00250B43">
        <w:rPr>
          <w:rFonts w:ascii="Arial" w:hAnsi="Arial" w:cs="Arial"/>
          <w:b/>
          <w:bCs/>
          <w:sz w:val="24"/>
          <w:szCs w:val="24"/>
        </w:rPr>
        <w:t>Javier Pérez Campos</w:t>
      </w:r>
      <w:r>
        <w:rPr>
          <w:rFonts w:ascii="Arial" w:hAnsi="Arial" w:cs="Arial"/>
          <w:sz w:val="24"/>
          <w:szCs w:val="24"/>
        </w:rPr>
        <w:t xml:space="preserve">, en la que el periodista, escritor y reportero del programa </w:t>
      </w:r>
      <w:r w:rsidR="00250B43">
        <w:rPr>
          <w:rFonts w:ascii="Arial" w:hAnsi="Arial" w:cs="Arial"/>
          <w:sz w:val="24"/>
          <w:szCs w:val="24"/>
        </w:rPr>
        <w:t>narrará</w:t>
      </w:r>
      <w:r>
        <w:rPr>
          <w:rFonts w:ascii="Arial" w:hAnsi="Arial" w:cs="Arial"/>
          <w:sz w:val="24"/>
          <w:szCs w:val="24"/>
        </w:rPr>
        <w:t xml:space="preserve"> </w:t>
      </w:r>
      <w:r w:rsidR="00250B43">
        <w:rPr>
          <w:rFonts w:ascii="Arial" w:hAnsi="Arial" w:cs="Arial"/>
          <w:sz w:val="24"/>
          <w:szCs w:val="24"/>
        </w:rPr>
        <w:t xml:space="preserve">diversas historias de seres que se mueven entre las sombras de la noche. </w:t>
      </w:r>
      <w:r w:rsidR="00250B43" w:rsidRPr="00250B43">
        <w:rPr>
          <w:rFonts w:ascii="Arial" w:hAnsi="Arial" w:cs="Arial"/>
          <w:sz w:val="24"/>
          <w:szCs w:val="24"/>
        </w:rPr>
        <w:t>Cazadores que coleccionan macabros trofeos, hogares que esconden siniestros secretos bajo los cimientos o jinetes condenados a cabalgar eternamente</w:t>
      </w:r>
      <w:r w:rsidR="00250B43">
        <w:rPr>
          <w:rFonts w:ascii="Arial" w:hAnsi="Arial" w:cs="Arial"/>
          <w:sz w:val="24"/>
          <w:szCs w:val="24"/>
        </w:rPr>
        <w:t xml:space="preserve"> son algunos de los protagonistas de estos relatos.</w:t>
      </w:r>
    </w:p>
    <w:p w14:paraId="62DBF74A" w14:textId="77777777" w:rsidR="00524630" w:rsidRPr="00524630" w:rsidRDefault="00524630" w:rsidP="00524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1C853" w14:textId="759CB8A8" w:rsidR="00524630" w:rsidRPr="00524630" w:rsidRDefault="00250B43" w:rsidP="00D74F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B43">
        <w:rPr>
          <w:rFonts w:ascii="Arial" w:hAnsi="Arial" w:cs="Arial"/>
          <w:b/>
          <w:bCs/>
          <w:sz w:val="24"/>
          <w:szCs w:val="24"/>
        </w:rPr>
        <w:t>‘</w:t>
      </w:r>
      <w:r w:rsidR="00524630" w:rsidRPr="00250B43">
        <w:rPr>
          <w:rFonts w:ascii="Arial" w:hAnsi="Arial" w:cs="Arial"/>
          <w:b/>
          <w:bCs/>
          <w:sz w:val="24"/>
          <w:szCs w:val="24"/>
        </w:rPr>
        <w:t>Experimento</w:t>
      </w:r>
      <w:r w:rsidRPr="00250B43"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, sección sin periodicidad fija en la que </w:t>
      </w:r>
      <w:r w:rsidRPr="00434EA6">
        <w:rPr>
          <w:rFonts w:ascii="Arial" w:hAnsi="Arial" w:cs="Arial"/>
          <w:b/>
          <w:bCs/>
          <w:sz w:val="24"/>
          <w:szCs w:val="24"/>
        </w:rPr>
        <w:t>Iker Jiménez</w:t>
      </w:r>
      <w:r>
        <w:rPr>
          <w:rFonts w:ascii="Arial" w:hAnsi="Arial" w:cs="Arial"/>
          <w:sz w:val="24"/>
          <w:szCs w:val="24"/>
        </w:rPr>
        <w:t xml:space="preserve"> ahondará en diversos</w:t>
      </w:r>
      <w:r w:rsidRPr="00524630">
        <w:rPr>
          <w:rFonts w:ascii="Arial" w:hAnsi="Arial" w:cs="Arial"/>
          <w:sz w:val="24"/>
          <w:szCs w:val="24"/>
        </w:rPr>
        <w:t xml:space="preserve"> experimentos que se </w:t>
      </w:r>
      <w:r>
        <w:rPr>
          <w:rFonts w:ascii="Arial" w:hAnsi="Arial" w:cs="Arial"/>
          <w:sz w:val="24"/>
          <w:szCs w:val="24"/>
        </w:rPr>
        <w:t>llevaron a cabo</w:t>
      </w:r>
      <w:r w:rsidRPr="00524630">
        <w:rPr>
          <w:rFonts w:ascii="Arial" w:hAnsi="Arial" w:cs="Arial"/>
          <w:sz w:val="24"/>
          <w:szCs w:val="24"/>
        </w:rPr>
        <w:t xml:space="preserve"> para estudiar al ser humano</w:t>
      </w:r>
      <w:r>
        <w:rPr>
          <w:rFonts w:ascii="Arial" w:hAnsi="Arial" w:cs="Arial"/>
          <w:sz w:val="24"/>
          <w:szCs w:val="24"/>
        </w:rPr>
        <w:t xml:space="preserve"> y que hoy en día podrían parecer ficción. Son situaciones</w:t>
      </w:r>
      <w:r w:rsidRPr="00524630">
        <w:rPr>
          <w:rFonts w:ascii="Arial" w:hAnsi="Arial" w:cs="Arial"/>
          <w:sz w:val="24"/>
          <w:szCs w:val="24"/>
        </w:rPr>
        <w:t xml:space="preserve"> que tienen que ver con el aprendizaje del cerebro, el habla humana</w:t>
      </w:r>
      <w:r>
        <w:rPr>
          <w:rFonts w:ascii="Arial" w:hAnsi="Arial" w:cs="Arial"/>
          <w:sz w:val="24"/>
          <w:szCs w:val="24"/>
        </w:rPr>
        <w:t xml:space="preserve"> y</w:t>
      </w:r>
      <w:r w:rsidRPr="00524630">
        <w:rPr>
          <w:rFonts w:ascii="Arial" w:hAnsi="Arial" w:cs="Arial"/>
          <w:sz w:val="24"/>
          <w:szCs w:val="24"/>
        </w:rPr>
        <w:t xml:space="preserve"> el comportamiento</w:t>
      </w:r>
      <w:r>
        <w:rPr>
          <w:rFonts w:ascii="Arial" w:hAnsi="Arial" w:cs="Arial"/>
          <w:sz w:val="24"/>
          <w:szCs w:val="24"/>
        </w:rPr>
        <w:t>.</w:t>
      </w:r>
    </w:p>
    <w:p w14:paraId="41531624" w14:textId="77777777" w:rsidR="00524630" w:rsidRDefault="0052463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F43927" w14:textId="2B6C3CBB" w:rsidR="00332D87" w:rsidRDefault="001220AA" w:rsidP="00332D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Hiroshima 80 años después del bombardeo atómico</w:t>
      </w:r>
      <w:r w:rsidR="0052463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>en la entrega inaugural</w:t>
      </w:r>
      <w:r w:rsidR="0052463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</w:p>
    <w:p w14:paraId="7141691A" w14:textId="77777777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A05C6" w14:textId="4035F2A2" w:rsidR="00332D87" w:rsidRDefault="00434EA6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80 años, Estados Unidos lanzó el primer ataque nuclear de la historia el 6 de agosto de 1945,</w:t>
      </w:r>
      <w:r w:rsidR="00EC31A6" w:rsidRPr="00EC31A6">
        <w:t xml:space="preserve"> </w:t>
      </w:r>
      <w:r w:rsidR="00EC31A6" w:rsidRPr="00EC31A6">
        <w:rPr>
          <w:rFonts w:ascii="Arial" w:hAnsi="Arial" w:cs="Arial"/>
          <w:sz w:val="24"/>
          <w:szCs w:val="24"/>
        </w:rPr>
        <w:t xml:space="preserve">destruyendo la ciudad </w:t>
      </w:r>
      <w:r w:rsidR="00EC31A6">
        <w:rPr>
          <w:rFonts w:ascii="Arial" w:hAnsi="Arial" w:cs="Arial"/>
          <w:sz w:val="24"/>
          <w:szCs w:val="24"/>
        </w:rPr>
        <w:t xml:space="preserve">de </w:t>
      </w:r>
      <w:r w:rsidR="00EC31A6" w:rsidRPr="00EC31A6">
        <w:rPr>
          <w:rFonts w:ascii="Arial" w:hAnsi="Arial" w:cs="Arial"/>
          <w:sz w:val="24"/>
          <w:szCs w:val="24"/>
        </w:rPr>
        <w:t>Hiroshima</w:t>
      </w:r>
      <w:r w:rsidR="00EC31A6">
        <w:rPr>
          <w:rFonts w:ascii="Arial" w:hAnsi="Arial" w:cs="Arial"/>
          <w:sz w:val="24"/>
          <w:szCs w:val="24"/>
        </w:rPr>
        <w:t xml:space="preserve"> y causando la muerte instantánea de unas 70.000 personas. Tras su reciente visita a la localidad nipona, </w:t>
      </w:r>
      <w:r w:rsidR="00EC31A6" w:rsidRPr="00EC31A6">
        <w:rPr>
          <w:rFonts w:ascii="Arial" w:hAnsi="Arial" w:cs="Arial"/>
          <w:b/>
          <w:bCs/>
          <w:sz w:val="24"/>
          <w:szCs w:val="24"/>
        </w:rPr>
        <w:t xml:space="preserve">Iker Jiménez y Carmen Porter </w:t>
      </w:r>
      <w:r w:rsidR="001C7E52">
        <w:rPr>
          <w:rFonts w:ascii="Arial" w:hAnsi="Arial" w:cs="Arial"/>
          <w:b/>
          <w:bCs/>
          <w:sz w:val="24"/>
          <w:szCs w:val="24"/>
        </w:rPr>
        <w:t>ofrecerán un reportaje</w:t>
      </w:r>
      <w:r w:rsidR="00EC31A6" w:rsidRPr="00EC31A6">
        <w:rPr>
          <w:rFonts w:ascii="Arial" w:hAnsi="Arial" w:cs="Arial"/>
          <w:b/>
          <w:bCs/>
          <w:sz w:val="24"/>
          <w:szCs w:val="24"/>
        </w:rPr>
        <w:t xml:space="preserve"> </w:t>
      </w:r>
      <w:r w:rsidR="00936724">
        <w:rPr>
          <w:rFonts w:ascii="Arial" w:hAnsi="Arial" w:cs="Arial"/>
          <w:b/>
          <w:bCs/>
          <w:sz w:val="24"/>
          <w:szCs w:val="24"/>
        </w:rPr>
        <w:t xml:space="preserve">especial </w:t>
      </w:r>
      <w:r w:rsidR="00EC31A6" w:rsidRPr="00EC31A6">
        <w:rPr>
          <w:rFonts w:ascii="Arial" w:hAnsi="Arial" w:cs="Arial"/>
          <w:b/>
          <w:bCs/>
          <w:sz w:val="24"/>
          <w:szCs w:val="24"/>
        </w:rPr>
        <w:t>sobre este bombardeo atómico</w:t>
      </w:r>
      <w:r w:rsidR="00EC31A6">
        <w:rPr>
          <w:rFonts w:ascii="Arial" w:hAnsi="Arial" w:cs="Arial"/>
          <w:sz w:val="24"/>
          <w:szCs w:val="24"/>
        </w:rPr>
        <w:t>, para recordar a</w:t>
      </w:r>
      <w:r w:rsidR="00EC31A6" w:rsidRPr="00EC31A6">
        <w:rPr>
          <w:rFonts w:ascii="Arial" w:hAnsi="Arial" w:cs="Arial"/>
          <w:sz w:val="24"/>
          <w:szCs w:val="24"/>
        </w:rPr>
        <w:t xml:space="preserve"> quienes perecieron</w:t>
      </w:r>
      <w:r w:rsidR="00EC31A6">
        <w:rPr>
          <w:rFonts w:ascii="Arial" w:hAnsi="Arial" w:cs="Arial"/>
          <w:sz w:val="24"/>
          <w:szCs w:val="24"/>
        </w:rPr>
        <w:t xml:space="preserve"> y a los que resultaron heridos y dar a conocer los devastadores efectos en la población de este acontecimiento que cambió la historia del mundo.</w:t>
      </w:r>
      <w:r w:rsidR="0079411D">
        <w:rPr>
          <w:rFonts w:ascii="Arial" w:hAnsi="Arial" w:cs="Arial"/>
          <w:sz w:val="24"/>
          <w:szCs w:val="24"/>
        </w:rPr>
        <w:t xml:space="preserve"> Mostrarán </w:t>
      </w:r>
      <w:r w:rsidR="0079411D" w:rsidRPr="00C20D66">
        <w:rPr>
          <w:rFonts w:ascii="Arial" w:hAnsi="Arial" w:cs="Arial"/>
          <w:b/>
          <w:bCs/>
          <w:sz w:val="24"/>
          <w:szCs w:val="24"/>
        </w:rPr>
        <w:t>imágenes de lugares</w:t>
      </w:r>
      <w:r w:rsidR="00C20D66" w:rsidRPr="00C20D66">
        <w:rPr>
          <w:rFonts w:ascii="Arial" w:hAnsi="Arial" w:cs="Arial"/>
          <w:b/>
          <w:bCs/>
          <w:sz w:val="24"/>
          <w:szCs w:val="24"/>
        </w:rPr>
        <w:t xml:space="preserve"> singulares</w:t>
      </w:r>
      <w:r w:rsidR="0079411D" w:rsidRPr="00C20D66">
        <w:rPr>
          <w:rFonts w:ascii="Arial" w:hAnsi="Arial" w:cs="Arial"/>
          <w:b/>
          <w:bCs/>
          <w:sz w:val="24"/>
          <w:szCs w:val="24"/>
        </w:rPr>
        <w:t xml:space="preserve"> de Hiroshima</w:t>
      </w:r>
      <w:r w:rsidR="0079411D">
        <w:rPr>
          <w:rFonts w:ascii="Arial" w:hAnsi="Arial" w:cs="Arial"/>
          <w:sz w:val="24"/>
          <w:szCs w:val="24"/>
        </w:rPr>
        <w:t xml:space="preserve"> como el </w:t>
      </w:r>
      <w:r w:rsidR="0079411D" w:rsidRPr="0079411D">
        <w:rPr>
          <w:rFonts w:ascii="Arial" w:hAnsi="Arial" w:cs="Arial"/>
          <w:sz w:val="24"/>
          <w:szCs w:val="24"/>
        </w:rPr>
        <w:t>Monumento a la Paz de los Niños,</w:t>
      </w:r>
      <w:r w:rsidR="0079411D">
        <w:rPr>
          <w:rFonts w:ascii="Arial" w:hAnsi="Arial" w:cs="Arial"/>
          <w:sz w:val="24"/>
          <w:szCs w:val="24"/>
        </w:rPr>
        <w:t xml:space="preserve"> </w:t>
      </w:r>
      <w:r w:rsidR="0079411D" w:rsidRPr="0079411D">
        <w:rPr>
          <w:rFonts w:ascii="Arial" w:hAnsi="Arial" w:cs="Arial"/>
          <w:sz w:val="24"/>
          <w:szCs w:val="24"/>
        </w:rPr>
        <w:t>conmovedor símbolo de paz y esperanza</w:t>
      </w:r>
      <w:r w:rsidR="0079411D">
        <w:rPr>
          <w:rFonts w:ascii="Arial" w:hAnsi="Arial" w:cs="Arial"/>
          <w:sz w:val="24"/>
          <w:szCs w:val="24"/>
        </w:rPr>
        <w:t xml:space="preserve"> en memoria de </w:t>
      </w:r>
      <w:r w:rsidR="00C20D66">
        <w:rPr>
          <w:rFonts w:ascii="Arial" w:hAnsi="Arial" w:cs="Arial"/>
          <w:sz w:val="24"/>
          <w:szCs w:val="24"/>
        </w:rPr>
        <w:t>las</w:t>
      </w:r>
      <w:r w:rsidR="0079411D" w:rsidRPr="0079411D">
        <w:rPr>
          <w:rFonts w:ascii="Arial" w:hAnsi="Arial" w:cs="Arial"/>
          <w:sz w:val="24"/>
          <w:szCs w:val="24"/>
        </w:rPr>
        <w:t xml:space="preserve"> víctimas del ataque nuclear</w:t>
      </w:r>
      <w:r w:rsidR="0079411D">
        <w:rPr>
          <w:rFonts w:ascii="Arial" w:hAnsi="Arial" w:cs="Arial"/>
          <w:sz w:val="24"/>
          <w:szCs w:val="24"/>
        </w:rPr>
        <w:t xml:space="preserve">, y la </w:t>
      </w:r>
      <w:r w:rsidR="0079411D" w:rsidRPr="0079411D">
        <w:rPr>
          <w:rFonts w:ascii="Arial" w:hAnsi="Arial" w:cs="Arial"/>
          <w:sz w:val="24"/>
          <w:szCs w:val="24"/>
        </w:rPr>
        <w:t xml:space="preserve">Cúpula de </w:t>
      </w:r>
      <w:proofErr w:type="spellStart"/>
      <w:r w:rsidR="0079411D" w:rsidRPr="0079411D">
        <w:rPr>
          <w:rFonts w:ascii="Arial" w:hAnsi="Arial" w:cs="Arial"/>
          <w:sz w:val="24"/>
          <w:szCs w:val="24"/>
        </w:rPr>
        <w:t>Genbaku</w:t>
      </w:r>
      <w:proofErr w:type="spellEnd"/>
      <w:r w:rsidR="0079411D" w:rsidRPr="0079411D">
        <w:rPr>
          <w:rFonts w:ascii="Arial" w:hAnsi="Arial" w:cs="Arial"/>
          <w:sz w:val="24"/>
          <w:szCs w:val="24"/>
        </w:rPr>
        <w:t>, único edificio que permaneció en pie cerca del lugar donde explotó la primera bomba atómica</w:t>
      </w:r>
      <w:r w:rsidR="0079411D">
        <w:rPr>
          <w:rFonts w:ascii="Arial" w:hAnsi="Arial" w:cs="Arial"/>
          <w:sz w:val="24"/>
          <w:szCs w:val="24"/>
        </w:rPr>
        <w:t>.</w:t>
      </w:r>
      <w:r w:rsidR="00C20D66">
        <w:rPr>
          <w:rFonts w:ascii="Arial" w:hAnsi="Arial" w:cs="Arial"/>
          <w:sz w:val="24"/>
          <w:szCs w:val="24"/>
        </w:rPr>
        <w:t xml:space="preserve"> </w:t>
      </w:r>
      <w:r w:rsidR="0079411D">
        <w:rPr>
          <w:rFonts w:ascii="Arial" w:hAnsi="Arial" w:cs="Arial"/>
          <w:sz w:val="24"/>
          <w:szCs w:val="24"/>
        </w:rPr>
        <w:t>También dar</w:t>
      </w:r>
      <w:r w:rsidR="00C20D66">
        <w:rPr>
          <w:rFonts w:ascii="Arial" w:hAnsi="Arial" w:cs="Arial"/>
          <w:sz w:val="24"/>
          <w:szCs w:val="24"/>
        </w:rPr>
        <w:t>á</w:t>
      </w:r>
      <w:r w:rsidR="0079411D">
        <w:rPr>
          <w:rFonts w:ascii="Arial" w:hAnsi="Arial" w:cs="Arial"/>
          <w:sz w:val="24"/>
          <w:szCs w:val="24"/>
        </w:rPr>
        <w:t xml:space="preserve"> a conocer</w:t>
      </w:r>
      <w:r w:rsidR="00C20D66">
        <w:rPr>
          <w:rFonts w:ascii="Arial" w:hAnsi="Arial" w:cs="Arial"/>
          <w:sz w:val="24"/>
          <w:szCs w:val="24"/>
        </w:rPr>
        <w:t xml:space="preserve"> el</w:t>
      </w:r>
      <w:r w:rsidR="0079411D">
        <w:rPr>
          <w:rFonts w:ascii="Arial" w:hAnsi="Arial" w:cs="Arial"/>
          <w:sz w:val="24"/>
          <w:szCs w:val="24"/>
        </w:rPr>
        <w:t xml:space="preserve"> </w:t>
      </w:r>
      <w:r w:rsidR="0079411D" w:rsidRPr="00C20D66">
        <w:rPr>
          <w:rFonts w:ascii="Arial" w:hAnsi="Arial" w:cs="Arial"/>
          <w:b/>
          <w:bCs/>
          <w:sz w:val="24"/>
          <w:szCs w:val="24"/>
        </w:rPr>
        <w:t>mensaje de paz</w:t>
      </w:r>
      <w:r w:rsidR="0079411D" w:rsidRPr="0079411D">
        <w:rPr>
          <w:rFonts w:ascii="Arial" w:hAnsi="Arial" w:cs="Arial"/>
          <w:sz w:val="24"/>
          <w:szCs w:val="24"/>
        </w:rPr>
        <w:t xml:space="preserve"> y lucha contra las armas nucleares </w:t>
      </w:r>
      <w:r w:rsidR="00C20D66" w:rsidRPr="00C20D66">
        <w:rPr>
          <w:rFonts w:ascii="Arial" w:hAnsi="Arial" w:cs="Arial"/>
          <w:b/>
          <w:bCs/>
          <w:sz w:val="24"/>
          <w:szCs w:val="24"/>
        </w:rPr>
        <w:t>de sus ciudadanos</w:t>
      </w:r>
      <w:r w:rsidR="00C20D66">
        <w:rPr>
          <w:rFonts w:ascii="Arial" w:hAnsi="Arial" w:cs="Arial"/>
          <w:sz w:val="24"/>
          <w:szCs w:val="24"/>
        </w:rPr>
        <w:t xml:space="preserve"> </w:t>
      </w:r>
      <w:r w:rsidR="0079411D" w:rsidRPr="0079411D">
        <w:rPr>
          <w:rFonts w:ascii="Arial" w:hAnsi="Arial" w:cs="Arial"/>
          <w:sz w:val="24"/>
          <w:szCs w:val="24"/>
        </w:rPr>
        <w:t>tras la tragedi</w:t>
      </w:r>
      <w:r w:rsidR="00C20D66">
        <w:rPr>
          <w:rFonts w:ascii="Arial" w:hAnsi="Arial" w:cs="Arial"/>
          <w:sz w:val="24"/>
          <w:szCs w:val="24"/>
        </w:rPr>
        <w:t>a.</w:t>
      </w:r>
    </w:p>
    <w:p w14:paraId="2EAB9F2E" w14:textId="77777777" w:rsidR="00630083" w:rsidRDefault="00630083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DAB92" w14:textId="7A7123A4" w:rsidR="00630083" w:rsidRDefault="00630083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Iker Jiménez </w:t>
      </w:r>
      <w:r w:rsidR="00434EA6" w:rsidRPr="00434EA6">
        <w:rPr>
          <w:rFonts w:ascii="Arial" w:hAnsi="Arial" w:cs="Arial"/>
          <w:b/>
          <w:bCs/>
          <w:sz w:val="24"/>
          <w:szCs w:val="24"/>
        </w:rPr>
        <w:t>entrevistará en ex</w:t>
      </w:r>
      <w:r w:rsidR="00434EA6">
        <w:rPr>
          <w:rFonts w:ascii="Arial" w:hAnsi="Arial" w:cs="Arial"/>
          <w:b/>
          <w:bCs/>
          <w:sz w:val="24"/>
          <w:szCs w:val="24"/>
        </w:rPr>
        <w:t>c</w:t>
      </w:r>
      <w:r w:rsidR="00434EA6" w:rsidRPr="00434EA6">
        <w:rPr>
          <w:rFonts w:ascii="Arial" w:hAnsi="Arial" w:cs="Arial"/>
          <w:b/>
          <w:bCs/>
          <w:sz w:val="24"/>
          <w:szCs w:val="24"/>
        </w:rPr>
        <w:t>lusiva</w:t>
      </w:r>
      <w:r>
        <w:rPr>
          <w:rFonts w:ascii="Arial" w:hAnsi="Arial" w:cs="Arial"/>
          <w:sz w:val="24"/>
          <w:szCs w:val="24"/>
        </w:rPr>
        <w:t xml:space="preserve"> </w:t>
      </w:r>
      <w:r w:rsidRPr="00630083">
        <w:rPr>
          <w:rFonts w:ascii="Arial" w:hAnsi="Arial" w:cs="Arial"/>
          <w:sz w:val="24"/>
          <w:szCs w:val="24"/>
        </w:rPr>
        <w:t xml:space="preserve">al médico y cirujano </w:t>
      </w:r>
      <w:r w:rsidRPr="00630083">
        <w:rPr>
          <w:rFonts w:ascii="Arial" w:hAnsi="Arial" w:cs="Arial"/>
          <w:b/>
          <w:bCs/>
          <w:sz w:val="24"/>
          <w:szCs w:val="24"/>
        </w:rPr>
        <w:t>Manuel Sans Segarra</w:t>
      </w:r>
      <w:r w:rsidRPr="00434E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antiguo</w:t>
      </w:r>
      <w:r w:rsidRPr="00630083">
        <w:rPr>
          <w:rFonts w:ascii="Arial" w:hAnsi="Arial" w:cs="Arial"/>
          <w:sz w:val="24"/>
          <w:szCs w:val="24"/>
        </w:rPr>
        <w:t xml:space="preserve"> jefe de Cirugía Digestiva del Hospital Universitario de Bellvitge y pionero en el uso de la laparoscopia en Cirugía Genera</w:t>
      </w:r>
      <w:r>
        <w:rPr>
          <w:rFonts w:ascii="Arial" w:hAnsi="Arial" w:cs="Arial"/>
          <w:sz w:val="24"/>
          <w:szCs w:val="24"/>
        </w:rPr>
        <w:t xml:space="preserve">l en España, que </w:t>
      </w:r>
      <w:r w:rsidRPr="00630083">
        <w:rPr>
          <w:rFonts w:ascii="Arial" w:hAnsi="Arial" w:cs="Arial"/>
          <w:b/>
          <w:bCs/>
          <w:sz w:val="24"/>
          <w:szCs w:val="24"/>
        </w:rPr>
        <w:t xml:space="preserve">presentará en exclusiva su nuevo trabajo sobre el ego, la </w:t>
      </w:r>
      <w:proofErr w:type="spellStart"/>
      <w:r w:rsidRPr="00630083">
        <w:rPr>
          <w:rFonts w:ascii="Arial" w:hAnsi="Arial" w:cs="Arial"/>
          <w:b/>
          <w:bCs/>
          <w:sz w:val="24"/>
          <w:szCs w:val="24"/>
        </w:rPr>
        <w:t>supracosciencia</w:t>
      </w:r>
      <w:proofErr w:type="spellEnd"/>
      <w:r w:rsidRPr="00630083">
        <w:rPr>
          <w:rFonts w:ascii="Arial" w:hAnsi="Arial" w:cs="Arial"/>
          <w:b/>
          <w:bCs/>
          <w:sz w:val="24"/>
          <w:szCs w:val="24"/>
        </w:rPr>
        <w:t xml:space="preserve"> y los fenómenos paranormales</w:t>
      </w:r>
      <w:r>
        <w:rPr>
          <w:rFonts w:ascii="Arial" w:hAnsi="Arial" w:cs="Arial"/>
          <w:sz w:val="24"/>
          <w:szCs w:val="24"/>
        </w:rPr>
        <w:t xml:space="preserve"> y</w:t>
      </w:r>
      <w:r w:rsidR="00434E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abordará</w:t>
      </w:r>
      <w:r w:rsidR="00434EA6">
        <w:rPr>
          <w:rFonts w:ascii="Arial" w:hAnsi="Arial" w:cs="Arial"/>
          <w:sz w:val="24"/>
          <w:szCs w:val="24"/>
        </w:rPr>
        <w:t xml:space="preserve"> también las temáticas d</w:t>
      </w:r>
      <w:r>
        <w:rPr>
          <w:rFonts w:ascii="Arial" w:hAnsi="Arial" w:cs="Arial"/>
          <w:sz w:val="24"/>
          <w:szCs w:val="24"/>
        </w:rPr>
        <w:t xml:space="preserve">el miedo a la muerte, la crisis existencial de la sociedad actual </w:t>
      </w:r>
      <w:r w:rsidR="00434EA6">
        <w:rPr>
          <w:rFonts w:ascii="Arial" w:hAnsi="Arial" w:cs="Arial"/>
          <w:sz w:val="24"/>
          <w:szCs w:val="24"/>
        </w:rPr>
        <w:t xml:space="preserve">y </w:t>
      </w:r>
      <w:r w:rsidR="00434EA6" w:rsidRPr="00434EA6">
        <w:rPr>
          <w:rFonts w:ascii="Arial" w:hAnsi="Arial" w:cs="Arial"/>
          <w:sz w:val="24"/>
          <w:szCs w:val="24"/>
        </w:rPr>
        <w:t>las Experiencias Cercanas a la Muerte (ECM)</w:t>
      </w:r>
      <w:r w:rsidR="00434EA6">
        <w:rPr>
          <w:rFonts w:ascii="Arial" w:hAnsi="Arial" w:cs="Arial"/>
          <w:sz w:val="24"/>
          <w:szCs w:val="24"/>
        </w:rPr>
        <w:t>.</w:t>
      </w:r>
    </w:p>
    <w:p w14:paraId="7FF25421" w14:textId="77777777" w:rsidR="00332D87" w:rsidRDefault="00332D87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E0477" w14:textId="78102697" w:rsidR="00332D87" w:rsidRDefault="00332D87" w:rsidP="00332D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El respaldo de la audiencia</w:t>
      </w:r>
    </w:p>
    <w:p w14:paraId="64CE3FB1" w14:textId="77777777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7B57BA" w14:textId="57053648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‘Cuarto Milenio’</w:t>
      </w:r>
      <w:r w:rsidR="00895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finalizó la pasado temporada con un promedio de </w:t>
      </w:r>
      <w:r w:rsidRPr="00E51A70">
        <w:rPr>
          <w:rFonts w:ascii="Arial" w:hAnsi="Arial" w:cs="Arial"/>
          <w:b/>
          <w:bCs/>
          <w:sz w:val="24"/>
          <w:szCs w:val="24"/>
        </w:rPr>
        <w:t xml:space="preserve">719.000 espectadores (6,9% de </w:t>
      </w:r>
      <w:r w:rsidRPr="00E51A70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="00E51A70" w:rsidRPr="00E51A70">
        <w:rPr>
          <w:rFonts w:ascii="Arial" w:hAnsi="Arial" w:cs="Arial"/>
          <w:b/>
          <w:bCs/>
          <w:sz w:val="24"/>
          <w:szCs w:val="24"/>
        </w:rPr>
        <w:t>)</w:t>
      </w:r>
      <w:r w:rsidRPr="00E51A70">
        <w:rPr>
          <w:rFonts w:ascii="Arial" w:hAnsi="Arial" w:cs="Arial"/>
          <w:sz w:val="24"/>
          <w:szCs w:val="24"/>
        </w:rPr>
        <w:t xml:space="preserve">, </w:t>
      </w:r>
      <w:r w:rsidRP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superando en 1,6</w:t>
      </w:r>
      <w:r w:rsidR="0054205A" w:rsidRP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puntos a su inmediato competidor 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560.000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Elevó su media nacional hasta el 8,4% en</w:t>
      </w:r>
      <w:r w:rsidR="0054205A" w:rsidRPr="00E51A70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target 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comercial, 2 puntos por delante de su principal rival (6,4%) y registró un seguimiento destacado entre los </w:t>
      </w:r>
      <w:r w:rsidR="0054205A" w:rsidRPr="00F431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espectadores de 25 a 44 años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(14,8%) y en los mercados geográficos de 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Canarias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16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Andalucía 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12,7%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4205A" w:rsidRP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drid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12,5%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Asturias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11,3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Valencia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10,9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Castilla La-Mancha 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10,8%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Murcia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10,7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Navarra (10,6%)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B01276F" w14:textId="77777777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B057B" w14:textId="77777777" w:rsidR="00332D87" w:rsidRDefault="00332D87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DE0E8" w14:textId="77777777" w:rsidR="00D74FED" w:rsidRDefault="00D74FED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74FED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46C"/>
    <w:multiLevelType w:val="hybridMultilevel"/>
    <w:tmpl w:val="3A8EBD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4A3226"/>
    <w:multiLevelType w:val="hybridMultilevel"/>
    <w:tmpl w:val="46244B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1B2125"/>
    <w:multiLevelType w:val="hybridMultilevel"/>
    <w:tmpl w:val="1F0C6F26"/>
    <w:lvl w:ilvl="0" w:tplc="2EF0182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5"/>
  </w:num>
  <w:num w:numId="2" w16cid:durableId="1613199739">
    <w:abstractNumId w:val="12"/>
  </w:num>
  <w:num w:numId="3" w16cid:durableId="233246029">
    <w:abstractNumId w:val="3"/>
  </w:num>
  <w:num w:numId="4" w16cid:durableId="1663125171">
    <w:abstractNumId w:val="9"/>
  </w:num>
  <w:num w:numId="5" w16cid:durableId="347830863">
    <w:abstractNumId w:val="8"/>
  </w:num>
  <w:num w:numId="6" w16cid:durableId="1743604072">
    <w:abstractNumId w:val="4"/>
  </w:num>
  <w:num w:numId="7" w16cid:durableId="1273703864">
    <w:abstractNumId w:val="11"/>
  </w:num>
  <w:num w:numId="8" w16cid:durableId="1522820856">
    <w:abstractNumId w:val="1"/>
  </w:num>
  <w:num w:numId="9" w16cid:durableId="1006245675">
    <w:abstractNumId w:val="2"/>
  </w:num>
  <w:num w:numId="10" w16cid:durableId="627249190">
    <w:abstractNumId w:val="7"/>
  </w:num>
  <w:num w:numId="11" w16cid:durableId="1787120412">
    <w:abstractNumId w:val="10"/>
  </w:num>
  <w:num w:numId="12" w16cid:durableId="1316958445">
    <w:abstractNumId w:val="6"/>
  </w:num>
  <w:num w:numId="13" w16cid:durableId="1903632923">
    <w:abstractNumId w:val="0"/>
  </w:num>
  <w:num w:numId="14" w16cid:durableId="107782719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1781E"/>
    <w:rsid w:val="00020098"/>
    <w:rsid w:val="00023601"/>
    <w:rsid w:val="000256C7"/>
    <w:rsid w:val="0003185D"/>
    <w:rsid w:val="00031894"/>
    <w:rsid w:val="00034226"/>
    <w:rsid w:val="00035935"/>
    <w:rsid w:val="00037ACE"/>
    <w:rsid w:val="0004008C"/>
    <w:rsid w:val="00041FC1"/>
    <w:rsid w:val="00044ED2"/>
    <w:rsid w:val="00046420"/>
    <w:rsid w:val="000508C5"/>
    <w:rsid w:val="0005418C"/>
    <w:rsid w:val="00055416"/>
    <w:rsid w:val="000558FF"/>
    <w:rsid w:val="000567DD"/>
    <w:rsid w:val="0005706E"/>
    <w:rsid w:val="00060199"/>
    <w:rsid w:val="0006065C"/>
    <w:rsid w:val="00064257"/>
    <w:rsid w:val="00066D32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3888"/>
    <w:rsid w:val="000C50A7"/>
    <w:rsid w:val="000C5B55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5AC6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262"/>
    <w:rsid w:val="001113F2"/>
    <w:rsid w:val="00112F41"/>
    <w:rsid w:val="00113E21"/>
    <w:rsid w:val="00114EE4"/>
    <w:rsid w:val="0011737D"/>
    <w:rsid w:val="001202B8"/>
    <w:rsid w:val="0012173E"/>
    <w:rsid w:val="00121A78"/>
    <w:rsid w:val="001220AA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A2B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1C84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97593"/>
    <w:rsid w:val="001A11C8"/>
    <w:rsid w:val="001A293C"/>
    <w:rsid w:val="001A3A74"/>
    <w:rsid w:val="001A4D9A"/>
    <w:rsid w:val="001A6F3D"/>
    <w:rsid w:val="001A7B3C"/>
    <w:rsid w:val="001B0D41"/>
    <w:rsid w:val="001B13AF"/>
    <w:rsid w:val="001B31E6"/>
    <w:rsid w:val="001B470C"/>
    <w:rsid w:val="001B4E37"/>
    <w:rsid w:val="001B4FFC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C7E5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2E46"/>
    <w:rsid w:val="001F3641"/>
    <w:rsid w:val="001F58C2"/>
    <w:rsid w:val="001F5EB0"/>
    <w:rsid w:val="001F6C31"/>
    <w:rsid w:val="0020175B"/>
    <w:rsid w:val="00202A6B"/>
    <w:rsid w:val="00202EAB"/>
    <w:rsid w:val="00204E5C"/>
    <w:rsid w:val="00205A94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37EB0"/>
    <w:rsid w:val="002404D0"/>
    <w:rsid w:val="002409E4"/>
    <w:rsid w:val="00242DDD"/>
    <w:rsid w:val="0024362A"/>
    <w:rsid w:val="00250223"/>
    <w:rsid w:val="002504B0"/>
    <w:rsid w:val="00250B43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6BD4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513D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8D7"/>
    <w:rsid w:val="003109CF"/>
    <w:rsid w:val="0031181A"/>
    <w:rsid w:val="00312762"/>
    <w:rsid w:val="00313A0E"/>
    <w:rsid w:val="00314CA5"/>
    <w:rsid w:val="003157D9"/>
    <w:rsid w:val="0031628D"/>
    <w:rsid w:val="00316552"/>
    <w:rsid w:val="003174BA"/>
    <w:rsid w:val="00320970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2D87"/>
    <w:rsid w:val="0033328F"/>
    <w:rsid w:val="00333ADE"/>
    <w:rsid w:val="00333B02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2966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02A"/>
    <w:rsid w:val="003A1269"/>
    <w:rsid w:val="003A3D16"/>
    <w:rsid w:val="003A4BCC"/>
    <w:rsid w:val="003A549A"/>
    <w:rsid w:val="003B1546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10F7"/>
    <w:rsid w:val="003C442A"/>
    <w:rsid w:val="003C5361"/>
    <w:rsid w:val="003D02BE"/>
    <w:rsid w:val="003D08F6"/>
    <w:rsid w:val="003D24E3"/>
    <w:rsid w:val="003D3CCC"/>
    <w:rsid w:val="003D47F5"/>
    <w:rsid w:val="003D4CA1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0E55"/>
    <w:rsid w:val="0040141F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C2"/>
    <w:rsid w:val="004215BE"/>
    <w:rsid w:val="00422ABF"/>
    <w:rsid w:val="00422B3F"/>
    <w:rsid w:val="0042545E"/>
    <w:rsid w:val="0042713F"/>
    <w:rsid w:val="00433D8F"/>
    <w:rsid w:val="00434543"/>
    <w:rsid w:val="00434EA6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36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2E4"/>
    <w:rsid w:val="004E34DB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6EC3"/>
    <w:rsid w:val="00517E95"/>
    <w:rsid w:val="00520914"/>
    <w:rsid w:val="00521503"/>
    <w:rsid w:val="005228B3"/>
    <w:rsid w:val="005240CB"/>
    <w:rsid w:val="00524630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205A"/>
    <w:rsid w:val="00543DBD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4CD4"/>
    <w:rsid w:val="00586136"/>
    <w:rsid w:val="00586CD1"/>
    <w:rsid w:val="005929DB"/>
    <w:rsid w:val="00593334"/>
    <w:rsid w:val="005944D8"/>
    <w:rsid w:val="00594F91"/>
    <w:rsid w:val="005950D1"/>
    <w:rsid w:val="00595F5A"/>
    <w:rsid w:val="00596E00"/>
    <w:rsid w:val="005A100F"/>
    <w:rsid w:val="005A234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0050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3FC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1840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3D8A"/>
    <w:rsid w:val="00625D93"/>
    <w:rsid w:val="00630083"/>
    <w:rsid w:val="00630A4B"/>
    <w:rsid w:val="00631729"/>
    <w:rsid w:val="006345E3"/>
    <w:rsid w:val="00634AB1"/>
    <w:rsid w:val="006353C6"/>
    <w:rsid w:val="00635897"/>
    <w:rsid w:val="006372CE"/>
    <w:rsid w:val="0064033B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3E2A"/>
    <w:rsid w:val="006741CE"/>
    <w:rsid w:val="00674DA3"/>
    <w:rsid w:val="00675CA4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C7C00"/>
    <w:rsid w:val="006D353F"/>
    <w:rsid w:val="006D5AE3"/>
    <w:rsid w:val="006D75A3"/>
    <w:rsid w:val="006D75A9"/>
    <w:rsid w:val="006D78AC"/>
    <w:rsid w:val="006E0831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372D"/>
    <w:rsid w:val="0070593B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1B5"/>
    <w:rsid w:val="007307B6"/>
    <w:rsid w:val="00730F33"/>
    <w:rsid w:val="00732B3A"/>
    <w:rsid w:val="00734C50"/>
    <w:rsid w:val="00736142"/>
    <w:rsid w:val="00741556"/>
    <w:rsid w:val="00742582"/>
    <w:rsid w:val="00743902"/>
    <w:rsid w:val="00745C65"/>
    <w:rsid w:val="00750AA6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66358"/>
    <w:rsid w:val="00770142"/>
    <w:rsid w:val="0077048C"/>
    <w:rsid w:val="00772FCD"/>
    <w:rsid w:val="0077361C"/>
    <w:rsid w:val="0077477F"/>
    <w:rsid w:val="0077490B"/>
    <w:rsid w:val="00774F7A"/>
    <w:rsid w:val="00775736"/>
    <w:rsid w:val="00776742"/>
    <w:rsid w:val="00777344"/>
    <w:rsid w:val="007776AE"/>
    <w:rsid w:val="007816C1"/>
    <w:rsid w:val="00781E53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2B44"/>
    <w:rsid w:val="0079376C"/>
    <w:rsid w:val="0079411D"/>
    <w:rsid w:val="007979BB"/>
    <w:rsid w:val="007A01B8"/>
    <w:rsid w:val="007A07B9"/>
    <w:rsid w:val="007A168F"/>
    <w:rsid w:val="007A3205"/>
    <w:rsid w:val="007A559B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15C2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65D"/>
    <w:rsid w:val="00856B9A"/>
    <w:rsid w:val="00856DC7"/>
    <w:rsid w:val="00857337"/>
    <w:rsid w:val="00860B23"/>
    <w:rsid w:val="00864D2A"/>
    <w:rsid w:val="00866EFE"/>
    <w:rsid w:val="00867D1A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95D45"/>
    <w:rsid w:val="008A01FA"/>
    <w:rsid w:val="008A05F2"/>
    <w:rsid w:val="008A1000"/>
    <w:rsid w:val="008A2716"/>
    <w:rsid w:val="008A2ABB"/>
    <w:rsid w:val="008A5ACB"/>
    <w:rsid w:val="008B05E1"/>
    <w:rsid w:val="008B1FE4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2D77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4400"/>
    <w:rsid w:val="008E6FAA"/>
    <w:rsid w:val="008F1B37"/>
    <w:rsid w:val="008F1DCC"/>
    <w:rsid w:val="008F25F2"/>
    <w:rsid w:val="008F71C6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37CF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6724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03C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263B2"/>
    <w:rsid w:val="00A3130B"/>
    <w:rsid w:val="00A34C81"/>
    <w:rsid w:val="00A36FCA"/>
    <w:rsid w:val="00A37391"/>
    <w:rsid w:val="00A37E77"/>
    <w:rsid w:val="00A408F2"/>
    <w:rsid w:val="00A42D5E"/>
    <w:rsid w:val="00A45898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667B7"/>
    <w:rsid w:val="00A7032B"/>
    <w:rsid w:val="00A72B99"/>
    <w:rsid w:val="00A75017"/>
    <w:rsid w:val="00A779F5"/>
    <w:rsid w:val="00A77D6E"/>
    <w:rsid w:val="00A77D90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A695B"/>
    <w:rsid w:val="00AB1F2C"/>
    <w:rsid w:val="00AB25C9"/>
    <w:rsid w:val="00AB39D7"/>
    <w:rsid w:val="00AB551A"/>
    <w:rsid w:val="00AB6AA4"/>
    <w:rsid w:val="00AB7590"/>
    <w:rsid w:val="00AB7A2C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08A1"/>
    <w:rsid w:val="00AE229B"/>
    <w:rsid w:val="00AE2777"/>
    <w:rsid w:val="00AE373D"/>
    <w:rsid w:val="00AE4592"/>
    <w:rsid w:val="00AE4EC2"/>
    <w:rsid w:val="00AE7C8B"/>
    <w:rsid w:val="00AF4062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07B1B"/>
    <w:rsid w:val="00B11A6F"/>
    <w:rsid w:val="00B11CA0"/>
    <w:rsid w:val="00B124E7"/>
    <w:rsid w:val="00B13024"/>
    <w:rsid w:val="00B134BC"/>
    <w:rsid w:val="00B14DF5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1AE"/>
    <w:rsid w:val="00B443FE"/>
    <w:rsid w:val="00B44B97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674EF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8782F"/>
    <w:rsid w:val="00B941C8"/>
    <w:rsid w:val="00B94621"/>
    <w:rsid w:val="00B9571D"/>
    <w:rsid w:val="00B97D35"/>
    <w:rsid w:val="00BA15A5"/>
    <w:rsid w:val="00BA5EE8"/>
    <w:rsid w:val="00BA7BDD"/>
    <w:rsid w:val="00BB28BE"/>
    <w:rsid w:val="00BB2F13"/>
    <w:rsid w:val="00BB301C"/>
    <w:rsid w:val="00BB3F21"/>
    <w:rsid w:val="00BB5106"/>
    <w:rsid w:val="00BB63FE"/>
    <w:rsid w:val="00BB687E"/>
    <w:rsid w:val="00BB7D7C"/>
    <w:rsid w:val="00BC2DB0"/>
    <w:rsid w:val="00BC3DCF"/>
    <w:rsid w:val="00BC3DFA"/>
    <w:rsid w:val="00BC3E7D"/>
    <w:rsid w:val="00BC572A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58F3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07C0E"/>
    <w:rsid w:val="00C119D2"/>
    <w:rsid w:val="00C11C67"/>
    <w:rsid w:val="00C12124"/>
    <w:rsid w:val="00C1311A"/>
    <w:rsid w:val="00C14978"/>
    <w:rsid w:val="00C15EDD"/>
    <w:rsid w:val="00C20AFA"/>
    <w:rsid w:val="00C20D66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5DDE"/>
    <w:rsid w:val="00C36E95"/>
    <w:rsid w:val="00C40BEF"/>
    <w:rsid w:val="00C42A08"/>
    <w:rsid w:val="00C4322E"/>
    <w:rsid w:val="00C45BFC"/>
    <w:rsid w:val="00C469F5"/>
    <w:rsid w:val="00C47B63"/>
    <w:rsid w:val="00C539DF"/>
    <w:rsid w:val="00C53A2B"/>
    <w:rsid w:val="00C54142"/>
    <w:rsid w:val="00C548EA"/>
    <w:rsid w:val="00C55C46"/>
    <w:rsid w:val="00C56442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1598"/>
    <w:rsid w:val="00CB25A9"/>
    <w:rsid w:val="00CB2F78"/>
    <w:rsid w:val="00CB4A7C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6C26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23E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8B3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4FED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172D"/>
    <w:rsid w:val="00DA35DF"/>
    <w:rsid w:val="00DA3CE9"/>
    <w:rsid w:val="00DA5722"/>
    <w:rsid w:val="00DA5FA9"/>
    <w:rsid w:val="00DA63F9"/>
    <w:rsid w:val="00DB063B"/>
    <w:rsid w:val="00DB0FDD"/>
    <w:rsid w:val="00DB16DE"/>
    <w:rsid w:val="00DB2F9C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4040"/>
    <w:rsid w:val="00DF3C44"/>
    <w:rsid w:val="00DF45F4"/>
    <w:rsid w:val="00DF5C48"/>
    <w:rsid w:val="00DF5FF2"/>
    <w:rsid w:val="00DF6B8A"/>
    <w:rsid w:val="00E0104B"/>
    <w:rsid w:val="00E01D60"/>
    <w:rsid w:val="00E048CE"/>
    <w:rsid w:val="00E04FB3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16167"/>
    <w:rsid w:val="00E2140C"/>
    <w:rsid w:val="00E21800"/>
    <w:rsid w:val="00E221B3"/>
    <w:rsid w:val="00E24C83"/>
    <w:rsid w:val="00E268FC"/>
    <w:rsid w:val="00E27339"/>
    <w:rsid w:val="00E300AE"/>
    <w:rsid w:val="00E315F2"/>
    <w:rsid w:val="00E31E1C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B9F"/>
    <w:rsid w:val="00E506FB"/>
    <w:rsid w:val="00E50DE0"/>
    <w:rsid w:val="00E50E77"/>
    <w:rsid w:val="00E51A70"/>
    <w:rsid w:val="00E54B4D"/>
    <w:rsid w:val="00E54D43"/>
    <w:rsid w:val="00E55FEC"/>
    <w:rsid w:val="00E564A1"/>
    <w:rsid w:val="00E61B6A"/>
    <w:rsid w:val="00E6211F"/>
    <w:rsid w:val="00E62AD1"/>
    <w:rsid w:val="00E65448"/>
    <w:rsid w:val="00E72DD1"/>
    <w:rsid w:val="00E73F2B"/>
    <w:rsid w:val="00E747F1"/>
    <w:rsid w:val="00E75565"/>
    <w:rsid w:val="00E7611F"/>
    <w:rsid w:val="00E77549"/>
    <w:rsid w:val="00E777E8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1A6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736"/>
    <w:rsid w:val="00EF3938"/>
    <w:rsid w:val="00EF3E2B"/>
    <w:rsid w:val="00EF3E49"/>
    <w:rsid w:val="00EF3EAF"/>
    <w:rsid w:val="00EF60D2"/>
    <w:rsid w:val="00EF69DF"/>
    <w:rsid w:val="00F008E7"/>
    <w:rsid w:val="00F01F0F"/>
    <w:rsid w:val="00F0266E"/>
    <w:rsid w:val="00F035EC"/>
    <w:rsid w:val="00F05177"/>
    <w:rsid w:val="00F0541E"/>
    <w:rsid w:val="00F05959"/>
    <w:rsid w:val="00F06E96"/>
    <w:rsid w:val="00F07FEB"/>
    <w:rsid w:val="00F10BC9"/>
    <w:rsid w:val="00F11B56"/>
    <w:rsid w:val="00F1285F"/>
    <w:rsid w:val="00F12F92"/>
    <w:rsid w:val="00F1309B"/>
    <w:rsid w:val="00F1337D"/>
    <w:rsid w:val="00F16FC8"/>
    <w:rsid w:val="00F1765C"/>
    <w:rsid w:val="00F1770E"/>
    <w:rsid w:val="00F2117F"/>
    <w:rsid w:val="00F21DF9"/>
    <w:rsid w:val="00F235A0"/>
    <w:rsid w:val="00F2701E"/>
    <w:rsid w:val="00F27A18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195"/>
    <w:rsid w:val="00F4357C"/>
    <w:rsid w:val="00F43DDE"/>
    <w:rsid w:val="00F47199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6589E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0EEE"/>
    <w:rsid w:val="00F91057"/>
    <w:rsid w:val="00F91DCB"/>
    <w:rsid w:val="00F936E0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42F6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34E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4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15</cp:revision>
  <cp:lastPrinted>2025-07-17T11:51:00Z</cp:lastPrinted>
  <dcterms:created xsi:type="dcterms:W3CDTF">2025-09-02T04:09:00Z</dcterms:created>
  <dcterms:modified xsi:type="dcterms:W3CDTF">2025-09-04T16:35:00Z</dcterms:modified>
</cp:coreProperties>
</file>