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C835C1" w14:textId="730F16D4" w:rsidR="002362D2" w:rsidRDefault="00BF3F00" w:rsidP="00615ACE">
      <w:pPr>
        <w:jc w:val="both"/>
        <w:rPr>
          <w:noProof/>
        </w:rPr>
      </w:pPr>
      <w:r w:rsidRPr="00B6707B">
        <w:rPr>
          <w:noProof/>
        </w:rPr>
        <w:drawing>
          <wp:anchor distT="0" distB="0" distL="114300" distR="114300" simplePos="0" relativeHeight="251661312" behindDoc="0" locked="0" layoutInCell="1" allowOverlap="1" wp14:anchorId="6D9A5E51" wp14:editId="328AE333">
            <wp:simplePos x="0" y="0"/>
            <wp:positionH relativeFrom="margin">
              <wp:posOffset>2847975</wp:posOffset>
            </wp:positionH>
            <wp:positionV relativeFrom="margin">
              <wp:posOffset>-124724</wp:posOffset>
            </wp:positionV>
            <wp:extent cx="2932430" cy="400050"/>
            <wp:effectExtent l="0" t="0" r="0" b="0"/>
            <wp:wrapSquare wrapText="bothSides"/>
            <wp:docPr id="1" name="Imagen 1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Texto, Aplicación, Chat o mensaje de text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900"/>
                    <a:stretch/>
                  </pic:blipFill>
                  <pic:spPr bwMode="auto">
                    <a:xfrm>
                      <a:off x="0" y="0"/>
                      <a:ext cx="293243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CD5D49F" w14:textId="77777777" w:rsidR="008447B1" w:rsidRDefault="008447B1" w:rsidP="00615ACE">
      <w:pPr>
        <w:jc w:val="both"/>
        <w:rPr>
          <w:rFonts w:ascii="Arial" w:eastAsia="Arial" w:hAnsi="Arial" w:cs="Arial"/>
          <w:bCs/>
        </w:rPr>
      </w:pPr>
    </w:p>
    <w:p w14:paraId="0EAAEDF1" w14:textId="77777777" w:rsidR="00CC69AE" w:rsidRDefault="00CC69AE" w:rsidP="00615ACE">
      <w:pPr>
        <w:jc w:val="both"/>
        <w:rPr>
          <w:rFonts w:ascii="Arial" w:eastAsia="Arial" w:hAnsi="Arial" w:cs="Arial"/>
          <w:bCs/>
        </w:rPr>
      </w:pPr>
    </w:p>
    <w:p w14:paraId="6F22DD91" w14:textId="39DC4A99" w:rsidR="00683343" w:rsidRDefault="008447B1" w:rsidP="00615ACE">
      <w:pPr>
        <w:jc w:val="both"/>
        <w:rPr>
          <w:rFonts w:ascii="Arial" w:eastAsia="Arial" w:hAnsi="Arial" w:cs="Arial"/>
          <w:bCs/>
        </w:rPr>
      </w:pPr>
      <w:r w:rsidRPr="00200A58">
        <w:rPr>
          <w:rFonts w:ascii="Arial" w:eastAsia="Arial" w:hAnsi="Arial" w:cs="Arial"/>
          <w:bCs/>
        </w:rPr>
        <w:t xml:space="preserve">Madrid, </w:t>
      </w:r>
      <w:r w:rsidR="003E0F95">
        <w:rPr>
          <w:rFonts w:ascii="Arial" w:eastAsia="Arial" w:hAnsi="Arial" w:cs="Arial"/>
          <w:bCs/>
        </w:rPr>
        <w:t>8 de abril</w:t>
      </w:r>
      <w:r w:rsidRPr="00200A58">
        <w:rPr>
          <w:rFonts w:ascii="Arial" w:eastAsia="Arial" w:hAnsi="Arial" w:cs="Arial"/>
          <w:bCs/>
        </w:rPr>
        <w:t xml:space="preserve"> de 2025</w:t>
      </w:r>
    </w:p>
    <w:p w14:paraId="7D7A66C9" w14:textId="77777777" w:rsidR="008447B1" w:rsidRPr="008447B1" w:rsidRDefault="008447B1" w:rsidP="00615ACE">
      <w:pPr>
        <w:jc w:val="both"/>
        <w:rPr>
          <w:rFonts w:ascii="Arial" w:eastAsia="Arial" w:hAnsi="Arial" w:cs="Arial"/>
          <w:b/>
          <w:sz w:val="42"/>
          <w:szCs w:val="42"/>
        </w:rPr>
      </w:pPr>
    </w:p>
    <w:p w14:paraId="55A9353F" w14:textId="31268972" w:rsidR="008A6F23" w:rsidRPr="00255D3F" w:rsidRDefault="008A6F23" w:rsidP="00615ACE">
      <w:pPr>
        <w:jc w:val="both"/>
        <w:rPr>
          <w:rFonts w:ascii="Arial" w:eastAsia="Arial" w:hAnsi="Arial" w:cs="Arial"/>
          <w:b/>
          <w:spacing w:val="-4"/>
          <w:sz w:val="44"/>
          <w:szCs w:val="44"/>
        </w:rPr>
      </w:pPr>
      <w:r w:rsidRPr="00255D3F">
        <w:rPr>
          <w:rFonts w:ascii="Arial" w:eastAsia="Times New Roman" w:hAnsi="Arial" w:cs="Arial"/>
          <w:bCs/>
          <w:color w:val="002C5F"/>
          <w:spacing w:val="-4"/>
          <w:sz w:val="44"/>
          <w:szCs w:val="44"/>
        </w:rPr>
        <w:t xml:space="preserve">Publiespaña </w:t>
      </w:r>
      <w:r w:rsidR="004058D3" w:rsidRPr="00255D3F">
        <w:rPr>
          <w:rFonts w:ascii="Arial" w:eastAsia="Times New Roman" w:hAnsi="Arial" w:cs="Arial"/>
          <w:bCs/>
          <w:color w:val="002C5F"/>
          <w:spacing w:val="-4"/>
          <w:sz w:val="44"/>
          <w:szCs w:val="44"/>
        </w:rPr>
        <w:t xml:space="preserve">lanza </w:t>
      </w:r>
      <w:r w:rsidR="00C53E8E" w:rsidRPr="00255D3F">
        <w:rPr>
          <w:rFonts w:ascii="Arial" w:eastAsia="Times New Roman" w:hAnsi="Arial" w:cs="Arial"/>
          <w:bCs/>
          <w:color w:val="002C5F"/>
          <w:spacing w:val="-4"/>
          <w:sz w:val="44"/>
          <w:szCs w:val="44"/>
        </w:rPr>
        <w:t xml:space="preserve">Ad </w:t>
      </w:r>
      <w:proofErr w:type="spellStart"/>
      <w:r w:rsidR="00C53E8E" w:rsidRPr="00255D3F">
        <w:rPr>
          <w:rFonts w:ascii="Arial" w:eastAsia="Times New Roman" w:hAnsi="Arial" w:cs="Arial"/>
          <w:bCs/>
          <w:color w:val="002C5F"/>
          <w:spacing w:val="-4"/>
          <w:sz w:val="44"/>
          <w:szCs w:val="44"/>
        </w:rPr>
        <w:t>Corner</w:t>
      </w:r>
      <w:proofErr w:type="spellEnd"/>
      <w:r w:rsidR="00C53E8E" w:rsidRPr="00255D3F">
        <w:rPr>
          <w:rFonts w:ascii="Arial" w:eastAsia="Times New Roman" w:hAnsi="Arial" w:cs="Arial"/>
          <w:bCs/>
          <w:color w:val="002C5F"/>
          <w:spacing w:val="-4"/>
          <w:sz w:val="44"/>
          <w:szCs w:val="44"/>
        </w:rPr>
        <w:t xml:space="preserve">, </w:t>
      </w:r>
      <w:r w:rsidR="00255D3F" w:rsidRPr="00255D3F">
        <w:rPr>
          <w:rFonts w:ascii="Arial" w:eastAsia="Times New Roman" w:hAnsi="Arial" w:cs="Arial"/>
          <w:bCs/>
          <w:color w:val="002C5F"/>
          <w:spacing w:val="-4"/>
          <w:sz w:val="44"/>
          <w:szCs w:val="44"/>
        </w:rPr>
        <w:t xml:space="preserve">nuevo </w:t>
      </w:r>
      <w:r w:rsidR="00C53E8E" w:rsidRPr="00255D3F">
        <w:rPr>
          <w:rFonts w:ascii="Arial" w:eastAsia="Times New Roman" w:hAnsi="Arial" w:cs="Arial"/>
          <w:bCs/>
          <w:color w:val="002C5F"/>
          <w:spacing w:val="-4"/>
          <w:sz w:val="44"/>
          <w:szCs w:val="44"/>
        </w:rPr>
        <w:t xml:space="preserve">formato para TV lineal que activa </w:t>
      </w:r>
      <w:r w:rsidR="00D40FA8">
        <w:rPr>
          <w:rFonts w:ascii="Arial" w:eastAsia="Times New Roman" w:hAnsi="Arial" w:cs="Arial"/>
          <w:bCs/>
          <w:color w:val="002C5F"/>
          <w:spacing w:val="-4"/>
          <w:sz w:val="44"/>
          <w:szCs w:val="44"/>
        </w:rPr>
        <w:t xml:space="preserve">para las marcas </w:t>
      </w:r>
      <w:r w:rsidR="00C53E8E" w:rsidRPr="00255D3F">
        <w:rPr>
          <w:rFonts w:ascii="Arial" w:eastAsia="Times New Roman" w:hAnsi="Arial" w:cs="Arial"/>
          <w:bCs/>
          <w:color w:val="002C5F"/>
          <w:spacing w:val="-4"/>
          <w:sz w:val="44"/>
          <w:szCs w:val="44"/>
        </w:rPr>
        <w:t xml:space="preserve">la esquina inferior </w:t>
      </w:r>
      <w:r w:rsidR="00D40FA8">
        <w:rPr>
          <w:rFonts w:ascii="Arial" w:eastAsia="Times New Roman" w:hAnsi="Arial" w:cs="Arial"/>
          <w:bCs/>
          <w:color w:val="002C5F"/>
          <w:spacing w:val="-4"/>
          <w:sz w:val="44"/>
          <w:szCs w:val="44"/>
        </w:rPr>
        <w:t xml:space="preserve">izquierda </w:t>
      </w:r>
      <w:r w:rsidR="00255D3F" w:rsidRPr="00255D3F">
        <w:rPr>
          <w:rFonts w:ascii="Arial" w:eastAsia="Times New Roman" w:hAnsi="Arial" w:cs="Arial"/>
          <w:bCs/>
          <w:color w:val="002C5F"/>
          <w:spacing w:val="-4"/>
          <w:sz w:val="44"/>
          <w:szCs w:val="44"/>
        </w:rPr>
        <w:t>de la pantalla</w:t>
      </w:r>
    </w:p>
    <w:p w14:paraId="7A6CEDE9" w14:textId="77777777" w:rsidR="008A6F23" w:rsidRPr="00683343" w:rsidRDefault="008A6F23" w:rsidP="00615ACE">
      <w:pPr>
        <w:jc w:val="both"/>
        <w:rPr>
          <w:rFonts w:ascii="Arial" w:eastAsia="Arial" w:hAnsi="Arial" w:cs="Arial"/>
          <w:b/>
          <w:sz w:val="42"/>
          <w:szCs w:val="42"/>
        </w:rPr>
      </w:pPr>
    </w:p>
    <w:p w14:paraId="65CE4DC1" w14:textId="0EE3A2E1" w:rsidR="00A457F2" w:rsidRDefault="00255D3F" w:rsidP="00CB71E7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 través de estas sobreimpresiones de cinco segundos integradas en la emisión en directo de los canales de Mediaset España, Publiespaña proporciona alta visibilidad sin interrumpir la experiencia de visionado</w:t>
      </w:r>
      <w:r w:rsidR="0091715C">
        <w:rPr>
          <w:rFonts w:ascii="Arial" w:eastAsia="Arial" w:hAnsi="Arial" w:cs="Arial"/>
          <w:b/>
        </w:rPr>
        <w:t xml:space="preserve"> y nuevas posibilidades de conexión con la audiencia en tiempo real.</w:t>
      </w:r>
    </w:p>
    <w:p w14:paraId="10EE742F" w14:textId="77777777" w:rsidR="00683343" w:rsidRDefault="00683343" w:rsidP="00683343">
      <w:pPr>
        <w:tabs>
          <w:tab w:val="left" w:pos="6000"/>
        </w:tabs>
        <w:jc w:val="both"/>
        <w:rPr>
          <w:rFonts w:ascii="Arial" w:eastAsia="Arial" w:hAnsi="Arial" w:cs="Arial"/>
          <w:b/>
          <w:sz w:val="42"/>
          <w:szCs w:val="42"/>
        </w:rPr>
      </w:pPr>
    </w:p>
    <w:p w14:paraId="63FA9C09" w14:textId="1F91CA63" w:rsidR="00A43A4F" w:rsidRDefault="00B867F6" w:rsidP="00B47FBB">
      <w:pPr>
        <w:tabs>
          <w:tab w:val="left" w:pos="6000"/>
        </w:tabs>
        <w:jc w:val="both"/>
        <w:rPr>
          <w:rFonts w:ascii="Arial" w:eastAsia="Arial" w:hAnsi="Arial" w:cs="Arial"/>
          <w:bCs/>
        </w:rPr>
      </w:pPr>
      <w:r w:rsidRPr="0047799F">
        <w:rPr>
          <w:rFonts w:ascii="Arial" w:eastAsia="Arial" w:hAnsi="Arial" w:cs="Arial"/>
          <w:bCs/>
        </w:rPr>
        <w:t xml:space="preserve">Coincidiendo con el </w:t>
      </w:r>
      <w:r w:rsidR="0047799F">
        <w:rPr>
          <w:rFonts w:ascii="Arial" w:eastAsia="Arial" w:hAnsi="Arial" w:cs="Arial"/>
          <w:bCs/>
        </w:rPr>
        <w:t>reciente</w:t>
      </w:r>
      <w:r w:rsidRPr="0047799F">
        <w:rPr>
          <w:rFonts w:ascii="Arial" w:eastAsia="Arial" w:hAnsi="Arial" w:cs="Arial"/>
          <w:bCs/>
        </w:rPr>
        <w:t xml:space="preserve"> cambio de hora hacia el horario de verano,</w:t>
      </w:r>
      <w:r>
        <w:rPr>
          <w:rFonts w:ascii="Arial" w:eastAsia="Arial" w:hAnsi="Arial" w:cs="Arial"/>
          <w:b/>
        </w:rPr>
        <w:t xml:space="preserve"> </w:t>
      </w:r>
      <w:r w:rsidR="001F0830" w:rsidRPr="006740FE">
        <w:rPr>
          <w:rFonts w:ascii="Arial" w:eastAsia="Arial" w:hAnsi="Arial" w:cs="Arial"/>
          <w:b/>
        </w:rPr>
        <w:t>Publiespaña</w:t>
      </w:r>
      <w:r w:rsidR="009B5C17">
        <w:rPr>
          <w:rFonts w:ascii="Arial" w:eastAsia="Arial" w:hAnsi="Arial" w:cs="Arial"/>
          <w:bCs/>
        </w:rPr>
        <w:t xml:space="preserve"> </w:t>
      </w:r>
      <w:r w:rsidR="0047799F">
        <w:rPr>
          <w:rFonts w:ascii="Arial" w:eastAsia="Arial" w:hAnsi="Arial" w:cs="Arial"/>
          <w:bCs/>
        </w:rPr>
        <w:t xml:space="preserve">ha estrenado </w:t>
      </w:r>
      <w:r w:rsidR="00670A73" w:rsidRPr="00670A73">
        <w:rPr>
          <w:rFonts w:ascii="Arial" w:eastAsia="Arial" w:hAnsi="Arial" w:cs="Arial"/>
          <w:b/>
        </w:rPr>
        <w:t xml:space="preserve">Ad </w:t>
      </w:r>
      <w:proofErr w:type="spellStart"/>
      <w:r w:rsidR="00670A73" w:rsidRPr="00670A73">
        <w:rPr>
          <w:rFonts w:ascii="Arial" w:eastAsia="Arial" w:hAnsi="Arial" w:cs="Arial"/>
          <w:b/>
        </w:rPr>
        <w:t>Corner</w:t>
      </w:r>
      <w:proofErr w:type="spellEnd"/>
      <w:r w:rsidR="00670A73" w:rsidRPr="00670A73">
        <w:rPr>
          <w:rFonts w:ascii="Arial" w:eastAsia="Arial" w:hAnsi="Arial" w:cs="Arial"/>
          <w:b/>
        </w:rPr>
        <w:t>, nuevo formato publicitario para televisión lineal</w:t>
      </w:r>
      <w:r w:rsidR="00670A73">
        <w:rPr>
          <w:rFonts w:ascii="Arial" w:eastAsia="Arial" w:hAnsi="Arial" w:cs="Arial"/>
          <w:bCs/>
        </w:rPr>
        <w:t xml:space="preserve"> que ofrece una </w:t>
      </w:r>
      <w:r w:rsidR="00670A73" w:rsidRPr="003127A6">
        <w:rPr>
          <w:rFonts w:ascii="Arial" w:eastAsia="Arial" w:hAnsi="Arial" w:cs="Arial"/>
          <w:b/>
        </w:rPr>
        <w:t>sobreimpresión de cinco segundos</w:t>
      </w:r>
      <w:r w:rsidR="00670A73">
        <w:rPr>
          <w:rFonts w:ascii="Arial" w:eastAsia="Arial" w:hAnsi="Arial" w:cs="Arial"/>
          <w:bCs/>
        </w:rPr>
        <w:t xml:space="preserve"> </w:t>
      </w:r>
      <w:r w:rsidR="00670A73" w:rsidRPr="003127A6">
        <w:rPr>
          <w:rFonts w:ascii="Arial" w:eastAsia="Arial" w:hAnsi="Arial" w:cs="Arial"/>
          <w:b/>
        </w:rPr>
        <w:t>en la esquina inferior izquierda de la pantalla</w:t>
      </w:r>
      <w:r w:rsidR="00670A73">
        <w:rPr>
          <w:rFonts w:ascii="Arial" w:eastAsia="Arial" w:hAnsi="Arial" w:cs="Arial"/>
          <w:bCs/>
        </w:rPr>
        <w:t xml:space="preserve"> durante la emisión en directo de los canales de Mediaset España.</w:t>
      </w:r>
    </w:p>
    <w:p w14:paraId="44E71BBE" w14:textId="77777777" w:rsidR="003127A6" w:rsidRDefault="003127A6" w:rsidP="003127A6">
      <w:pPr>
        <w:tabs>
          <w:tab w:val="left" w:pos="6000"/>
        </w:tabs>
        <w:jc w:val="both"/>
        <w:rPr>
          <w:rFonts w:ascii="Arial" w:eastAsia="Arial" w:hAnsi="Arial" w:cs="Arial"/>
          <w:bCs/>
        </w:rPr>
      </w:pPr>
    </w:p>
    <w:p w14:paraId="4841FD5D" w14:textId="7C663A5F" w:rsidR="003127A6" w:rsidRDefault="003127A6" w:rsidP="003127A6">
      <w:pPr>
        <w:tabs>
          <w:tab w:val="left" w:pos="6000"/>
        </w:tabs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Este nuevo formato, con el que </w:t>
      </w:r>
      <w:r w:rsidRPr="003E0F95">
        <w:rPr>
          <w:rFonts w:ascii="Arial" w:eastAsia="Arial" w:hAnsi="Arial" w:cs="Arial"/>
          <w:b/>
        </w:rPr>
        <w:t xml:space="preserve">Publiespaña continúa ampliando su catálogo de </w:t>
      </w:r>
      <w:r w:rsidR="00B4168A" w:rsidRPr="003E0F95">
        <w:rPr>
          <w:rFonts w:ascii="Arial" w:eastAsia="Arial" w:hAnsi="Arial" w:cs="Arial"/>
          <w:b/>
        </w:rPr>
        <w:t xml:space="preserve">innovadoras y eficaces </w:t>
      </w:r>
      <w:r w:rsidRPr="003E0F95">
        <w:rPr>
          <w:rFonts w:ascii="Arial" w:eastAsia="Arial" w:hAnsi="Arial" w:cs="Arial"/>
          <w:b/>
        </w:rPr>
        <w:t>opciones comerciales</w:t>
      </w:r>
      <w:r>
        <w:rPr>
          <w:rFonts w:ascii="Arial" w:eastAsia="Arial" w:hAnsi="Arial" w:cs="Arial"/>
          <w:bCs/>
        </w:rPr>
        <w:t xml:space="preserve"> para sus clientes y reforzando su compromiso de ofrecer </w:t>
      </w:r>
      <w:r w:rsidR="00833150">
        <w:rPr>
          <w:rFonts w:ascii="Arial" w:eastAsia="Arial" w:hAnsi="Arial" w:cs="Arial"/>
          <w:bCs/>
        </w:rPr>
        <w:t xml:space="preserve">a las marcas el </w:t>
      </w:r>
      <w:r w:rsidR="00833150" w:rsidRPr="00833150">
        <w:rPr>
          <w:rFonts w:ascii="Arial" w:eastAsia="Arial" w:hAnsi="Arial" w:cs="Arial"/>
          <w:bCs/>
        </w:rPr>
        <w:t>mejor y más eficiente entorno de comunicación para sus</w:t>
      </w:r>
      <w:r w:rsidR="00833150">
        <w:rPr>
          <w:rFonts w:ascii="Arial" w:eastAsia="Arial" w:hAnsi="Arial" w:cs="Arial"/>
          <w:bCs/>
        </w:rPr>
        <w:t xml:space="preserve"> campañas, destaca por la</w:t>
      </w:r>
      <w:r w:rsidR="00C047F1">
        <w:rPr>
          <w:rFonts w:ascii="Arial" w:eastAsia="Arial" w:hAnsi="Arial" w:cs="Arial"/>
          <w:bCs/>
        </w:rPr>
        <w:t xml:space="preserve"> </w:t>
      </w:r>
      <w:r w:rsidR="00C047F1" w:rsidRPr="003E0F95">
        <w:rPr>
          <w:rFonts w:ascii="Arial" w:eastAsia="Arial" w:hAnsi="Arial" w:cs="Arial"/>
          <w:b/>
        </w:rPr>
        <w:t>novedosa</w:t>
      </w:r>
      <w:r w:rsidR="00833150" w:rsidRPr="003E0F95">
        <w:rPr>
          <w:rFonts w:ascii="Arial" w:eastAsia="Arial" w:hAnsi="Arial" w:cs="Arial"/>
          <w:b/>
        </w:rPr>
        <w:t xml:space="preserve"> ubicación </w:t>
      </w:r>
      <w:r w:rsidR="00C047F1" w:rsidRPr="003E0F95">
        <w:rPr>
          <w:rFonts w:ascii="Arial" w:eastAsia="Arial" w:hAnsi="Arial" w:cs="Arial"/>
          <w:b/>
        </w:rPr>
        <w:t>del impacto publicitario</w:t>
      </w:r>
      <w:r w:rsidR="00C047F1">
        <w:rPr>
          <w:rFonts w:ascii="Arial" w:eastAsia="Arial" w:hAnsi="Arial" w:cs="Arial"/>
          <w:bCs/>
        </w:rPr>
        <w:t xml:space="preserve">: por primera vez este se produce en la esquina inferior izquierda, emplazamiento inédito que ofrece una </w:t>
      </w:r>
      <w:r w:rsidR="00C047F1" w:rsidRPr="003E0F95">
        <w:rPr>
          <w:rFonts w:ascii="Arial" w:eastAsia="Arial" w:hAnsi="Arial" w:cs="Arial"/>
          <w:b/>
        </w:rPr>
        <w:t xml:space="preserve">elevada visibilidad </w:t>
      </w:r>
      <w:r w:rsidR="00C047F1">
        <w:rPr>
          <w:rFonts w:ascii="Arial" w:eastAsia="Arial" w:hAnsi="Arial" w:cs="Arial"/>
          <w:bCs/>
        </w:rPr>
        <w:t>a los anunciantes sin interrumpir la experiencia de visionado.</w:t>
      </w:r>
    </w:p>
    <w:p w14:paraId="0017B769" w14:textId="77777777" w:rsidR="005D49B7" w:rsidRDefault="005D49B7" w:rsidP="005D49B7">
      <w:pPr>
        <w:tabs>
          <w:tab w:val="left" w:pos="6000"/>
        </w:tabs>
        <w:jc w:val="both"/>
        <w:rPr>
          <w:rFonts w:ascii="Arial" w:eastAsia="Arial" w:hAnsi="Arial" w:cs="Arial"/>
          <w:bCs/>
        </w:rPr>
      </w:pPr>
    </w:p>
    <w:p w14:paraId="28E3F111" w14:textId="7E1069FD" w:rsidR="005D49B7" w:rsidRPr="005728A0" w:rsidRDefault="005D49B7" w:rsidP="005D49B7">
      <w:pPr>
        <w:tabs>
          <w:tab w:val="left" w:pos="6000"/>
        </w:tabs>
        <w:jc w:val="both"/>
        <w:rPr>
          <w:rFonts w:ascii="Arial" w:eastAsia="Arial" w:hAnsi="Arial" w:cs="Arial"/>
          <w:bCs/>
        </w:rPr>
      </w:pPr>
      <w:r w:rsidRPr="005728A0">
        <w:rPr>
          <w:rFonts w:ascii="Arial" w:eastAsia="Arial" w:hAnsi="Arial" w:cs="Arial"/>
          <w:bCs/>
        </w:rPr>
        <w:t xml:space="preserve">Este nuevo recurso </w:t>
      </w:r>
      <w:r>
        <w:rPr>
          <w:rFonts w:ascii="Arial" w:eastAsia="Arial" w:hAnsi="Arial" w:cs="Arial"/>
          <w:bCs/>
        </w:rPr>
        <w:t xml:space="preserve">a disposición de sus clientes </w:t>
      </w:r>
      <w:r w:rsidRPr="005728A0">
        <w:rPr>
          <w:rFonts w:ascii="Arial" w:eastAsia="Arial" w:hAnsi="Arial" w:cs="Arial"/>
          <w:bCs/>
        </w:rPr>
        <w:t xml:space="preserve">abre </w:t>
      </w:r>
      <w:r>
        <w:rPr>
          <w:rFonts w:ascii="Arial" w:eastAsia="Arial" w:hAnsi="Arial" w:cs="Arial"/>
          <w:bCs/>
        </w:rPr>
        <w:t xml:space="preserve">una nueva vía </w:t>
      </w:r>
      <w:r w:rsidRPr="005728A0">
        <w:rPr>
          <w:rFonts w:ascii="Arial" w:eastAsia="Arial" w:hAnsi="Arial" w:cs="Arial"/>
          <w:bCs/>
        </w:rPr>
        <w:t xml:space="preserve">a </w:t>
      </w:r>
      <w:r w:rsidRPr="005D49B7">
        <w:rPr>
          <w:rFonts w:ascii="Arial" w:eastAsia="Arial" w:hAnsi="Arial" w:cs="Arial"/>
          <w:bCs/>
        </w:rPr>
        <w:t xml:space="preserve">futuras integraciones creativas en </w:t>
      </w:r>
      <w:r>
        <w:rPr>
          <w:rFonts w:ascii="Arial" w:eastAsia="Arial" w:hAnsi="Arial" w:cs="Arial"/>
          <w:bCs/>
        </w:rPr>
        <w:t xml:space="preserve">las </w:t>
      </w:r>
      <w:r w:rsidRPr="005D49B7">
        <w:rPr>
          <w:rFonts w:ascii="Arial" w:eastAsia="Arial" w:hAnsi="Arial" w:cs="Arial"/>
          <w:bCs/>
        </w:rPr>
        <w:t>emisiones en directo</w:t>
      </w:r>
      <w:r w:rsidRPr="005728A0">
        <w:rPr>
          <w:rFonts w:ascii="Arial" w:eastAsia="Arial" w:hAnsi="Arial" w:cs="Arial"/>
          <w:bCs/>
        </w:rPr>
        <w:t xml:space="preserve">, </w:t>
      </w:r>
      <w:r w:rsidR="003E0F95">
        <w:rPr>
          <w:rFonts w:ascii="Arial" w:eastAsia="Arial" w:hAnsi="Arial" w:cs="Arial"/>
          <w:bCs/>
        </w:rPr>
        <w:t>incrementado</w:t>
      </w:r>
      <w:r w:rsidRPr="005728A0">
        <w:rPr>
          <w:rFonts w:ascii="Arial" w:eastAsia="Arial" w:hAnsi="Arial" w:cs="Arial"/>
          <w:bCs/>
        </w:rPr>
        <w:t xml:space="preserve"> las posibilidades de conexión de las marcas con la audiencia en tiempo real.</w:t>
      </w:r>
    </w:p>
    <w:p w14:paraId="47ACF20F" w14:textId="77777777" w:rsidR="00A43A4F" w:rsidRDefault="00A43A4F" w:rsidP="00CB71E7">
      <w:pPr>
        <w:tabs>
          <w:tab w:val="left" w:pos="6000"/>
        </w:tabs>
        <w:jc w:val="both"/>
        <w:rPr>
          <w:rFonts w:ascii="Arial" w:eastAsia="Arial" w:hAnsi="Arial" w:cs="Arial"/>
          <w:bCs/>
        </w:rPr>
      </w:pPr>
    </w:p>
    <w:p w14:paraId="7C86BDA6" w14:textId="7C74091B" w:rsidR="00F746DB" w:rsidRPr="00140EAB" w:rsidRDefault="003E0F95" w:rsidP="00F746DB">
      <w:pPr>
        <w:jc w:val="both"/>
        <w:rPr>
          <w:rFonts w:ascii="Arial" w:eastAsia="Arial" w:hAnsi="Arial" w:cs="Arial"/>
          <w:b/>
          <w:color w:val="002C5F"/>
          <w:sz w:val="28"/>
          <w:szCs w:val="28"/>
        </w:rPr>
      </w:pPr>
      <w:r>
        <w:rPr>
          <w:rFonts w:ascii="Arial" w:eastAsia="Arial" w:hAnsi="Arial" w:cs="Arial"/>
          <w:b/>
          <w:color w:val="002C5F"/>
          <w:sz w:val="28"/>
          <w:szCs w:val="28"/>
        </w:rPr>
        <w:t>A</w:t>
      </w:r>
      <w:r w:rsidR="001407F3">
        <w:rPr>
          <w:rFonts w:ascii="Arial" w:eastAsia="Arial" w:hAnsi="Arial" w:cs="Arial"/>
          <w:b/>
          <w:color w:val="002C5F"/>
          <w:sz w:val="28"/>
          <w:szCs w:val="28"/>
        </w:rPr>
        <w:t>cción especial de Festina ante la llegada del horario de verano</w:t>
      </w:r>
    </w:p>
    <w:p w14:paraId="2A0E2AA5" w14:textId="77777777" w:rsidR="00F746DB" w:rsidRDefault="00F746DB" w:rsidP="00CB71E7">
      <w:pPr>
        <w:tabs>
          <w:tab w:val="left" w:pos="6000"/>
        </w:tabs>
        <w:jc w:val="both"/>
        <w:rPr>
          <w:rFonts w:ascii="Arial" w:eastAsia="Arial" w:hAnsi="Arial" w:cs="Arial"/>
          <w:bCs/>
        </w:rPr>
      </w:pPr>
    </w:p>
    <w:p w14:paraId="5CF9F557" w14:textId="26780D7D" w:rsidR="00575089" w:rsidRDefault="00BD0BF7">
      <w:pPr>
        <w:tabs>
          <w:tab w:val="left" w:pos="6000"/>
        </w:tabs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Ad </w:t>
      </w:r>
      <w:proofErr w:type="spellStart"/>
      <w:r>
        <w:rPr>
          <w:rFonts w:ascii="Arial" w:eastAsia="Arial" w:hAnsi="Arial" w:cs="Arial"/>
          <w:bCs/>
        </w:rPr>
        <w:t>Corner</w:t>
      </w:r>
      <w:proofErr w:type="spellEnd"/>
      <w:r>
        <w:rPr>
          <w:rFonts w:ascii="Arial" w:eastAsia="Arial" w:hAnsi="Arial" w:cs="Arial"/>
          <w:bCs/>
        </w:rPr>
        <w:t xml:space="preserve"> ha sido </w:t>
      </w:r>
      <w:r w:rsidRPr="001407F3">
        <w:rPr>
          <w:rFonts w:ascii="Arial" w:eastAsia="Arial" w:hAnsi="Arial" w:cs="Arial"/>
          <w:b/>
        </w:rPr>
        <w:t>inaugurado por Festina</w:t>
      </w:r>
      <w:r>
        <w:rPr>
          <w:rFonts w:ascii="Arial" w:eastAsia="Arial" w:hAnsi="Arial" w:cs="Arial"/>
          <w:bCs/>
        </w:rPr>
        <w:t xml:space="preserve">, reconocida marca de relojería que ha protagonizado a través de este formato una </w:t>
      </w:r>
      <w:r w:rsidRPr="001407F3">
        <w:rPr>
          <w:rFonts w:ascii="Arial" w:eastAsia="Arial" w:hAnsi="Arial" w:cs="Arial"/>
          <w:b/>
        </w:rPr>
        <w:t>acción especial vinculada al tiempo</w:t>
      </w:r>
      <w:r>
        <w:rPr>
          <w:rFonts w:ascii="Arial" w:eastAsia="Arial" w:hAnsi="Arial" w:cs="Arial"/>
          <w:bCs/>
        </w:rPr>
        <w:t xml:space="preserve"> coincidiendo con la llegada del nuevo horario de verano</w:t>
      </w:r>
      <w:r w:rsidR="001425D6">
        <w:rPr>
          <w:rFonts w:ascii="Arial" w:eastAsia="Arial" w:hAnsi="Arial" w:cs="Arial"/>
          <w:bCs/>
        </w:rPr>
        <w:t>.</w:t>
      </w:r>
      <w:r w:rsidR="005219F5">
        <w:rPr>
          <w:rFonts w:ascii="Arial" w:eastAsia="Arial" w:hAnsi="Arial" w:cs="Arial"/>
          <w:bCs/>
        </w:rPr>
        <w:t xml:space="preserve"> Un </w:t>
      </w:r>
      <w:r w:rsidR="005219F5" w:rsidRPr="001407F3">
        <w:rPr>
          <w:rFonts w:ascii="Arial" w:eastAsia="Arial" w:hAnsi="Arial" w:cs="Arial"/>
          <w:b/>
        </w:rPr>
        <w:t>mensaje de cuenta atrás sobreimpresionado en la esquina inferior izquierda</w:t>
      </w:r>
      <w:r w:rsidR="005219F5">
        <w:rPr>
          <w:rFonts w:ascii="Arial" w:eastAsia="Arial" w:hAnsi="Arial" w:cs="Arial"/>
          <w:bCs/>
        </w:rPr>
        <w:t xml:space="preserve"> de la pantalla ha recordado a los espectadores el adelanto de una hora en la madrugada del pasado domingo 30 de marzo.</w:t>
      </w:r>
      <w:r>
        <w:rPr>
          <w:rFonts w:ascii="Arial" w:eastAsia="Arial" w:hAnsi="Arial" w:cs="Arial"/>
          <w:bCs/>
        </w:rPr>
        <w:t xml:space="preserve"> </w:t>
      </w:r>
      <w:r w:rsidR="001407F3">
        <w:rPr>
          <w:rFonts w:ascii="Arial" w:eastAsia="Arial" w:hAnsi="Arial" w:cs="Arial"/>
          <w:bCs/>
        </w:rPr>
        <w:t xml:space="preserve">Esta acción especial ha reforzado </w:t>
      </w:r>
      <w:r w:rsidR="001407F3" w:rsidRPr="005728A0">
        <w:rPr>
          <w:rFonts w:ascii="Arial" w:eastAsia="Arial" w:hAnsi="Arial" w:cs="Arial"/>
          <w:bCs/>
        </w:rPr>
        <w:t xml:space="preserve">el posicionamiento de </w:t>
      </w:r>
      <w:r w:rsidR="001407F3">
        <w:rPr>
          <w:rFonts w:ascii="Arial" w:eastAsia="Arial" w:hAnsi="Arial" w:cs="Arial"/>
          <w:bCs/>
        </w:rPr>
        <w:t xml:space="preserve">Festina </w:t>
      </w:r>
      <w:r w:rsidR="001407F3" w:rsidRPr="005728A0">
        <w:rPr>
          <w:rFonts w:ascii="Arial" w:eastAsia="Arial" w:hAnsi="Arial" w:cs="Arial"/>
          <w:bCs/>
        </w:rPr>
        <w:t>y su conexión natural con el momento del cambio horario.</w:t>
      </w:r>
    </w:p>
    <w:sectPr w:rsidR="00575089" w:rsidSect="00CE50B7">
      <w:footerReference w:type="default" r:id="rId9"/>
      <w:pgSz w:w="11900" w:h="16840"/>
      <w:pgMar w:top="1417" w:right="1701" w:bottom="1985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02AF6A" w14:textId="77777777" w:rsidR="007218D1" w:rsidRDefault="007218D1" w:rsidP="007218D1">
      <w:r>
        <w:separator/>
      </w:r>
    </w:p>
  </w:endnote>
  <w:endnote w:type="continuationSeparator" w:id="0">
    <w:p w14:paraId="6BCB311C" w14:textId="77777777" w:rsidR="007218D1" w:rsidRDefault="007218D1" w:rsidP="00721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B0D456E-B73E-4F13-BBD6-B1D18766098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5AC0F80-8DE2-4AD4-9C98-BDA2E793BB2C}"/>
    <w:embedBold r:id="rId3" w:fontKey="{A720FA58-BC27-4A7E-BCCB-E8C0E99D772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D88BEF2-DB92-4D9E-B3ED-FFE2E85DA3B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6345234-2C6A-474C-9C11-4DE96CF09C7D}"/>
    <w:embedItalic r:id="rId6" w:fontKey="{711F5869-E72F-41BD-84C2-43169858120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2F0CB18E-9D05-422B-AFF5-38872B7B47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90D3C" w14:textId="4437D8D1" w:rsidR="007218D1" w:rsidRDefault="007218D1">
    <w:pPr>
      <w:pStyle w:val="Piedepgina"/>
    </w:pPr>
    <w:r w:rsidRPr="00092079">
      <w:rPr>
        <w:noProof/>
      </w:rPr>
      <w:drawing>
        <wp:anchor distT="0" distB="0" distL="114300" distR="114300" simplePos="0" relativeHeight="251660288" behindDoc="0" locked="0" layoutInCell="1" allowOverlap="1" wp14:anchorId="7B8E2856" wp14:editId="1E99C71E">
          <wp:simplePos x="0" y="0"/>
          <wp:positionH relativeFrom="page">
            <wp:posOffset>4680585</wp:posOffset>
          </wp:positionH>
          <wp:positionV relativeFrom="page">
            <wp:posOffset>10398760</wp:posOffset>
          </wp:positionV>
          <wp:extent cx="2821940" cy="283210"/>
          <wp:effectExtent l="0" t="0" r="0" b="0"/>
          <wp:wrapSquare wrapText="bothSides"/>
          <wp:docPr id="2037917977" name="Imagen 2037917977" descr="C:\Users\dmadrigal\Desktop\urlsite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madrigal\Desktop\urlsit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1940" cy="283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92079">
      <w:rPr>
        <w:noProof/>
      </w:rPr>
      <w:drawing>
        <wp:anchor distT="0" distB="0" distL="114300" distR="114300" simplePos="0" relativeHeight="251659264" behindDoc="0" locked="0" layoutInCell="1" allowOverlap="1" wp14:anchorId="49134E51" wp14:editId="3FE0BE57">
          <wp:simplePos x="0" y="0"/>
          <wp:positionH relativeFrom="margin">
            <wp:posOffset>4814570</wp:posOffset>
          </wp:positionH>
          <wp:positionV relativeFrom="page">
            <wp:posOffset>10036175</wp:posOffset>
          </wp:positionV>
          <wp:extent cx="564515" cy="564515"/>
          <wp:effectExtent l="0" t="0" r="6985" b="0"/>
          <wp:wrapSquare wrapText="bothSides"/>
          <wp:docPr id="427889929" name="Imagen 427889929" descr="M:\REDES SOCIALES CORPORATIVAS\LOGOS\mediaset azul medias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EDES SOCIALES CORPORATIVAS\LOGOS\mediaset azul mediaset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515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EC879C" w14:textId="77777777" w:rsidR="007218D1" w:rsidRDefault="007218D1" w:rsidP="007218D1">
      <w:r>
        <w:separator/>
      </w:r>
    </w:p>
  </w:footnote>
  <w:footnote w:type="continuationSeparator" w:id="0">
    <w:p w14:paraId="6F1D41B3" w14:textId="77777777" w:rsidR="007218D1" w:rsidRDefault="007218D1" w:rsidP="007218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E76EE"/>
    <w:multiLevelType w:val="multilevel"/>
    <w:tmpl w:val="A17C9F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01552ED"/>
    <w:multiLevelType w:val="hybridMultilevel"/>
    <w:tmpl w:val="EC4A960C"/>
    <w:lvl w:ilvl="0" w:tplc="F9B2A39A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3021FF"/>
    <w:multiLevelType w:val="hybridMultilevel"/>
    <w:tmpl w:val="BC0E1490"/>
    <w:lvl w:ilvl="0" w:tplc="D8C8F2A2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4735483">
    <w:abstractNumId w:val="0"/>
  </w:num>
  <w:num w:numId="2" w16cid:durableId="743449030">
    <w:abstractNumId w:val="2"/>
  </w:num>
  <w:num w:numId="3" w16cid:durableId="11383814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2D2"/>
    <w:rsid w:val="00005411"/>
    <w:rsid w:val="00006F0D"/>
    <w:rsid w:val="000266F0"/>
    <w:rsid w:val="00035579"/>
    <w:rsid w:val="000452A0"/>
    <w:rsid w:val="00046681"/>
    <w:rsid w:val="0004789C"/>
    <w:rsid w:val="00087D93"/>
    <w:rsid w:val="000A41A2"/>
    <w:rsid w:val="000C1001"/>
    <w:rsid w:val="000E0230"/>
    <w:rsid w:val="000F64D9"/>
    <w:rsid w:val="00102F71"/>
    <w:rsid w:val="001121C8"/>
    <w:rsid w:val="001144E6"/>
    <w:rsid w:val="00117CFC"/>
    <w:rsid w:val="001407F3"/>
    <w:rsid w:val="00140EAB"/>
    <w:rsid w:val="001425D6"/>
    <w:rsid w:val="0014779D"/>
    <w:rsid w:val="00163234"/>
    <w:rsid w:val="001817E4"/>
    <w:rsid w:val="00186136"/>
    <w:rsid w:val="001C16F5"/>
    <w:rsid w:val="001C3CA7"/>
    <w:rsid w:val="001C6B57"/>
    <w:rsid w:val="001D2007"/>
    <w:rsid w:val="001E7A85"/>
    <w:rsid w:val="001F0830"/>
    <w:rsid w:val="00200A58"/>
    <w:rsid w:val="002133A2"/>
    <w:rsid w:val="002362D2"/>
    <w:rsid w:val="00246BB9"/>
    <w:rsid w:val="00255D3F"/>
    <w:rsid w:val="002666B7"/>
    <w:rsid w:val="00267AA2"/>
    <w:rsid w:val="00273EB4"/>
    <w:rsid w:val="002740F6"/>
    <w:rsid w:val="00275769"/>
    <w:rsid w:val="00291C2F"/>
    <w:rsid w:val="00292E25"/>
    <w:rsid w:val="002B33E2"/>
    <w:rsid w:val="002B5CF9"/>
    <w:rsid w:val="002C7A40"/>
    <w:rsid w:val="002D6FB7"/>
    <w:rsid w:val="002F6BF9"/>
    <w:rsid w:val="002F6E39"/>
    <w:rsid w:val="003127A6"/>
    <w:rsid w:val="003351C3"/>
    <w:rsid w:val="0033531A"/>
    <w:rsid w:val="00342A76"/>
    <w:rsid w:val="00347679"/>
    <w:rsid w:val="00351D59"/>
    <w:rsid w:val="003601B9"/>
    <w:rsid w:val="003678D9"/>
    <w:rsid w:val="00374A57"/>
    <w:rsid w:val="00376D42"/>
    <w:rsid w:val="003A42B5"/>
    <w:rsid w:val="003B6D64"/>
    <w:rsid w:val="003C4730"/>
    <w:rsid w:val="003E0F95"/>
    <w:rsid w:val="003E6B30"/>
    <w:rsid w:val="003F0F62"/>
    <w:rsid w:val="0040292C"/>
    <w:rsid w:val="004058D3"/>
    <w:rsid w:val="00433D5B"/>
    <w:rsid w:val="00433F79"/>
    <w:rsid w:val="00434CB7"/>
    <w:rsid w:val="0044746A"/>
    <w:rsid w:val="004743AD"/>
    <w:rsid w:val="0047799F"/>
    <w:rsid w:val="00481A7C"/>
    <w:rsid w:val="004A2899"/>
    <w:rsid w:val="004B1965"/>
    <w:rsid w:val="004B7DAA"/>
    <w:rsid w:val="004D126A"/>
    <w:rsid w:val="004F2A67"/>
    <w:rsid w:val="0050149C"/>
    <w:rsid w:val="00507C1F"/>
    <w:rsid w:val="00512600"/>
    <w:rsid w:val="005219F5"/>
    <w:rsid w:val="00540775"/>
    <w:rsid w:val="00540B30"/>
    <w:rsid w:val="0054505D"/>
    <w:rsid w:val="005537F5"/>
    <w:rsid w:val="005728A0"/>
    <w:rsid w:val="00575089"/>
    <w:rsid w:val="00575328"/>
    <w:rsid w:val="005A2D98"/>
    <w:rsid w:val="005B7CDF"/>
    <w:rsid w:val="005D1544"/>
    <w:rsid w:val="005D49B7"/>
    <w:rsid w:val="005D6C94"/>
    <w:rsid w:val="005D7906"/>
    <w:rsid w:val="005F50BD"/>
    <w:rsid w:val="006126E8"/>
    <w:rsid w:val="006133A7"/>
    <w:rsid w:val="0061356A"/>
    <w:rsid w:val="006146F2"/>
    <w:rsid w:val="00615ACE"/>
    <w:rsid w:val="006335F4"/>
    <w:rsid w:val="00653374"/>
    <w:rsid w:val="00670A73"/>
    <w:rsid w:val="006740FE"/>
    <w:rsid w:val="00674468"/>
    <w:rsid w:val="006747D9"/>
    <w:rsid w:val="00683343"/>
    <w:rsid w:val="006A59CA"/>
    <w:rsid w:val="006B707B"/>
    <w:rsid w:val="006C3D01"/>
    <w:rsid w:val="006E156E"/>
    <w:rsid w:val="006E5124"/>
    <w:rsid w:val="006E7D4B"/>
    <w:rsid w:val="006F41FB"/>
    <w:rsid w:val="00711C85"/>
    <w:rsid w:val="00713BA5"/>
    <w:rsid w:val="007218D1"/>
    <w:rsid w:val="00723787"/>
    <w:rsid w:val="007306F1"/>
    <w:rsid w:val="00731933"/>
    <w:rsid w:val="0073386B"/>
    <w:rsid w:val="007409F4"/>
    <w:rsid w:val="00744751"/>
    <w:rsid w:val="00764D87"/>
    <w:rsid w:val="00782BDA"/>
    <w:rsid w:val="00793217"/>
    <w:rsid w:val="007959D2"/>
    <w:rsid w:val="007D0B6B"/>
    <w:rsid w:val="007F628C"/>
    <w:rsid w:val="007F6B34"/>
    <w:rsid w:val="00803218"/>
    <w:rsid w:val="008149CA"/>
    <w:rsid w:val="00824279"/>
    <w:rsid w:val="008307BE"/>
    <w:rsid w:val="00830B8A"/>
    <w:rsid w:val="00833150"/>
    <w:rsid w:val="008352D4"/>
    <w:rsid w:val="0084184F"/>
    <w:rsid w:val="008447B1"/>
    <w:rsid w:val="008515A3"/>
    <w:rsid w:val="00857447"/>
    <w:rsid w:val="00872FD2"/>
    <w:rsid w:val="008764CF"/>
    <w:rsid w:val="00880CF2"/>
    <w:rsid w:val="008920D9"/>
    <w:rsid w:val="00895EB3"/>
    <w:rsid w:val="008A59A9"/>
    <w:rsid w:val="008A6F23"/>
    <w:rsid w:val="008B3327"/>
    <w:rsid w:val="008C501F"/>
    <w:rsid w:val="008F14BD"/>
    <w:rsid w:val="00901AFF"/>
    <w:rsid w:val="0091715C"/>
    <w:rsid w:val="009623E7"/>
    <w:rsid w:val="009663FF"/>
    <w:rsid w:val="009910A4"/>
    <w:rsid w:val="009A533B"/>
    <w:rsid w:val="009B120D"/>
    <w:rsid w:val="009B5C17"/>
    <w:rsid w:val="009C7C98"/>
    <w:rsid w:val="009D01AC"/>
    <w:rsid w:val="009E199A"/>
    <w:rsid w:val="009F07F0"/>
    <w:rsid w:val="009F54E5"/>
    <w:rsid w:val="009F69C0"/>
    <w:rsid w:val="00A02714"/>
    <w:rsid w:val="00A077D9"/>
    <w:rsid w:val="00A36C70"/>
    <w:rsid w:val="00A43A4F"/>
    <w:rsid w:val="00A457F2"/>
    <w:rsid w:val="00A50539"/>
    <w:rsid w:val="00A7231E"/>
    <w:rsid w:val="00A77B53"/>
    <w:rsid w:val="00A86757"/>
    <w:rsid w:val="00A86B0D"/>
    <w:rsid w:val="00A94CB7"/>
    <w:rsid w:val="00AA2712"/>
    <w:rsid w:val="00AA5966"/>
    <w:rsid w:val="00AB08A3"/>
    <w:rsid w:val="00AC6D54"/>
    <w:rsid w:val="00AD1B5E"/>
    <w:rsid w:val="00AD32E8"/>
    <w:rsid w:val="00AD7434"/>
    <w:rsid w:val="00AE0D52"/>
    <w:rsid w:val="00AE1389"/>
    <w:rsid w:val="00AF0D64"/>
    <w:rsid w:val="00B04EB4"/>
    <w:rsid w:val="00B07701"/>
    <w:rsid w:val="00B4168A"/>
    <w:rsid w:val="00B42A07"/>
    <w:rsid w:val="00B451FE"/>
    <w:rsid w:val="00B47FBB"/>
    <w:rsid w:val="00B563ED"/>
    <w:rsid w:val="00B86527"/>
    <w:rsid w:val="00B867F6"/>
    <w:rsid w:val="00BA5FFF"/>
    <w:rsid w:val="00BB47C1"/>
    <w:rsid w:val="00BC0905"/>
    <w:rsid w:val="00BC1652"/>
    <w:rsid w:val="00BD0BF7"/>
    <w:rsid w:val="00BD30D1"/>
    <w:rsid w:val="00BD319E"/>
    <w:rsid w:val="00BD62EB"/>
    <w:rsid w:val="00BE07B7"/>
    <w:rsid w:val="00BF3894"/>
    <w:rsid w:val="00BF3F00"/>
    <w:rsid w:val="00C0437D"/>
    <w:rsid w:val="00C047F1"/>
    <w:rsid w:val="00C11CA5"/>
    <w:rsid w:val="00C24831"/>
    <w:rsid w:val="00C2644D"/>
    <w:rsid w:val="00C325DF"/>
    <w:rsid w:val="00C33A65"/>
    <w:rsid w:val="00C53E8E"/>
    <w:rsid w:val="00C5708B"/>
    <w:rsid w:val="00C616F4"/>
    <w:rsid w:val="00C6636D"/>
    <w:rsid w:val="00C92968"/>
    <w:rsid w:val="00CB3DAA"/>
    <w:rsid w:val="00CB71E7"/>
    <w:rsid w:val="00CC3DD4"/>
    <w:rsid w:val="00CC4C9E"/>
    <w:rsid w:val="00CC69AE"/>
    <w:rsid w:val="00CE4028"/>
    <w:rsid w:val="00CE50B7"/>
    <w:rsid w:val="00CF41AE"/>
    <w:rsid w:val="00D04B4D"/>
    <w:rsid w:val="00D13F44"/>
    <w:rsid w:val="00D14B80"/>
    <w:rsid w:val="00D26183"/>
    <w:rsid w:val="00D40FA8"/>
    <w:rsid w:val="00D42947"/>
    <w:rsid w:val="00D55868"/>
    <w:rsid w:val="00D67ECA"/>
    <w:rsid w:val="00D8467D"/>
    <w:rsid w:val="00D87B03"/>
    <w:rsid w:val="00D9101C"/>
    <w:rsid w:val="00D91533"/>
    <w:rsid w:val="00D94F0A"/>
    <w:rsid w:val="00DA79F1"/>
    <w:rsid w:val="00DB1B4B"/>
    <w:rsid w:val="00DC64D7"/>
    <w:rsid w:val="00DD7B33"/>
    <w:rsid w:val="00E1356D"/>
    <w:rsid w:val="00E1752C"/>
    <w:rsid w:val="00E267FD"/>
    <w:rsid w:val="00E32590"/>
    <w:rsid w:val="00E35CE4"/>
    <w:rsid w:val="00E47403"/>
    <w:rsid w:val="00E509AA"/>
    <w:rsid w:val="00E608B2"/>
    <w:rsid w:val="00EA56C6"/>
    <w:rsid w:val="00EA7A6A"/>
    <w:rsid w:val="00EF0A49"/>
    <w:rsid w:val="00EF5C62"/>
    <w:rsid w:val="00F12E42"/>
    <w:rsid w:val="00F14283"/>
    <w:rsid w:val="00F23ADE"/>
    <w:rsid w:val="00F43632"/>
    <w:rsid w:val="00F7092D"/>
    <w:rsid w:val="00F72359"/>
    <w:rsid w:val="00F746DB"/>
    <w:rsid w:val="00F95FC7"/>
    <w:rsid w:val="00FA506E"/>
    <w:rsid w:val="00FC5033"/>
    <w:rsid w:val="00FE3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0B8EE"/>
  <w15:docId w15:val="{0B008782-13B2-4E2D-83BA-85679944A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7A85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BD15B6"/>
    <w:pPr>
      <w:spacing w:before="100" w:beforeAutospacing="1" w:after="100" w:afterAutospacing="1"/>
    </w:pPr>
    <w:rPr>
      <w:rFonts w:ascii="Times New Roman" w:hAnsi="Times New Roman" w:cs="Times New Roman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BD15B6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C1AA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DE046F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811198"/>
    <w:rPr>
      <w:b/>
      <w:bCs/>
    </w:rPr>
  </w:style>
  <w:style w:type="character" w:styleId="nfasis">
    <w:name w:val="Emphasis"/>
    <w:basedOn w:val="Fuentedeprrafopredeter"/>
    <w:uiPriority w:val="20"/>
    <w:qFormat/>
    <w:rsid w:val="00811198"/>
    <w:rPr>
      <w:i/>
      <w:iCs/>
    </w:rPr>
  </w:style>
  <w:style w:type="character" w:styleId="Refdecomentario">
    <w:name w:val="annotation reference"/>
    <w:basedOn w:val="Fuentedeprrafopredeter"/>
    <w:uiPriority w:val="99"/>
    <w:semiHidden/>
    <w:unhideWhenUsed/>
    <w:rsid w:val="00A7492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492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492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492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4927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492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4927"/>
    <w:rPr>
      <w:rFonts w:ascii="Segoe UI" w:hAnsi="Segoe UI" w:cs="Segoe UI"/>
      <w:sz w:val="18"/>
      <w:szCs w:val="18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1E3869"/>
    <w:rPr>
      <w:rFonts w:ascii="Times New Roman" w:hAnsi="Times New Roman" w:cs="Times New Roman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1E3869"/>
    <w:rPr>
      <w:rFonts w:ascii="Times New Roman" w:hAnsi="Times New Roman" w:cs="Times New Roman"/>
    </w:rPr>
  </w:style>
  <w:style w:type="paragraph" w:styleId="Revisin">
    <w:name w:val="Revision"/>
    <w:hidden/>
    <w:uiPriority w:val="99"/>
    <w:semiHidden/>
    <w:rsid w:val="001E3869"/>
  </w:style>
  <w:style w:type="character" w:styleId="Mencinsinresolver">
    <w:name w:val="Unresolved Mention"/>
    <w:basedOn w:val="Fuentedeprrafopredeter"/>
    <w:uiPriority w:val="99"/>
    <w:rsid w:val="00936565"/>
    <w:rPr>
      <w:color w:val="605E5C"/>
      <w:shd w:val="clear" w:color="auto" w:fill="E1DFDD"/>
    </w:rPr>
  </w:style>
  <w:style w:type="paragraph" w:styleId="Textosinformato">
    <w:name w:val="Plain Text"/>
    <w:basedOn w:val="Normal"/>
    <w:link w:val="TextosinformatoCar"/>
    <w:uiPriority w:val="99"/>
    <w:unhideWhenUsed/>
    <w:rsid w:val="00EF2F04"/>
    <w:rPr>
      <w:sz w:val="22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EF2F04"/>
    <w:rPr>
      <w:rFonts w:ascii="Calibri" w:hAnsi="Calibri"/>
      <w:sz w:val="22"/>
      <w:szCs w:val="21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7218D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218D1"/>
  </w:style>
  <w:style w:type="paragraph" w:styleId="Piedepgina">
    <w:name w:val="footer"/>
    <w:basedOn w:val="Normal"/>
    <w:link w:val="PiedepginaCar"/>
    <w:uiPriority w:val="99"/>
    <w:unhideWhenUsed/>
    <w:rsid w:val="007218D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218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9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hyperlink" Target="https://www.mediaset.es/comunicacion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a6WF57XIpPBDmmjz/lSfI4SuFA==">CgMxLjA4AHIhMWJDM2lwWEhvNnRrRmtfS1JDb0MyNTJRTkEwUmQ0WHBn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</Pages>
  <Words>321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 de Microsoft Office</dc:creator>
  <cp:lastModifiedBy>David Alegrete Bernal</cp:lastModifiedBy>
  <cp:revision>33</cp:revision>
  <cp:lastPrinted>2025-03-25T11:41:00Z</cp:lastPrinted>
  <dcterms:created xsi:type="dcterms:W3CDTF">2025-04-03T11:56:00Z</dcterms:created>
  <dcterms:modified xsi:type="dcterms:W3CDTF">2025-04-04T12:45:00Z</dcterms:modified>
</cp:coreProperties>
</file>