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32900" w14:textId="77777777" w:rsidR="00B108BD" w:rsidRDefault="00B23904"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E66CC2B" wp14:editId="68B3479D">
            <wp:simplePos x="0" y="0"/>
            <wp:positionH relativeFrom="page">
              <wp:posOffset>4129492</wp:posOffset>
            </wp:positionH>
            <wp:positionV relativeFrom="margin">
              <wp:posOffset>-362892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8BFF7" w14:textId="77777777" w:rsidR="00B23904" w:rsidRDefault="00B23904"/>
    <w:p w14:paraId="74F92DD6" w14:textId="58421462" w:rsidR="00B23904" w:rsidRDefault="00B23904" w:rsidP="00B23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707AB3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8909B2">
        <w:rPr>
          <w:rFonts w:ascii="Arial" w:eastAsia="Times New Roman" w:hAnsi="Arial" w:cs="Arial"/>
          <w:sz w:val="24"/>
          <w:szCs w:val="24"/>
          <w:lang w:eastAsia="es-ES"/>
        </w:rPr>
        <w:t>5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707AB3">
        <w:rPr>
          <w:rFonts w:ascii="Arial" w:eastAsia="Times New Roman" w:hAnsi="Arial" w:cs="Arial"/>
          <w:sz w:val="24"/>
          <w:szCs w:val="24"/>
          <w:lang w:eastAsia="es-ES"/>
        </w:rPr>
        <w:t xml:space="preserve">febrero 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>de 20</w:t>
      </w:r>
      <w:r w:rsidR="00896C4F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553281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1660530C" w14:textId="77777777" w:rsidR="00157875" w:rsidRDefault="00157875" w:rsidP="00157875">
      <w:pPr>
        <w:ind w:right="-567"/>
        <w:jc w:val="center"/>
        <w:rPr>
          <w:rFonts w:ascii="Gill Sans MT" w:hAnsi="Gill Sans MT" w:cs="Arial"/>
          <w:b/>
          <w:bCs/>
          <w:caps/>
          <w:spacing w:val="-6"/>
          <w:u w:val="single"/>
        </w:rPr>
      </w:pPr>
    </w:p>
    <w:p w14:paraId="1C3FC352" w14:textId="022D3132" w:rsidR="00CD19AC" w:rsidRPr="00643A25" w:rsidRDefault="00553281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‘En guardia: mujeres contra el crimen’ arranca su segunda temporada en Cuatro con el caso Asunta</w:t>
      </w:r>
    </w:p>
    <w:p w14:paraId="085EA0D8" w14:textId="77777777" w:rsidR="00157875" w:rsidRPr="00B23904" w:rsidRDefault="00157875" w:rsidP="00172E24">
      <w:pPr>
        <w:spacing w:after="0" w:line="240" w:lineRule="auto"/>
        <w:ind w:right="-427"/>
        <w:rPr>
          <w:rFonts w:ascii="Arial" w:eastAsia="Times New Roman" w:hAnsi="Arial" w:cs="Arial"/>
          <w:lang w:eastAsia="es-ES"/>
        </w:rPr>
      </w:pPr>
    </w:p>
    <w:p w14:paraId="408358E5" w14:textId="77777777" w:rsidR="009164F8" w:rsidRDefault="009164F8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FEFA383" w14:textId="5D6F8FAE" w:rsidR="00553281" w:rsidRDefault="00553281" w:rsidP="00553281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 w:rsidR="00346A16">
        <w:rPr>
          <w:rFonts w:ascii="Arial" w:eastAsia="Times New Roman" w:hAnsi="Arial" w:cs="Arial"/>
          <w:b/>
          <w:sz w:val="24"/>
          <w:szCs w:val="24"/>
          <w:lang w:eastAsia="es-ES"/>
        </w:rPr>
        <w:t>sta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entrega incluye testimonio</w:t>
      </w:r>
      <w:r w:rsidR="0070471F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inéditos y</w:t>
      </w:r>
      <w:r w:rsidR="00346A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 narración de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Begoña Rodríguez, la </w:t>
      </w:r>
      <w:r w:rsidRPr="005532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agente judicial de la Guardia Civil </w:t>
      </w:r>
      <w:r w:rsidR="00D17E29" w:rsidRPr="00D17E29">
        <w:rPr>
          <w:rFonts w:ascii="Arial" w:eastAsia="Times New Roman" w:hAnsi="Arial" w:cs="Arial"/>
          <w:b/>
          <w:sz w:val="24"/>
          <w:szCs w:val="24"/>
          <w:lang w:eastAsia="es-ES"/>
        </w:rPr>
        <w:t>que participó en la detención de la madre de Asunta y la única que estuvo con ella todo el tiempo hasta su ingreso en prisión</w:t>
      </w:r>
      <w:r w:rsidR="00D17E29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2BBCFE4E" w14:textId="77777777" w:rsidR="0027343C" w:rsidRPr="0070471F" w:rsidRDefault="0027343C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BB76CE1" w14:textId="6DBEE470" w:rsidR="00B33125" w:rsidRDefault="00553281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0471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nueva temporada del </w:t>
      </w:r>
      <w:r w:rsidRPr="0070471F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true crime</w:t>
      </w:r>
      <w:r w:rsidR="0070471F" w:rsidRPr="0070471F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r w:rsidR="00FF25B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aborda las investigaciones de </w:t>
      </w:r>
      <w:r w:rsidR="00256893">
        <w:rPr>
          <w:rFonts w:ascii="Arial" w:eastAsia="Times New Roman" w:hAnsi="Arial" w:cs="Arial"/>
          <w:b/>
          <w:sz w:val="24"/>
          <w:szCs w:val="24"/>
          <w:lang w:eastAsia="es-ES"/>
        </w:rPr>
        <w:t>impactantes</w:t>
      </w:r>
      <w:r w:rsidR="00FF25B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crímenes, como el de Santoalla, el asesinato de Eva Blanco o el crimen de Pioz, entre otros.</w:t>
      </w:r>
    </w:p>
    <w:p w14:paraId="4A156E39" w14:textId="77777777" w:rsidR="00FF25B9" w:rsidRDefault="00FF25B9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F638C0A" w14:textId="178FF41B" w:rsidR="00FF25B9" w:rsidRPr="00FF25B9" w:rsidRDefault="00FF25B9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En l</w:t>
      </w:r>
      <w:r w:rsidR="00346A16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s seis nuev</w:t>
      </w:r>
      <w:r w:rsidR="00346A16">
        <w:rPr>
          <w:rFonts w:ascii="Arial" w:eastAsia="Times New Roman" w:hAnsi="Arial" w:cs="Arial"/>
          <w:b/>
          <w:sz w:val="24"/>
          <w:szCs w:val="24"/>
          <w:lang w:eastAsia="es-ES"/>
        </w:rPr>
        <w:t>os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</w:t>
      </w:r>
      <w:r w:rsidR="00346A16">
        <w:rPr>
          <w:rFonts w:ascii="Arial" w:eastAsia="Times New Roman" w:hAnsi="Arial" w:cs="Arial"/>
          <w:b/>
          <w:sz w:val="24"/>
          <w:szCs w:val="24"/>
          <w:lang w:eastAsia="es-ES"/>
        </w:rPr>
        <w:t>pisodios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est</w:t>
      </w:r>
      <w:r w:rsidR="00346A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documental, investigadoras de la Gua</w:t>
      </w:r>
      <w:r w:rsidR="00636B77">
        <w:rPr>
          <w:rFonts w:ascii="Arial" w:eastAsia="Times New Roman" w:hAnsi="Arial" w:cs="Arial"/>
          <w:b/>
          <w:sz w:val="24"/>
          <w:szCs w:val="24"/>
          <w:lang w:eastAsia="es-ES"/>
        </w:rPr>
        <w:t>r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dia Civil</w:t>
      </w:r>
      <w:r w:rsidR="00794EE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desgranan todos los pasos de la investigación en la que se vieron inmersas y que </w:t>
      </w:r>
      <w:r w:rsidR="00F00A0B">
        <w:rPr>
          <w:rFonts w:ascii="Arial" w:eastAsia="Times New Roman" w:hAnsi="Arial" w:cs="Arial"/>
          <w:b/>
          <w:sz w:val="24"/>
          <w:szCs w:val="24"/>
          <w:lang w:eastAsia="es-ES"/>
        </w:rPr>
        <w:t>concluyó</w:t>
      </w:r>
      <w:r w:rsidR="00794EE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 el esclarecimiento </w:t>
      </w:r>
      <w:r w:rsidR="002572A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los crímenes. </w:t>
      </w:r>
      <w:r w:rsidR="00794EE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</w:p>
    <w:p w14:paraId="05E70ABA" w14:textId="77777777" w:rsidR="0098442D" w:rsidRDefault="0098442D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20DA0E6" w14:textId="77777777" w:rsidR="00707AB3" w:rsidRDefault="00707AB3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7837DA7" w14:textId="0A5725FB" w:rsidR="00B426EA" w:rsidRDefault="001D2182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Mediáticos casos de homicidios </w:t>
      </w:r>
      <w:r w:rsidR="00B426EA">
        <w:rPr>
          <w:rFonts w:ascii="Arial" w:eastAsia="Times New Roman" w:hAnsi="Arial" w:cs="Arial"/>
          <w:sz w:val="24"/>
          <w:szCs w:val="24"/>
          <w:lang w:eastAsia="es-ES"/>
        </w:rPr>
        <w:t xml:space="preserve">que </w:t>
      </w:r>
      <w:r w:rsidR="00350DD7">
        <w:rPr>
          <w:rFonts w:ascii="Arial" w:eastAsia="Times New Roman" w:hAnsi="Arial" w:cs="Arial"/>
          <w:sz w:val="24"/>
          <w:szCs w:val="24"/>
          <w:lang w:eastAsia="es-ES"/>
        </w:rPr>
        <w:t>han conmocionado a la sociedad</w:t>
      </w:r>
      <w:r w:rsidR="00B426E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50DD7">
        <w:rPr>
          <w:rFonts w:ascii="Arial" w:eastAsia="Times New Roman" w:hAnsi="Arial" w:cs="Arial"/>
          <w:sz w:val="24"/>
          <w:szCs w:val="24"/>
          <w:lang w:eastAsia="es-ES"/>
        </w:rPr>
        <w:t>española en</w:t>
      </w:r>
      <w:r w:rsidR="00B426EA">
        <w:rPr>
          <w:rFonts w:ascii="Arial" w:eastAsia="Times New Roman" w:hAnsi="Arial" w:cs="Arial"/>
          <w:sz w:val="24"/>
          <w:szCs w:val="24"/>
          <w:lang w:eastAsia="es-ES"/>
        </w:rPr>
        <w:t xml:space="preserve"> las últimas décadas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46A16">
        <w:rPr>
          <w:rFonts w:ascii="Arial" w:eastAsia="Times New Roman" w:hAnsi="Arial" w:cs="Arial"/>
          <w:sz w:val="24"/>
          <w:szCs w:val="24"/>
          <w:lang w:eastAsia="es-ES"/>
        </w:rPr>
        <w:t>conforman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el eje central de la </w:t>
      </w:r>
      <w:r w:rsidRPr="001D218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segunda temporada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la serie documental </w:t>
      </w:r>
      <w:r w:rsidRPr="001D218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‘En guardia: mujeres contra el crimen’, que Cuatro estrenará este </w:t>
      </w:r>
      <w:r w:rsidR="00346A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miércoles 26</w:t>
      </w:r>
      <w:r w:rsidRPr="001D218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</w:t>
      </w:r>
      <w:r w:rsidR="00346A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febrero</w:t>
      </w:r>
      <w:r w:rsidRPr="001D218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a partir de las </w:t>
      </w:r>
      <w:r w:rsidR="00346A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22</w:t>
      </w:r>
      <w:r w:rsidRPr="001D218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</w:t>
      </w:r>
      <w:r w:rsidR="00A3112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50</w:t>
      </w:r>
      <w:r w:rsidRPr="001D218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horas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Pr="00F02FA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Mujeres en la élite de la Guardia Civil</w:t>
      </w:r>
      <w:r>
        <w:rPr>
          <w:rFonts w:ascii="Arial" w:eastAsia="Times New Roman" w:hAnsi="Arial" w:cs="Arial"/>
          <w:sz w:val="24"/>
          <w:szCs w:val="24"/>
          <w:lang w:eastAsia="es-ES"/>
        </w:rPr>
        <w:t>, que han desempeñado papeles claves en</w:t>
      </w:r>
      <w:r w:rsidR="00146706">
        <w:rPr>
          <w:rFonts w:ascii="Arial" w:eastAsia="Times New Roman" w:hAnsi="Arial" w:cs="Arial"/>
          <w:sz w:val="24"/>
          <w:szCs w:val="24"/>
          <w:lang w:eastAsia="es-ES"/>
        </w:rPr>
        <w:t xml:space="preserve"> las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i</w:t>
      </w:r>
      <w:r w:rsidR="001D67C2">
        <w:rPr>
          <w:rFonts w:ascii="Arial" w:eastAsia="Times New Roman" w:hAnsi="Arial" w:cs="Arial"/>
          <w:sz w:val="24"/>
          <w:szCs w:val="24"/>
          <w:lang w:eastAsia="es-ES"/>
        </w:rPr>
        <w:t>ndagaciones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policiales, </w:t>
      </w:r>
      <w:r w:rsidR="00F02FA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narrará</w:t>
      </w:r>
      <w:r w:rsidR="00346A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</w:t>
      </w:r>
      <w:r w:rsidR="00F02FA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1D67C2" w:rsidRPr="00F02FA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 primera persona</w:t>
      </w:r>
      <w:r w:rsidR="001D67C2">
        <w:rPr>
          <w:rFonts w:ascii="Arial" w:eastAsia="Times New Roman" w:hAnsi="Arial" w:cs="Arial"/>
          <w:sz w:val="24"/>
          <w:szCs w:val="24"/>
          <w:lang w:eastAsia="es-ES"/>
        </w:rPr>
        <w:t xml:space="preserve"> los </w:t>
      </w:r>
      <w:r w:rsidR="001D67C2" w:rsidRPr="00F02FA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pormenores de intrincadas investigaciones</w:t>
      </w:r>
      <w:r w:rsidR="00F02FA4" w:rsidRPr="00F02FA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asesinato</w:t>
      </w:r>
      <w:r w:rsidR="001D67C2" w:rsidRPr="001D67C2">
        <w:rPr>
          <w:rFonts w:ascii="Arial" w:eastAsia="Times New Roman" w:hAnsi="Arial" w:cs="Arial"/>
          <w:sz w:val="24"/>
          <w:szCs w:val="24"/>
          <w:lang w:eastAsia="es-ES"/>
        </w:rPr>
        <w:t xml:space="preserve">, que en ocasiones se han prolongado durante </w:t>
      </w:r>
      <w:r w:rsidR="001D67C2">
        <w:rPr>
          <w:rFonts w:ascii="Arial" w:eastAsia="Times New Roman" w:hAnsi="Arial" w:cs="Arial"/>
          <w:sz w:val="24"/>
          <w:szCs w:val="24"/>
          <w:lang w:eastAsia="es-ES"/>
        </w:rPr>
        <w:t xml:space="preserve">largos </w:t>
      </w:r>
      <w:r w:rsidR="001D67C2" w:rsidRPr="001D67C2">
        <w:rPr>
          <w:rFonts w:ascii="Arial" w:eastAsia="Times New Roman" w:hAnsi="Arial" w:cs="Arial"/>
          <w:sz w:val="24"/>
          <w:szCs w:val="24"/>
          <w:lang w:eastAsia="es-ES"/>
        </w:rPr>
        <w:t xml:space="preserve">meses e incluso años, pero que </w:t>
      </w:r>
      <w:r w:rsidR="001D67C2">
        <w:rPr>
          <w:rFonts w:ascii="Arial" w:eastAsia="Times New Roman" w:hAnsi="Arial" w:cs="Arial"/>
          <w:sz w:val="24"/>
          <w:szCs w:val="24"/>
          <w:lang w:eastAsia="es-ES"/>
        </w:rPr>
        <w:t>culminaron</w:t>
      </w:r>
      <w:r w:rsidR="001D67C2" w:rsidRPr="001D67C2">
        <w:rPr>
          <w:rFonts w:ascii="Arial" w:eastAsia="Times New Roman" w:hAnsi="Arial" w:cs="Arial"/>
          <w:sz w:val="24"/>
          <w:szCs w:val="24"/>
          <w:lang w:eastAsia="es-ES"/>
        </w:rPr>
        <w:t xml:space="preserve"> con las detenciones de los presuntos autores</w:t>
      </w:r>
      <w:r w:rsidR="00F02FA4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2DB6C101" w14:textId="77777777" w:rsidR="00F02FA4" w:rsidRDefault="00F02FA4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2C83CA9" w14:textId="2B034315" w:rsidR="00F02FA4" w:rsidRDefault="00F02FA4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La nueva temporada de este documental, producido por Mediaset España en colaboración </w:t>
      </w:r>
      <w:r w:rsidR="002572A4">
        <w:rPr>
          <w:rFonts w:ascii="Arial" w:eastAsia="Times New Roman" w:hAnsi="Arial" w:cs="Arial"/>
          <w:sz w:val="24"/>
          <w:szCs w:val="24"/>
          <w:lang w:eastAsia="es-ES"/>
        </w:rPr>
        <w:t xml:space="preserve">con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Fremantle </w:t>
      </w:r>
      <w:r>
        <w:rPr>
          <w:rFonts w:ascii="Arial" w:eastAsia="Times New Roman" w:hAnsi="Arial" w:cs="Arial"/>
          <w:bCs/>
          <w:spacing w:val="-2"/>
          <w:sz w:val="23"/>
          <w:szCs w:val="23"/>
        </w:rPr>
        <w:t>España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y su sello en Cero Coma Producciones y La Colectiva, consta de </w:t>
      </w:r>
      <w:r w:rsidRPr="00BF1CB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seis episodios autoconclusivos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F1CB4">
        <w:rPr>
          <w:rFonts w:ascii="Arial" w:eastAsia="Times New Roman" w:hAnsi="Arial" w:cs="Arial"/>
          <w:sz w:val="24"/>
          <w:szCs w:val="24"/>
          <w:lang w:eastAsia="es-ES"/>
        </w:rPr>
        <w:t>que</w:t>
      </w:r>
      <w:r w:rsidR="00256893">
        <w:rPr>
          <w:rFonts w:ascii="Arial" w:eastAsia="Times New Roman" w:hAnsi="Arial" w:cs="Arial"/>
          <w:sz w:val="24"/>
          <w:szCs w:val="24"/>
          <w:lang w:eastAsia="es-ES"/>
        </w:rPr>
        <w:t xml:space="preserve">, junto </w:t>
      </w:r>
      <w:r w:rsidR="00256893" w:rsidRPr="0025689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</w:t>
      </w:r>
      <w:r w:rsidRPr="0025689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</w:t>
      </w:r>
      <w:r w:rsidRPr="00BF1CB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relato de las propias investigadoras</w:t>
      </w:r>
      <w:r w:rsidR="00256893">
        <w:rPr>
          <w:rFonts w:ascii="Arial" w:eastAsia="Times New Roman" w:hAnsi="Arial" w:cs="Arial"/>
          <w:sz w:val="24"/>
          <w:szCs w:val="24"/>
          <w:lang w:eastAsia="es-ES"/>
        </w:rPr>
        <w:t xml:space="preserve">, acogen </w:t>
      </w:r>
      <w:r w:rsidR="00F52F94">
        <w:rPr>
          <w:rFonts w:ascii="Arial" w:eastAsia="Times New Roman" w:hAnsi="Arial" w:cs="Arial"/>
          <w:sz w:val="24"/>
          <w:szCs w:val="24"/>
          <w:lang w:eastAsia="es-ES"/>
        </w:rPr>
        <w:t xml:space="preserve">los </w:t>
      </w:r>
      <w:r w:rsidR="00F52F94" w:rsidRPr="00BF1CB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testimonios </w:t>
      </w:r>
      <w:r w:rsidR="00F52F94" w:rsidRPr="00346A16">
        <w:rPr>
          <w:rFonts w:ascii="Arial" w:eastAsia="Times New Roman" w:hAnsi="Arial" w:cs="Arial"/>
          <w:sz w:val="24"/>
          <w:szCs w:val="24"/>
          <w:lang w:eastAsia="es-ES"/>
        </w:rPr>
        <w:t xml:space="preserve">de </w:t>
      </w:r>
      <w:r w:rsidR="00F52F94">
        <w:rPr>
          <w:rFonts w:ascii="Arial" w:eastAsia="Times New Roman" w:hAnsi="Arial" w:cs="Arial"/>
          <w:sz w:val="24"/>
          <w:szCs w:val="24"/>
          <w:lang w:eastAsia="es-ES"/>
        </w:rPr>
        <w:t xml:space="preserve">diversas figuras involucradas en el caso: </w:t>
      </w:r>
      <w:r w:rsidR="00F52F94" w:rsidRPr="00BF1CB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agentes de la Guardia Civil, forenses, fiscales, abogados y familiares de las víctimas</w:t>
      </w:r>
      <w:r w:rsidR="00F52F94">
        <w:rPr>
          <w:rFonts w:ascii="Arial" w:eastAsia="Times New Roman" w:hAnsi="Arial" w:cs="Arial"/>
          <w:sz w:val="24"/>
          <w:szCs w:val="24"/>
          <w:lang w:eastAsia="es-ES"/>
        </w:rPr>
        <w:t xml:space="preserve">. Cada entrega incluye </w:t>
      </w:r>
      <w:r w:rsidR="00BF1CB4" w:rsidRPr="00BF1CB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material de archivo de la Guardia Civil</w:t>
      </w:r>
      <w:r w:rsidR="00BF1CB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F1CB4" w:rsidRPr="00BF1CB4">
        <w:rPr>
          <w:rFonts w:ascii="Arial" w:eastAsia="Times New Roman" w:hAnsi="Arial" w:cs="Arial"/>
          <w:sz w:val="24"/>
          <w:szCs w:val="24"/>
          <w:lang w:eastAsia="es-ES"/>
        </w:rPr>
        <w:t xml:space="preserve">y </w:t>
      </w:r>
      <w:r w:rsidR="00BF1CB4" w:rsidRPr="00BF1CB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recreaciones</w:t>
      </w:r>
      <w:r w:rsidR="0019054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BF1CB4" w:rsidRPr="00BF1CB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dramatizadas</w:t>
      </w:r>
      <w:r w:rsidR="00BF1CB4" w:rsidRPr="00BF1CB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F1CB4" w:rsidRPr="00B426EA">
        <w:rPr>
          <w:rFonts w:ascii="Arial" w:eastAsia="Times New Roman" w:hAnsi="Arial" w:cs="Arial"/>
          <w:sz w:val="24"/>
          <w:szCs w:val="24"/>
          <w:lang w:eastAsia="es-ES"/>
        </w:rPr>
        <w:t xml:space="preserve">para remarcar algunos de los acontecimientos </w:t>
      </w:r>
      <w:r w:rsidR="00F00A0B">
        <w:rPr>
          <w:rFonts w:ascii="Arial" w:eastAsia="Times New Roman" w:hAnsi="Arial" w:cs="Arial"/>
          <w:sz w:val="24"/>
          <w:szCs w:val="24"/>
          <w:lang w:eastAsia="es-ES"/>
        </w:rPr>
        <w:t>significativos</w:t>
      </w:r>
      <w:r w:rsidR="00BF1CB4" w:rsidRPr="00B426EA">
        <w:rPr>
          <w:rFonts w:ascii="Arial" w:eastAsia="Times New Roman" w:hAnsi="Arial" w:cs="Arial"/>
          <w:sz w:val="24"/>
          <w:szCs w:val="24"/>
          <w:lang w:eastAsia="es-ES"/>
        </w:rPr>
        <w:t xml:space="preserve"> de cada suceso.</w:t>
      </w:r>
    </w:p>
    <w:p w14:paraId="4ADA1EF4" w14:textId="77777777" w:rsidR="00447E36" w:rsidRDefault="00447E36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B81AFC" w14:textId="47EBFBDA" w:rsidR="00BF1CB4" w:rsidRDefault="00447E36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47E3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Más de 6,7 millones de espectadores únicos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han visto algún momento de la primera temporada de ‘En guardia: mujeres contra el crimen’, que promedió un </w:t>
      </w:r>
      <w:r w:rsidRPr="00447E3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5,5% de </w:t>
      </w:r>
      <w:r w:rsidRPr="00447E36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share</w:t>
      </w:r>
      <w:r w:rsidRPr="00447E3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y 579.000 espectadores</w:t>
      </w:r>
      <w:r>
        <w:rPr>
          <w:rFonts w:ascii="Arial" w:eastAsia="Times New Roman" w:hAnsi="Arial" w:cs="Arial"/>
          <w:sz w:val="24"/>
          <w:szCs w:val="24"/>
          <w:lang w:eastAsia="es-ES"/>
        </w:rPr>
        <w:t>, superando a su principal competidor (4,9% y 521.000).</w:t>
      </w:r>
    </w:p>
    <w:p w14:paraId="7FBE0CCF" w14:textId="77777777" w:rsidR="00256893" w:rsidRDefault="00256893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201F97A" w14:textId="77777777" w:rsidR="00350DD7" w:rsidRDefault="00350DD7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D5DC7AE" w14:textId="472AA298" w:rsidR="0045011A" w:rsidRPr="00F51CAA" w:rsidRDefault="001E0360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Seis casos que conmocionaron a la sociedad española</w:t>
      </w:r>
    </w:p>
    <w:p w14:paraId="5CA77E85" w14:textId="77777777" w:rsidR="00BE67C1" w:rsidRDefault="00BE67C1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F439511" w14:textId="165C3FE6" w:rsidR="00521639" w:rsidRDefault="00F00A0B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D218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‘En guardia: mujeres contra el crimen’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4D46A9" w:rsidRPr="004D46A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arrancará con el caso Asunta</w:t>
      </w:r>
      <w:r w:rsidR="004D46A9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4D46A9" w:rsidRPr="004D46A9">
        <w:t xml:space="preserve"> </w:t>
      </w:r>
      <w:r w:rsidR="004D46A9">
        <w:rPr>
          <w:rFonts w:ascii="Arial" w:eastAsia="Times New Roman" w:hAnsi="Arial" w:cs="Arial"/>
          <w:sz w:val="24"/>
          <w:szCs w:val="24"/>
          <w:lang w:eastAsia="es-ES"/>
        </w:rPr>
        <w:t>niña de 12 años a</w:t>
      </w:r>
      <w:r w:rsidR="004D46A9" w:rsidRPr="004D46A9">
        <w:rPr>
          <w:rFonts w:ascii="Arial" w:eastAsia="Times New Roman" w:hAnsi="Arial" w:cs="Arial"/>
          <w:sz w:val="24"/>
          <w:szCs w:val="24"/>
          <w:lang w:eastAsia="es-ES"/>
        </w:rPr>
        <w:t xml:space="preserve">sesinada en septiembre de 2013 </w:t>
      </w:r>
      <w:r w:rsidR="004D46A9">
        <w:rPr>
          <w:rFonts w:ascii="Arial" w:eastAsia="Times New Roman" w:hAnsi="Arial" w:cs="Arial"/>
          <w:sz w:val="24"/>
          <w:szCs w:val="24"/>
          <w:lang w:eastAsia="es-ES"/>
        </w:rPr>
        <w:t xml:space="preserve">y por cuyo homicidio fueron condenados sus padres adoptivos, Rosario Porto y Alfonso Basterra. </w:t>
      </w:r>
      <w:r>
        <w:rPr>
          <w:rFonts w:ascii="Arial" w:eastAsia="Times New Roman" w:hAnsi="Arial" w:cs="Arial"/>
          <w:sz w:val="24"/>
          <w:szCs w:val="24"/>
          <w:lang w:eastAsia="es-ES"/>
        </w:rPr>
        <w:t>La</w:t>
      </w:r>
      <w:r w:rsidRPr="004D46A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serie documental</w:t>
      </w:r>
      <w:r w:rsidR="004D46A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D46A9" w:rsidRPr="00F00A0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inclu</w:t>
      </w:r>
      <w:r w:rsidR="00346A16" w:rsidRPr="00F00A0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irá</w:t>
      </w:r>
      <w:r w:rsidR="004D46A9" w:rsidRPr="00F00A0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F00A0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también </w:t>
      </w:r>
      <w:r w:rsidR="004D46A9" w:rsidRPr="00F00A0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otros sucesos criminales de gran</w:t>
      </w:r>
      <w:r w:rsidR="004D46A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D46A9" w:rsidRPr="00F00A0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impacto</w:t>
      </w:r>
      <w:r w:rsidR="004D46A9">
        <w:rPr>
          <w:rFonts w:ascii="Arial" w:eastAsia="Times New Roman" w:hAnsi="Arial" w:cs="Arial"/>
          <w:sz w:val="24"/>
          <w:szCs w:val="24"/>
          <w:lang w:eastAsia="es-ES"/>
        </w:rPr>
        <w:t>:</w:t>
      </w:r>
    </w:p>
    <w:p w14:paraId="6A78F1C1" w14:textId="77777777" w:rsidR="004D46A9" w:rsidRDefault="004D46A9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CAF2C27" w14:textId="6B1F0F5F" w:rsidR="00BE67C1" w:rsidRPr="008D7B1E" w:rsidRDefault="007B3B1C" w:rsidP="00914A93">
      <w:pPr>
        <w:pStyle w:val="Prrafodelista"/>
        <w:numPr>
          <w:ilvl w:val="0"/>
          <w:numId w:val="2"/>
        </w:num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B3B1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El crimen de Santoalla</w:t>
      </w:r>
      <w:r>
        <w:rPr>
          <w:rFonts w:ascii="Arial" w:eastAsia="Times New Roman" w:hAnsi="Arial" w:cs="Arial"/>
          <w:sz w:val="24"/>
          <w:szCs w:val="24"/>
          <w:lang w:eastAsia="es-ES"/>
        </w:rPr>
        <w:t>: la investigadora de la Guardia Civil</w:t>
      </w:r>
      <w:r w:rsidR="002572A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7B3B1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Montserrat Domínguez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junto </w:t>
      </w:r>
      <w:r w:rsidR="002572A4">
        <w:rPr>
          <w:rFonts w:ascii="Arial" w:eastAsia="Times New Roman" w:hAnsi="Arial" w:cs="Arial"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otros testimonios, cuenta las particularidades de la </w:t>
      </w:r>
      <w:r w:rsidRPr="007B3B1C">
        <w:rPr>
          <w:rFonts w:ascii="Arial" w:eastAsia="Times New Roman" w:hAnsi="Arial" w:cs="Arial"/>
          <w:sz w:val="24"/>
          <w:szCs w:val="24"/>
          <w:lang w:eastAsia="es-ES"/>
        </w:rPr>
        <w:t>desaparición en 2010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del holandés</w:t>
      </w:r>
      <w:r w:rsidRPr="007B3B1C">
        <w:rPr>
          <w:rFonts w:ascii="Arial" w:eastAsia="Times New Roman" w:hAnsi="Arial" w:cs="Arial"/>
          <w:sz w:val="24"/>
          <w:szCs w:val="24"/>
          <w:lang w:eastAsia="es-ES"/>
        </w:rPr>
        <w:t xml:space="preserve"> Martin Verfondern</w:t>
      </w:r>
      <w:r>
        <w:rPr>
          <w:rFonts w:ascii="Arial" w:eastAsia="Times New Roman" w:hAnsi="Arial" w:cs="Arial"/>
          <w:sz w:val="24"/>
          <w:szCs w:val="24"/>
          <w:lang w:eastAsia="es-ES"/>
        </w:rPr>
        <w:t>, cuyo cuerpo</w:t>
      </w:r>
      <w:r w:rsidR="00346A16">
        <w:rPr>
          <w:rFonts w:ascii="Arial" w:eastAsia="Times New Roman" w:hAnsi="Arial" w:cs="Arial"/>
          <w:sz w:val="24"/>
          <w:szCs w:val="24"/>
          <w:lang w:eastAsia="es-ES"/>
        </w:rPr>
        <w:t xml:space="preserve"> sin vida </w:t>
      </w:r>
      <w:r>
        <w:rPr>
          <w:rFonts w:ascii="Arial" w:eastAsia="Times New Roman" w:hAnsi="Arial" w:cs="Arial"/>
          <w:sz w:val="24"/>
          <w:szCs w:val="24"/>
          <w:lang w:eastAsia="es-ES"/>
        </w:rPr>
        <w:t>fue hallado cuatro años después</w:t>
      </w:r>
      <w:r w:rsidR="00256893">
        <w:rPr>
          <w:rFonts w:ascii="Arial" w:eastAsia="Times New Roman" w:hAnsi="Arial" w:cs="Arial"/>
          <w:sz w:val="24"/>
          <w:szCs w:val="24"/>
          <w:lang w:eastAsia="es-ES"/>
        </w:rPr>
        <w:t>. Fue un</w:t>
      </w:r>
      <w:r w:rsidR="008D7B1E">
        <w:rPr>
          <w:rFonts w:ascii="Arial" w:eastAsia="Times New Roman" w:hAnsi="Arial" w:cs="Arial"/>
          <w:sz w:val="24"/>
          <w:szCs w:val="24"/>
          <w:lang w:eastAsia="es-ES"/>
        </w:rPr>
        <w:t xml:space="preserve"> homicidio motivado por disputas vecinales y </w:t>
      </w:r>
      <w:r w:rsidR="00346A16">
        <w:rPr>
          <w:rFonts w:ascii="Arial" w:eastAsia="Times New Roman" w:hAnsi="Arial" w:cs="Arial"/>
          <w:sz w:val="24"/>
          <w:szCs w:val="24"/>
          <w:lang w:eastAsia="es-ES"/>
        </w:rPr>
        <w:t xml:space="preserve">en el </w:t>
      </w:r>
      <w:r w:rsidR="008D7B1E">
        <w:rPr>
          <w:rFonts w:ascii="Arial" w:eastAsia="Times New Roman" w:hAnsi="Arial" w:cs="Arial"/>
          <w:sz w:val="24"/>
          <w:szCs w:val="24"/>
          <w:lang w:eastAsia="es-ES"/>
        </w:rPr>
        <w:t xml:space="preserve">que las imágenes grabadas por la víctima, Martin, </w:t>
      </w:r>
      <w:r w:rsidR="00256893">
        <w:rPr>
          <w:rFonts w:ascii="Arial" w:eastAsia="Times New Roman" w:hAnsi="Arial" w:cs="Arial"/>
          <w:sz w:val="24"/>
          <w:szCs w:val="24"/>
          <w:lang w:eastAsia="es-ES"/>
        </w:rPr>
        <w:t>resultaron</w:t>
      </w:r>
      <w:r w:rsidR="008D7B1E">
        <w:rPr>
          <w:rFonts w:ascii="Arial" w:eastAsia="Times New Roman" w:hAnsi="Arial" w:cs="Arial"/>
          <w:sz w:val="24"/>
          <w:szCs w:val="24"/>
          <w:lang w:eastAsia="es-ES"/>
        </w:rPr>
        <w:t xml:space="preserve"> claves para la resolución del crimen.</w:t>
      </w:r>
    </w:p>
    <w:p w14:paraId="7F62BBE7" w14:textId="77777777" w:rsidR="008D7B1E" w:rsidRDefault="008D7B1E" w:rsidP="008D7B1E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C327B01" w14:textId="4CEBDBE0" w:rsidR="008D7B1E" w:rsidRPr="004A1350" w:rsidRDefault="008D7B1E" w:rsidP="008D7B1E">
      <w:pPr>
        <w:pStyle w:val="Prrafodelista"/>
        <w:numPr>
          <w:ilvl w:val="0"/>
          <w:numId w:val="2"/>
        </w:num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D7B1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El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caso de Eva Blanco</w:t>
      </w:r>
      <w:r w:rsidRPr="008D7B1E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r w:rsidR="00E12AF5">
        <w:rPr>
          <w:rFonts w:ascii="Arial" w:eastAsia="Times New Roman" w:hAnsi="Arial" w:cs="Arial"/>
          <w:sz w:val="24"/>
          <w:szCs w:val="24"/>
          <w:lang w:eastAsia="es-ES"/>
        </w:rPr>
        <w:t xml:space="preserve">para </w:t>
      </w:r>
      <w:r w:rsidR="00E12AF5" w:rsidRPr="00346A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Mercedes Martín</w:t>
      </w:r>
      <w:r w:rsidR="00E12AF5">
        <w:rPr>
          <w:rFonts w:ascii="Arial" w:eastAsia="Times New Roman" w:hAnsi="Arial" w:cs="Arial"/>
          <w:sz w:val="24"/>
          <w:szCs w:val="24"/>
          <w:lang w:eastAsia="es-ES"/>
        </w:rPr>
        <w:t xml:space="preserve">, portavoz de la Guardia Civil, </w:t>
      </w:r>
      <w:r w:rsidR="0054771F">
        <w:rPr>
          <w:rFonts w:ascii="Arial" w:eastAsia="Times New Roman" w:hAnsi="Arial" w:cs="Arial"/>
          <w:sz w:val="24"/>
          <w:szCs w:val="24"/>
          <w:lang w:eastAsia="es-ES"/>
        </w:rPr>
        <w:t xml:space="preserve">el asesinato de la adolescente de 16 años de </w:t>
      </w:r>
      <w:r w:rsidR="004A1350">
        <w:rPr>
          <w:rFonts w:ascii="Arial" w:eastAsia="Times New Roman" w:hAnsi="Arial" w:cs="Arial"/>
          <w:sz w:val="24"/>
          <w:szCs w:val="24"/>
          <w:lang w:eastAsia="es-ES"/>
        </w:rPr>
        <w:t xml:space="preserve">la localidad madrileña de </w:t>
      </w:r>
      <w:r w:rsidR="0054771F">
        <w:rPr>
          <w:rFonts w:ascii="Arial" w:eastAsia="Times New Roman" w:hAnsi="Arial" w:cs="Arial"/>
          <w:sz w:val="24"/>
          <w:szCs w:val="24"/>
          <w:lang w:eastAsia="es-ES"/>
        </w:rPr>
        <w:t>Algete</w:t>
      </w:r>
      <w:r w:rsidR="0054771F" w:rsidRPr="0054771F">
        <w:rPr>
          <w:rFonts w:ascii="Arial" w:eastAsia="Times New Roman" w:hAnsi="Arial" w:cs="Arial"/>
          <w:sz w:val="24"/>
          <w:szCs w:val="24"/>
          <w:lang w:eastAsia="es-ES"/>
        </w:rPr>
        <w:t xml:space="preserve"> en abril de 1997</w:t>
      </w:r>
      <w:r w:rsidR="004A1350">
        <w:rPr>
          <w:rFonts w:ascii="Arial" w:eastAsia="Times New Roman" w:hAnsi="Arial" w:cs="Arial"/>
          <w:sz w:val="24"/>
          <w:szCs w:val="24"/>
          <w:lang w:eastAsia="es-ES"/>
        </w:rPr>
        <w:t xml:space="preserve"> está ligado a su vida profesional y personal. Junto a ella, diversos mandos </w:t>
      </w:r>
      <w:r w:rsidR="002E2606">
        <w:rPr>
          <w:rFonts w:ascii="Arial" w:eastAsia="Times New Roman" w:hAnsi="Arial" w:cs="Arial"/>
          <w:sz w:val="24"/>
          <w:szCs w:val="24"/>
          <w:lang w:eastAsia="es-ES"/>
        </w:rPr>
        <w:t>del cuerpo armado</w:t>
      </w:r>
      <w:r w:rsidR="004A1350">
        <w:rPr>
          <w:rFonts w:ascii="Arial" w:eastAsia="Times New Roman" w:hAnsi="Arial" w:cs="Arial"/>
          <w:sz w:val="24"/>
          <w:szCs w:val="24"/>
          <w:lang w:eastAsia="es-ES"/>
        </w:rPr>
        <w:t xml:space="preserve"> desvelan las claves de </w:t>
      </w:r>
      <w:r w:rsidR="006E3232">
        <w:rPr>
          <w:rFonts w:ascii="Arial" w:eastAsia="Times New Roman" w:hAnsi="Arial" w:cs="Arial"/>
          <w:sz w:val="24"/>
          <w:szCs w:val="24"/>
          <w:lang w:eastAsia="es-ES"/>
        </w:rPr>
        <w:t>est</w:t>
      </w:r>
      <w:r w:rsidR="00F37393">
        <w:rPr>
          <w:rFonts w:ascii="Arial" w:eastAsia="Times New Roman" w:hAnsi="Arial" w:cs="Arial"/>
          <w:sz w:val="24"/>
          <w:szCs w:val="24"/>
          <w:lang w:eastAsia="es-ES"/>
        </w:rPr>
        <w:t>a ardua investigación</w:t>
      </w:r>
      <w:r w:rsidR="006E3232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4A1350">
        <w:rPr>
          <w:rFonts w:ascii="Arial" w:eastAsia="Times New Roman" w:hAnsi="Arial" w:cs="Arial"/>
          <w:sz w:val="24"/>
          <w:szCs w:val="24"/>
          <w:lang w:eastAsia="es-ES"/>
        </w:rPr>
        <w:t xml:space="preserve"> que se resolvió poco antes de prescribir.</w:t>
      </w:r>
    </w:p>
    <w:p w14:paraId="09BD1180" w14:textId="77777777" w:rsidR="008D7B1E" w:rsidRPr="008D7B1E" w:rsidRDefault="008D7B1E" w:rsidP="008D7B1E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721E0E3" w14:textId="4215D216" w:rsidR="008D7B1E" w:rsidRPr="003230FE" w:rsidRDefault="008D7B1E" w:rsidP="008D7B1E">
      <w:pPr>
        <w:pStyle w:val="Prrafodelista"/>
        <w:numPr>
          <w:ilvl w:val="0"/>
          <w:numId w:val="2"/>
        </w:num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D7B1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El </w:t>
      </w:r>
      <w:r w:rsidR="00EB4A3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cuádruple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crimen de Pioz</w:t>
      </w:r>
      <w:r w:rsidRPr="008D7B1E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r w:rsidR="0094267A" w:rsidRPr="003230FE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“Yo quiero pensar que ese ser humano no es humano como yo”</w:t>
      </w:r>
      <w:r w:rsidR="0094267A" w:rsidRPr="00346A16">
        <w:rPr>
          <w:rFonts w:ascii="Arial" w:eastAsia="Times New Roman" w:hAnsi="Arial" w:cs="Arial"/>
          <w:sz w:val="24"/>
          <w:szCs w:val="24"/>
          <w:lang w:eastAsia="es-ES"/>
        </w:rPr>
        <w:t xml:space="preserve"> es la reflexión que hace </w:t>
      </w:r>
      <w:r w:rsidR="0094267A" w:rsidRPr="00346A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Cristina Moreno</w:t>
      </w:r>
      <w:r w:rsidR="0094267A" w:rsidRPr="00346A16">
        <w:rPr>
          <w:rFonts w:ascii="Arial" w:eastAsia="Times New Roman" w:hAnsi="Arial" w:cs="Arial"/>
          <w:sz w:val="24"/>
          <w:szCs w:val="24"/>
          <w:lang w:eastAsia="es-ES"/>
        </w:rPr>
        <w:t>, teniente coronel de la Guardia Civil,</w:t>
      </w:r>
      <w:r w:rsidR="0094267A">
        <w:rPr>
          <w:rFonts w:ascii="Arial" w:eastAsia="Times New Roman" w:hAnsi="Arial" w:cs="Arial"/>
          <w:sz w:val="24"/>
          <w:szCs w:val="24"/>
          <w:lang w:eastAsia="es-ES"/>
        </w:rPr>
        <w:t xml:space="preserve"> sobre el autor d</w:t>
      </w:r>
      <w:r w:rsidR="0094267A" w:rsidRPr="0094267A">
        <w:rPr>
          <w:rFonts w:ascii="Arial" w:eastAsia="Times New Roman" w:hAnsi="Arial" w:cs="Arial"/>
          <w:sz w:val="24"/>
          <w:szCs w:val="24"/>
          <w:lang w:eastAsia="es-ES"/>
        </w:rPr>
        <w:t>el homicidio de una familia brasileña en la localidad</w:t>
      </w:r>
      <w:r w:rsidR="006E3232">
        <w:rPr>
          <w:rFonts w:ascii="Arial" w:eastAsia="Times New Roman" w:hAnsi="Arial" w:cs="Arial"/>
          <w:sz w:val="24"/>
          <w:szCs w:val="24"/>
          <w:lang w:eastAsia="es-ES"/>
        </w:rPr>
        <w:t xml:space="preserve"> de Pioz (Guadalajara)</w:t>
      </w:r>
      <w:r w:rsidR="00C23F68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5E0E247D" w14:textId="77777777" w:rsidR="008D7B1E" w:rsidRDefault="008D7B1E" w:rsidP="008D7B1E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F9AB3D1" w14:textId="5D7FEC7D" w:rsidR="008D7B1E" w:rsidRDefault="00EB4A32" w:rsidP="008D7B1E">
      <w:pPr>
        <w:pStyle w:val="Prrafodelista"/>
        <w:numPr>
          <w:ilvl w:val="0"/>
          <w:numId w:val="2"/>
        </w:num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El asesinato</w:t>
      </w:r>
      <w:r w:rsidR="008D7B1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Manuela Chavero</w:t>
      </w:r>
      <w:r w:rsidR="008D7B1E" w:rsidRPr="008D7B1E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r w:rsidRPr="003A48A3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“Averiguar dónde est</w:t>
      </w:r>
      <w:r w:rsidR="000C115C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a</w:t>
      </w:r>
      <w:r w:rsidR="002572A4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ba</w:t>
      </w:r>
      <w:r w:rsidRPr="003A48A3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Manuel</w:t>
      </w:r>
      <w:r w:rsidR="002572A4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a</w:t>
      </w:r>
      <w:r w:rsidRPr="003A48A3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Chavero, viva o muerta, se convirtió en una obsesión para mí’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afirma </w:t>
      </w:r>
      <w:r w:rsidRPr="00346A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Ángela Fernández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EB4A32">
        <w:rPr>
          <w:rFonts w:ascii="Arial" w:eastAsia="Times New Roman" w:hAnsi="Arial" w:cs="Arial"/>
          <w:sz w:val="24"/>
          <w:szCs w:val="24"/>
          <w:lang w:eastAsia="es-ES"/>
        </w:rPr>
        <w:t>agente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élite de</w:t>
      </w:r>
      <w:r w:rsidRPr="00EB4A32">
        <w:rPr>
          <w:rFonts w:ascii="Arial" w:eastAsia="Times New Roman" w:hAnsi="Arial" w:cs="Arial"/>
          <w:sz w:val="24"/>
          <w:szCs w:val="24"/>
          <w:lang w:eastAsia="es-ES"/>
        </w:rPr>
        <w:t xml:space="preserve"> la Unidad Central Operativa (UCO) de la Guardia Civi</w:t>
      </w:r>
      <w:r>
        <w:rPr>
          <w:rFonts w:ascii="Arial" w:eastAsia="Times New Roman" w:hAnsi="Arial" w:cs="Arial"/>
          <w:sz w:val="24"/>
          <w:szCs w:val="24"/>
          <w:lang w:eastAsia="es-ES"/>
        </w:rPr>
        <w:t>l. Su dedicación y la de su equipo fue crucial par</w:t>
      </w:r>
      <w:r w:rsidR="006E3232">
        <w:rPr>
          <w:rFonts w:ascii="Arial" w:eastAsia="Times New Roman" w:hAnsi="Arial" w:cs="Arial"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dar con el responsable del asesinato de la mujer en la localidad pacense de </w:t>
      </w:r>
      <w:r w:rsidRPr="00EB4A32">
        <w:rPr>
          <w:rFonts w:ascii="Arial" w:eastAsia="Times New Roman" w:hAnsi="Arial" w:cs="Arial"/>
          <w:sz w:val="24"/>
          <w:szCs w:val="24"/>
          <w:lang w:eastAsia="es-ES"/>
        </w:rPr>
        <w:t>Monesterio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72C7DCDB" w14:textId="77777777" w:rsidR="008D7B1E" w:rsidRDefault="008D7B1E" w:rsidP="008D7B1E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8C487B8" w14:textId="0FA066D5" w:rsidR="00BC42AA" w:rsidRDefault="008D7B1E" w:rsidP="00F00A0B">
      <w:pPr>
        <w:pStyle w:val="Prrafodelista"/>
        <w:numPr>
          <w:ilvl w:val="0"/>
          <w:numId w:val="2"/>
        </w:num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El</w:t>
      </w:r>
      <w:r w:rsidR="006E323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crimen de Badoo</w:t>
      </w:r>
      <w:r w:rsidRPr="008D7B1E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r w:rsidR="003A48A3">
        <w:rPr>
          <w:rFonts w:ascii="Arial" w:eastAsia="Times New Roman" w:hAnsi="Arial" w:cs="Arial"/>
          <w:sz w:val="24"/>
          <w:szCs w:val="24"/>
          <w:lang w:eastAsia="es-ES"/>
        </w:rPr>
        <w:t xml:space="preserve">una pareja contactó con </w:t>
      </w:r>
      <w:r w:rsidR="003A48A3" w:rsidRPr="003A48A3">
        <w:rPr>
          <w:rFonts w:ascii="Arial" w:eastAsia="Times New Roman" w:hAnsi="Arial" w:cs="Arial"/>
          <w:sz w:val="24"/>
          <w:szCs w:val="24"/>
          <w:lang w:eastAsia="es-ES"/>
        </w:rPr>
        <w:t xml:space="preserve">el empresario </w:t>
      </w:r>
      <w:r w:rsidR="003A48A3">
        <w:rPr>
          <w:rFonts w:ascii="Arial" w:eastAsia="Times New Roman" w:hAnsi="Arial" w:cs="Arial"/>
          <w:sz w:val="24"/>
          <w:szCs w:val="24"/>
          <w:lang w:eastAsia="es-ES"/>
        </w:rPr>
        <w:t>vasco</w:t>
      </w:r>
      <w:r w:rsidR="003A48A3" w:rsidRPr="003A48A3">
        <w:rPr>
          <w:rFonts w:ascii="Arial" w:eastAsia="Times New Roman" w:hAnsi="Arial" w:cs="Arial"/>
          <w:sz w:val="24"/>
          <w:szCs w:val="24"/>
          <w:lang w:eastAsia="es-ES"/>
        </w:rPr>
        <w:t xml:space="preserve"> José Antonio Delgado Fresnedo a través de </w:t>
      </w:r>
      <w:r w:rsidR="003A48A3">
        <w:rPr>
          <w:rFonts w:ascii="Arial" w:eastAsia="Times New Roman" w:hAnsi="Arial" w:cs="Arial"/>
          <w:sz w:val="24"/>
          <w:szCs w:val="24"/>
          <w:lang w:eastAsia="es-ES"/>
        </w:rPr>
        <w:t>la</w:t>
      </w:r>
      <w:r w:rsidR="003A48A3" w:rsidRPr="003A48A3">
        <w:rPr>
          <w:rFonts w:ascii="Arial" w:eastAsia="Times New Roman" w:hAnsi="Arial" w:cs="Arial"/>
          <w:sz w:val="24"/>
          <w:szCs w:val="24"/>
          <w:lang w:eastAsia="es-ES"/>
        </w:rPr>
        <w:t xml:space="preserve"> aplicación de citas </w:t>
      </w:r>
      <w:r w:rsidR="003A48A3">
        <w:rPr>
          <w:rFonts w:ascii="Arial" w:eastAsia="Times New Roman" w:hAnsi="Arial" w:cs="Arial"/>
          <w:sz w:val="24"/>
          <w:szCs w:val="24"/>
          <w:lang w:eastAsia="es-ES"/>
        </w:rPr>
        <w:t xml:space="preserve">Badoo </w:t>
      </w:r>
      <w:r w:rsidR="003A48A3" w:rsidRPr="003A48A3">
        <w:rPr>
          <w:rFonts w:ascii="Arial" w:eastAsia="Times New Roman" w:hAnsi="Arial" w:cs="Arial"/>
          <w:sz w:val="24"/>
          <w:szCs w:val="24"/>
          <w:lang w:eastAsia="es-ES"/>
        </w:rPr>
        <w:t>para asaltarlo y acabar con su vida</w:t>
      </w:r>
      <w:r w:rsidR="003A48A3">
        <w:rPr>
          <w:rFonts w:ascii="Arial" w:eastAsia="Times New Roman" w:hAnsi="Arial" w:cs="Arial"/>
          <w:sz w:val="24"/>
          <w:szCs w:val="24"/>
          <w:lang w:eastAsia="es-ES"/>
        </w:rPr>
        <w:t>, un suceso sobre el que ahonda</w:t>
      </w:r>
      <w:r w:rsidR="00EB70ED">
        <w:rPr>
          <w:rFonts w:ascii="Arial" w:eastAsia="Times New Roman" w:hAnsi="Arial" w:cs="Arial"/>
          <w:sz w:val="24"/>
          <w:szCs w:val="24"/>
          <w:lang w:eastAsia="es-ES"/>
        </w:rPr>
        <w:t xml:space="preserve"> la investigadora</w:t>
      </w:r>
      <w:r w:rsidR="00F00A0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EB70ED" w:rsidRPr="00EB70E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Elena Cuervo</w:t>
      </w:r>
      <w:r w:rsidR="003A48A3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14:paraId="4255F339" w14:textId="77777777" w:rsidR="00F00A0B" w:rsidRDefault="00F00A0B" w:rsidP="00794EEA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</w:p>
    <w:p w14:paraId="19727EE6" w14:textId="723C5954" w:rsidR="00794EEA" w:rsidRPr="00F51CAA" w:rsidRDefault="00C23F68" w:rsidP="00794EEA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‘</w:t>
      </w:r>
      <w:r w:rsidR="00625BFE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Asunta: caso cerrado</w:t>
      </w: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’</w:t>
      </w:r>
      <w:r w:rsidR="00625BFE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, en el </w:t>
      </w:r>
      <w:r w:rsidR="00F00A0B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arranque </w:t>
      </w:r>
      <w:r w:rsidR="00625BFE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de la nueva temporada </w:t>
      </w:r>
    </w:p>
    <w:p w14:paraId="587B00B1" w14:textId="77777777" w:rsidR="00794EEA" w:rsidRPr="00882C3E" w:rsidRDefault="00794EEA" w:rsidP="00794EEA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5623C699" w14:textId="77777777" w:rsidR="002E2606" w:rsidRPr="002E2606" w:rsidRDefault="002E2606" w:rsidP="002E2606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E260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Begoña Rodríguez</w:t>
      </w:r>
      <w:r w:rsidRPr="002E2606">
        <w:rPr>
          <w:rFonts w:ascii="Arial" w:eastAsia="Times New Roman" w:hAnsi="Arial" w:cs="Arial"/>
          <w:sz w:val="24"/>
          <w:szCs w:val="24"/>
          <w:lang w:eastAsia="es-ES"/>
        </w:rPr>
        <w:t xml:space="preserve">, la agente de la Policía Judicial de la Guardia Civil que desempeñó un papel clave en la investigación de la muerte de la niña Asunta Basterra, es la </w:t>
      </w:r>
      <w:r w:rsidRPr="002E260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protagonista de la entrega inaugural</w:t>
      </w:r>
      <w:r w:rsidRPr="002E2606">
        <w:rPr>
          <w:rFonts w:ascii="Arial" w:eastAsia="Times New Roman" w:hAnsi="Arial" w:cs="Arial"/>
          <w:sz w:val="24"/>
          <w:szCs w:val="24"/>
          <w:lang w:eastAsia="es-ES"/>
        </w:rPr>
        <w:t xml:space="preserve"> de la segunda temporada de ‘En guardia: mujeres contra el crimen’. Rodríguez, que participó en la detención de Rosario Porto junto a otros dos compañeros, y la única que estuvo con la madre de Asunta durante todo el proceso judicial hasta el ingreso en prisión, estableciendo una relación de confianza con ella, </w:t>
      </w:r>
      <w:r w:rsidRPr="002E260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relata de manera exhaustiva la investigación que llevaron a cabo, su implicación en el caso y el denodado esfuerzo por esclarecer los hechos</w:t>
      </w:r>
      <w:r w:rsidRPr="002E2606">
        <w:rPr>
          <w:rFonts w:ascii="Arial" w:eastAsia="Times New Roman" w:hAnsi="Arial" w:cs="Arial"/>
          <w:sz w:val="24"/>
          <w:szCs w:val="24"/>
          <w:lang w:eastAsia="es-ES"/>
        </w:rPr>
        <w:t xml:space="preserve">.  </w:t>
      </w:r>
    </w:p>
    <w:p w14:paraId="7AE24952" w14:textId="77777777" w:rsidR="002E2606" w:rsidRDefault="002E2606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7DD3EDF" w14:textId="77777777" w:rsidR="00DA103A" w:rsidRDefault="00DA103A" w:rsidP="00882C3E">
      <w:pPr>
        <w:spacing w:after="0" w:line="240" w:lineRule="auto"/>
        <w:ind w:right="-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5BE7075" w14:textId="77777777" w:rsidR="00D97CFC" w:rsidRDefault="00D97CFC" w:rsidP="00882C3E">
      <w:pPr>
        <w:spacing w:after="0" w:line="240" w:lineRule="auto"/>
        <w:ind w:right="-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EC69B1B" w14:textId="77777777" w:rsidR="00D97CFC" w:rsidRDefault="00D97CFC" w:rsidP="00882C3E">
      <w:pPr>
        <w:spacing w:after="0" w:line="240" w:lineRule="auto"/>
        <w:ind w:right="-425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</w:pPr>
    </w:p>
    <w:p w14:paraId="5A1D9D00" w14:textId="110AC784" w:rsidR="001A0C84" w:rsidRPr="001A0C84" w:rsidRDefault="00DA103A" w:rsidP="001A0C84">
      <w:pPr>
        <w:spacing w:line="240" w:lineRule="auto"/>
        <w:ind w:right="-425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Incluirá también la participación de </w:t>
      </w:r>
      <w:r w:rsidRPr="001A0C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Ricardo Pérez Lama</w:t>
      </w:r>
      <w:r w:rsidRPr="00DA103A">
        <w:rPr>
          <w:rFonts w:ascii="Arial" w:eastAsia="Times New Roman" w:hAnsi="Arial" w:cs="Arial"/>
          <w:sz w:val="24"/>
          <w:szCs w:val="24"/>
          <w:lang w:eastAsia="es-ES"/>
        </w:rPr>
        <w:t>, abogado que ej</w:t>
      </w:r>
      <w:r w:rsidR="00C23F68">
        <w:rPr>
          <w:rFonts w:ascii="Arial" w:eastAsia="Times New Roman" w:hAnsi="Arial" w:cs="Arial"/>
          <w:sz w:val="24"/>
          <w:szCs w:val="24"/>
          <w:lang w:eastAsia="es-ES"/>
        </w:rPr>
        <w:t xml:space="preserve">erció </w:t>
      </w:r>
      <w:r w:rsidRPr="00DA103A">
        <w:rPr>
          <w:rFonts w:ascii="Arial" w:eastAsia="Times New Roman" w:hAnsi="Arial" w:cs="Arial"/>
          <w:sz w:val="24"/>
          <w:szCs w:val="24"/>
          <w:lang w:eastAsia="es-ES"/>
        </w:rPr>
        <w:t>la acusación popular en el juicio por la desaparición y asesinato de Asunta</w:t>
      </w:r>
      <w:r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2D4DB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D4DBB" w:rsidRPr="00920B08">
        <w:rPr>
          <w:rFonts w:ascii="Arial" w:eastAsia="Times New Roman" w:hAnsi="Arial" w:cs="Arial"/>
          <w:sz w:val="24"/>
          <w:szCs w:val="24"/>
          <w:lang w:eastAsia="es-ES"/>
        </w:rPr>
        <w:t>que por primera vez ofrecerá su testimonio en un programa de televisión</w:t>
      </w:r>
      <w:r w:rsidRPr="001A0C84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;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97CFC" w:rsidRPr="00DA103A">
        <w:rPr>
          <w:rFonts w:ascii="Arial" w:eastAsia="Times New Roman" w:hAnsi="Arial" w:cs="Arial"/>
          <w:b/>
          <w:sz w:val="24"/>
          <w:szCs w:val="24"/>
          <w:lang w:eastAsia="es-ES"/>
        </w:rPr>
        <w:t>Marcos Martínez Manteiga</w:t>
      </w:r>
      <w:r w:rsidR="00D97CFC" w:rsidRPr="00BC42AA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D97CF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sargento del instituto armado</w:t>
      </w:r>
      <w:r w:rsidR="00D97CFC">
        <w:rPr>
          <w:rFonts w:ascii="Arial" w:eastAsia="Times New Roman" w:hAnsi="Arial" w:cs="Arial"/>
          <w:sz w:val="24"/>
          <w:szCs w:val="24"/>
          <w:lang w:eastAsia="es-ES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el magistrado </w:t>
      </w:r>
      <w:r w:rsidRPr="001A0C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José Antonio Vázquez Taín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el </w:t>
      </w:r>
      <w:r w:rsidRPr="00DA103A">
        <w:rPr>
          <w:rFonts w:ascii="Arial" w:eastAsia="Times New Roman" w:hAnsi="Arial" w:cs="Arial"/>
          <w:sz w:val="24"/>
          <w:szCs w:val="24"/>
          <w:lang w:eastAsia="es-ES"/>
        </w:rPr>
        <w:t>juez que se encargó de la instrucción del caso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; </w:t>
      </w:r>
      <w:r w:rsidR="001A0C84">
        <w:rPr>
          <w:rFonts w:ascii="Arial" w:eastAsia="Times New Roman" w:hAnsi="Arial" w:cs="Arial"/>
          <w:sz w:val="24"/>
          <w:szCs w:val="24"/>
          <w:lang w:eastAsia="es-ES"/>
        </w:rPr>
        <w:t xml:space="preserve">la periodista </w:t>
      </w:r>
      <w:r w:rsidR="001A0C84" w:rsidRPr="001A0C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Silvia Rodríguez Pontevedra</w:t>
      </w:r>
      <w:r w:rsidR="001A0C84" w:rsidRPr="001A0C84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1A0C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1A0C84">
        <w:rPr>
          <w:rFonts w:ascii="Arial" w:eastAsia="Times New Roman" w:hAnsi="Arial" w:cs="Arial"/>
          <w:sz w:val="24"/>
          <w:szCs w:val="24"/>
          <w:lang w:eastAsia="es-ES"/>
        </w:rPr>
        <w:t>redactora del diario El País en Galicia;</w:t>
      </w:r>
      <w:r w:rsidR="001E036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E0360" w:rsidRPr="001E036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José Luis Gutiérrez Aranguren y Luis Rivas</w:t>
      </w:r>
      <w:r w:rsidR="001E0360" w:rsidRPr="00BC42AA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1E0360">
        <w:rPr>
          <w:rFonts w:ascii="Arial" w:eastAsia="Times New Roman" w:hAnsi="Arial" w:cs="Arial"/>
          <w:sz w:val="24"/>
          <w:szCs w:val="24"/>
          <w:lang w:eastAsia="es-ES"/>
        </w:rPr>
        <w:t xml:space="preserve"> abogado y psiquiatra de Rosario Porto</w:t>
      </w:r>
      <w:r w:rsidR="006E3232">
        <w:rPr>
          <w:rFonts w:ascii="Arial" w:eastAsia="Times New Roman" w:hAnsi="Arial" w:cs="Arial"/>
          <w:sz w:val="24"/>
          <w:szCs w:val="24"/>
          <w:lang w:eastAsia="es-ES"/>
        </w:rPr>
        <w:t>, respectivamente</w:t>
      </w:r>
      <w:r w:rsidR="001E0360">
        <w:rPr>
          <w:rFonts w:ascii="Arial" w:eastAsia="Times New Roman" w:hAnsi="Arial" w:cs="Arial"/>
          <w:sz w:val="24"/>
          <w:szCs w:val="24"/>
          <w:lang w:eastAsia="es-ES"/>
        </w:rPr>
        <w:t xml:space="preserve">; </w:t>
      </w:r>
      <w:r w:rsidR="001A0C84" w:rsidRPr="001E036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Inmaculada López Silva</w:t>
      </w:r>
      <w:r w:rsidR="001A0C84">
        <w:rPr>
          <w:rFonts w:ascii="Arial" w:eastAsia="Times New Roman" w:hAnsi="Arial" w:cs="Arial"/>
          <w:sz w:val="24"/>
          <w:szCs w:val="24"/>
          <w:lang w:eastAsia="es-ES"/>
        </w:rPr>
        <w:t xml:space="preserve">, autora del libro </w:t>
      </w:r>
      <w:r w:rsidR="001A0C84" w:rsidRPr="001A0C84">
        <w:rPr>
          <w:rFonts w:ascii="Arial" w:eastAsia="Times New Roman" w:hAnsi="Arial" w:cs="Arial"/>
          <w:sz w:val="24"/>
          <w:szCs w:val="24"/>
          <w:lang w:eastAsia="es-ES"/>
        </w:rPr>
        <w:t>‘Por qué Asunta’</w:t>
      </w:r>
      <w:r w:rsidR="001E0360">
        <w:rPr>
          <w:rFonts w:ascii="Arial" w:eastAsia="Times New Roman" w:hAnsi="Arial" w:cs="Arial"/>
          <w:sz w:val="24"/>
          <w:szCs w:val="24"/>
          <w:lang w:eastAsia="es-ES"/>
        </w:rPr>
        <w:t xml:space="preserve">; y la psicóloga forense </w:t>
      </w:r>
      <w:r w:rsidR="001E0360" w:rsidRPr="001E036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Cristina Andreu</w:t>
      </w:r>
      <w:r w:rsidR="001E0360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028C50F6" w14:textId="3D1CE9F5" w:rsidR="00DA103A" w:rsidRPr="00DA103A" w:rsidRDefault="00DA103A" w:rsidP="00882C3E">
      <w:pPr>
        <w:spacing w:after="0" w:line="240" w:lineRule="auto"/>
        <w:ind w:right="-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12089FB" w14:textId="77777777" w:rsidR="00882C3E" w:rsidRPr="00EA032D" w:rsidRDefault="00882C3E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882C3E" w:rsidRPr="00EA032D" w:rsidSect="00E6352E">
      <w:footerReference w:type="default" r:id="rId9"/>
      <w:pgSz w:w="11906" w:h="16838"/>
      <w:pgMar w:top="1417" w:right="1701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C5203" w14:textId="77777777" w:rsidR="00626F63" w:rsidRDefault="00626F63" w:rsidP="00B23904">
      <w:pPr>
        <w:spacing w:after="0" w:line="240" w:lineRule="auto"/>
      </w:pPr>
      <w:r>
        <w:separator/>
      </w:r>
    </w:p>
  </w:endnote>
  <w:endnote w:type="continuationSeparator" w:id="0">
    <w:p w14:paraId="518F16C5" w14:textId="77777777" w:rsidR="00626F63" w:rsidRDefault="00626F63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26FAD" w14:textId="77777777" w:rsidR="00626F63" w:rsidRDefault="00626F63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B955FCD" wp14:editId="6C890846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9" name="Imagen 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00F463C" wp14:editId="45065FB6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6" name="Imagen 6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41C326E0" w14:textId="77777777" w:rsidR="00626F63" w:rsidRDefault="00626F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F4281" w14:textId="77777777" w:rsidR="00626F63" w:rsidRDefault="00626F63" w:rsidP="00B23904">
      <w:pPr>
        <w:spacing w:after="0" w:line="240" w:lineRule="auto"/>
      </w:pPr>
      <w:r>
        <w:separator/>
      </w:r>
    </w:p>
  </w:footnote>
  <w:footnote w:type="continuationSeparator" w:id="0">
    <w:p w14:paraId="5F134ABA" w14:textId="77777777" w:rsidR="00626F63" w:rsidRDefault="00626F63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F598B"/>
    <w:multiLevelType w:val="hybridMultilevel"/>
    <w:tmpl w:val="CAB069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14443">
    <w:abstractNumId w:val="0"/>
  </w:num>
  <w:num w:numId="2" w16cid:durableId="1239024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11C8C"/>
    <w:rsid w:val="00013AF8"/>
    <w:rsid w:val="00017BC5"/>
    <w:rsid w:val="000320B3"/>
    <w:rsid w:val="00037D91"/>
    <w:rsid w:val="00041332"/>
    <w:rsid w:val="00046BB6"/>
    <w:rsid w:val="0005377C"/>
    <w:rsid w:val="00054293"/>
    <w:rsid w:val="00057691"/>
    <w:rsid w:val="00062D00"/>
    <w:rsid w:val="000705EE"/>
    <w:rsid w:val="00073559"/>
    <w:rsid w:val="000843A3"/>
    <w:rsid w:val="00093CD2"/>
    <w:rsid w:val="000A5BFF"/>
    <w:rsid w:val="000A797F"/>
    <w:rsid w:val="000B119A"/>
    <w:rsid w:val="000B53EF"/>
    <w:rsid w:val="000B605A"/>
    <w:rsid w:val="000B79E1"/>
    <w:rsid w:val="000B7AA7"/>
    <w:rsid w:val="000C115C"/>
    <w:rsid w:val="000C2A12"/>
    <w:rsid w:val="000C49EE"/>
    <w:rsid w:val="000C50FF"/>
    <w:rsid w:val="000D58D5"/>
    <w:rsid w:val="000E1E33"/>
    <w:rsid w:val="000E3275"/>
    <w:rsid w:val="000E4B67"/>
    <w:rsid w:val="000E6946"/>
    <w:rsid w:val="00106DD4"/>
    <w:rsid w:val="00106FF2"/>
    <w:rsid w:val="00121055"/>
    <w:rsid w:val="00143882"/>
    <w:rsid w:val="00146706"/>
    <w:rsid w:val="00146D2F"/>
    <w:rsid w:val="00152E7C"/>
    <w:rsid w:val="00157875"/>
    <w:rsid w:val="0017097F"/>
    <w:rsid w:val="00172E24"/>
    <w:rsid w:val="00174A49"/>
    <w:rsid w:val="00174A88"/>
    <w:rsid w:val="00174D48"/>
    <w:rsid w:val="00174EB6"/>
    <w:rsid w:val="00190493"/>
    <w:rsid w:val="00190545"/>
    <w:rsid w:val="001976BC"/>
    <w:rsid w:val="001A0C84"/>
    <w:rsid w:val="001A7ED1"/>
    <w:rsid w:val="001B63E7"/>
    <w:rsid w:val="001C4620"/>
    <w:rsid w:val="001C491B"/>
    <w:rsid w:val="001C7D7D"/>
    <w:rsid w:val="001D2182"/>
    <w:rsid w:val="001D67C2"/>
    <w:rsid w:val="001D6822"/>
    <w:rsid w:val="001D6B7F"/>
    <w:rsid w:val="001E0360"/>
    <w:rsid w:val="001E0AC3"/>
    <w:rsid w:val="001E0FF3"/>
    <w:rsid w:val="001E5923"/>
    <w:rsid w:val="001F0811"/>
    <w:rsid w:val="001F0A53"/>
    <w:rsid w:val="00204952"/>
    <w:rsid w:val="00220CF5"/>
    <w:rsid w:val="0022128F"/>
    <w:rsid w:val="00222EE5"/>
    <w:rsid w:val="0022517A"/>
    <w:rsid w:val="002306AE"/>
    <w:rsid w:val="002313D7"/>
    <w:rsid w:val="002318FC"/>
    <w:rsid w:val="00232702"/>
    <w:rsid w:val="002404F8"/>
    <w:rsid w:val="00242E41"/>
    <w:rsid w:val="00243EA4"/>
    <w:rsid w:val="00245938"/>
    <w:rsid w:val="002468E4"/>
    <w:rsid w:val="00246C23"/>
    <w:rsid w:val="00250675"/>
    <w:rsid w:val="0025446D"/>
    <w:rsid w:val="00256893"/>
    <w:rsid w:val="002572A4"/>
    <w:rsid w:val="00265585"/>
    <w:rsid w:val="002678F2"/>
    <w:rsid w:val="00271147"/>
    <w:rsid w:val="00273216"/>
    <w:rsid w:val="0027343C"/>
    <w:rsid w:val="00274712"/>
    <w:rsid w:val="00275EFE"/>
    <w:rsid w:val="002851CA"/>
    <w:rsid w:val="002863D2"/>
    <w:rsid w:val="0028672A"/>
    <w:rsid w:val="002B1D92"/>
    <w:rsid w:val="002B4B5E"/>
    <w:rsid w:val="002B719D"/>
    <w:rsid w:val="002C09EB"/>
    <w:rsid w:val="002C4916"/>
    <w:rsid w:val="002C6DAD"/>
    <w:rsid w:val="002D4DBB"/>
    <w:rsid w:val="002E2606"/>
    <w:rsid w:val="002F2132"/>
    <w:rsid w:val="002F6BE8"/>
    <w:rsid w:val="003079A7"/>
    <w:rsid w:val="00307F43"/>
    <w:rsid w:val="00317A60"/>
    <w:rsid w:val="003230FE"/>
    <w:rsid w:val="00324271"/>
    <w:rsid w:val="003247DC"/>
    <w:rsid w:val="00346A16"/>
    <w:rsid w:val="00350DD7"/>
    <w:rsid w:val="0035327B"/>
    <w:rsid w:val="003628C1"/>
    <w:rsid w:val="003728AD"/>
    <w:rsid w:val="00380B09"/>
    <w:rsid w:val="00390D2D"/>
    <w:rsid w:val="00391451"/>
    <w:rsid w:val="00395834"/>
    <w:rsid w:val="00395F18"/>
    <w:rsid w:val="003A08B9"/>
    <w:rsid w:val="003A43BC"/>
    <w:rsid w:val="003A48A3"/>
    <w:rsid w:val="003A58C4"/>
    <w:rsid w:val="003A5D07"/>
    <w:rsid w:val="003B16DB"/>
    <w:rsid w:val="003B2A93"/>
    <w:rsid w:val="003B6DC0"/>
    <w:rsid w:val="003C2BE3"/>
    <w:rsid w:val="003C7402"/>
    <w:rsid w:val="003D06D7"/>
    <w:rsid w:val="003D2815"/>
    <w:rsid w:val="003E2631"/>
    <w:rsid w:val="003E5B9A"/>
    <w:rsid w:val="003F195C"/>
    <w:rsid w:val="003F2DC4"/>
    <w:rsid w:val="003F3D86"/>
    <w:rsid w:val="0040229C"/>
    <w:rsid w:val="00410DE3"/>
    <w:rsid w:val="00421EBF"/>
    <w:rsid w:val="0042309E"/>
    <w:rsid w:val="0042610F"/>
    <w:rsid w:val="00430360"/>
    <w:rsid w:val="00430427"/>
    <w:rsid w:val="0043078E"/>
    <w:rsid w:val="00431F14"/>
    <w:rsid w:val="004353F5"/>
    <w:rsid w:val="00437CC7"/>
    <w:rsid w:val="00447E36"/>
    <w:rsid w:val="0045011A"/>
    <w:rsid w:val="00451F2F"/>
    <w:rsid w:val="00455DC5"/>
    <w:rsid w:val="00456C42"/>
    <w:rsid w:val="00464997"/>
    <w:rsid w:val="004657F3"/>
    <w:rsid w:val="004677B3"/>
    <w:rsid w:val="004731D4"/>
    <w:rsid w:val="00475E16"/>
    <w:rsid w:val="0048236C"/>
    <w:rsid w:val="00483C59"/>
    <w:rsid w:val="00485E63"/>
    <w:rsid w:val="004914B0"/>
    <w:rsid w:val="00496277"/>
    <w:rsid w:val="004A1350"/>
    <w:rsid w:val="004A273B"/>
    <w:rsid w:val="004A395D"/>
    <w:rsid w:val="004A7383"/>
    <w:rsid w:val="004B6312"/>
    <w:rsid w:val="004D288D"/>
    <w:rsid w:val="004D3629"/>
    <w:rsid w:val="004D46A9"/>
    <w:rsid w:val="004D49C9"/>
    <w:rsid w:val="004E69F6"/>
    <w:rsid w:val="004F575D"/>
    <w:rsid w:val="004F5DCE"/>
    <w:rsid w:val="004F6B25"/>
    <w:rsid w:val="00511A0F"/>
    <w:rsid w:val="00521639"/>
    <w:rsid w:val="00527D17"/>
    <w:rsid w:val="005305FF"/>
    <w:rsid w:val="00540C71"/>
    <w:rsid w:val="00546A2C"/>
    <w:rsid w:val="0054771F"/>
    <w:rsid w:val="00553281"/>
    <w:rsid w:val="005605AF"/>
    <w:rsid w:val="00593E28"/>
    <w:rsid w:val="005B5CB1"/>
    <w:rsid w:val="005D3280"/>
    <w:rsid w:val="005D3E1B"/>
    <w:rsid w:val="005E2A0E"/>
    <w:rsid w:val="005F1AF4"/>
    <w:rsid w:val="005F2095"/>
    <w:rsid w:val="005F3D74"/>
    <w:rsid w:val="005F5E10"/>
    <w:rsid w:val="006017FA"/>
    <w:rsid w:val="00604858"/>
    <w:rsid w:val="006051DF"/>
    <w:rsid w:val="00616A0F"/>
    <w:rsid w:val="00622499"/>
    <w:rsid w:val="006224CF"/>
    <w:rsid w:val="00625BFE"/>
    <w:rsid w:val="00626F63"/>
    <w:rsid w:val="00636B77"/>
    <w:rsid w:val="00637DF1"/>
    <w:rsid w:val="006425F6"/>
    <w:rsid w:val="0064588F"/>
    <w:rsid w:val="00645B3B"/>
    <w:rsid w:val="00661207"/>
    <w:rsid w:val="006626EA"/>
    <w:rsid w:val="0067084F"/>
    <w:rsid w:val="0069170D"/>
    <w:rsid w:val="00691DCC"/>
    <w:rsid w:val="00697C7B"/>
    <w:rsid w:val="006A4361"/>
    <w:rsid w:val="006B0F91"/>
    <w:rsid w:val="006C42F9"/>
    <w:rsid w:val="006C7D6B"/>
    <w:rsid w:val="006E293E"/>
    <w:rsid w:val="006E3232"/>
    <w:rsid w:val="00702148"/>
    <w:rsid w:val="0070471F"/>
    <w:rsid w:val="00707AB3"/>
    <w:rsid w:val="00714960"/>
    <w:rsid w:val="00726993"/>
    <w:rsid w:val="00740153"/>
    <w:rsid w:val="0074153F"/>
    <w:rsid w:val="00743919"/>
    <w:rsid w:val="00746607"/>
    <w:rsid w:val="0075076A"/>
    <w:rsid w:val="00752096"/>
    <w:rsid w:val="0076337C"/>
    <w:rsid w:val="00764C14"/>
    <w:rsid w:val="00766D09"/>
    <w:rsid w:val="007746C9"/>
    <w:rsid w:val="00774E4B"/>
    <w:rsid w:val="0077745D"/>
    <w:rsid w:val="00786425"/>
    <w:rsid w:val="00794EEA"/>
    <w:rsid w:val="007B08B3"/>
    <w:rsid w:val="007B3B1C"/>
    <w:rsid w:val="007B3BB0"/>
    <w:rsid w:val="007E1FAA"/>
    <w:rsid w:val="007E6822"/>
    <w:rsid w:val="007F67DC"/>
    <w:rsid w:val="00801771"/>
    <w:rsid w:val="00802C28"/>
    <w:rsid w:val="00805E98"/>
    <w:rsid w:val="00810F90"/>
    <w:rsid w:val="008159C3"/>
    <w:rsid w:val="008203CB"/>
    <w:rsid w:val="0082144D"/>
    <w:rsid w:val="00825156"/>
    <w:rsid w:val="0083265B"/>
    <w:rsid w:val="00834452"/>
    <w:rsid w:val="008453D9"/>
    <w:rsid w:val="00845A36"/>
    <w:rsid w:val="00854CE1"/>
    <w:rsid w:val="00857FF9"/>
    <w:rsid w:val="0086288A"/>
    <w:rsid w:val="008756D1"/>
    <w:rsid w:val="00882C3E"/>
    <w:rsid w:val="008909B2"/>
    <w:rsid w:val="00893B4E"/>
    <w:rsid w:val="00896C4F"/>
    <w:rsid w:val="008A6D4C"/>
    <w:rsid w:val="008A755C"/>
    <w:rsid w:val="008B64CF"/>
    <w:rsid w:val="008B72AF"/>
    <w:rsid w:val="008B763E"/>
    <w:rsid w:val="008C3730"/>
    <w:rsid w:val="008C4DB0"/>
    <w:rsid w:val="008C77B6"/>
    <w:rsid w:val="008D29D8"/>
    <w:rsid w:val="008D7B1E"/>
    <w:rsid w:val="008D7D7D"/>
    <w:rsid w:val="008E2CEA"/>
    <w:rsid w:val="008E49F9"/>
    <w:rsid w:val="008E7342"/>
    <w:rsid w:val="008F1A5F"/>
    <w:rsid w:val="008F341C"/>
    <w:rsid w:val="008F5180"/>
    <w:rsid w:val="00900759"/>
    <w:rsid w:val="0090573F"/>
    <w:rsid w:val="00906831"/>
    <w:rsid w:val="00914A93"/>
    <w:rsid w:val="009164F8"/>
    <w:rsid w:val="0092027F"/>
    <w:rsid w:val="00920B08"/>
    <w:rsid w:val="009259AB"/>
    <w:rsid w:val="0093415B"/>
    <w:rsid w:val="009402F9"/>
    <w:rsid w:val="00940CC4"/>
    <w:rsid w:val="0094267A"/>
    <w:rsid w:val="00944492"/>
    <w:rsid w:val="009474E0"/>
    <w:rsid w:val="0094782A"/>
    <w:rsid w:val="00953B14"/>
    <w:rsid w:val="00957388"/>
    <w:rsid w:val="00957721"/>
    <w:rsid w:val="0096236F"/>
    <w:rsid w:val="00970A89"/>
    <w:rsid w:val="0098442D"/>
    <w:rsid w:val="0099284C"/>
    <w:rsid w:val="009A15E1"/>
    <w:rsid w:val="009A4B48"/>
    <w:rsid w:val="009B3615"/>
    <w:rsid w:val="009B6E6B"/>
    <w:rsid w:val="009C4AE9"/>
    <w:rsid w:val="009D0C45"/>
    <w:rsid w:val="009D202D"/>
    <w:rsid w:val="009D2DD3"/>
    <w:rsid w:val="009F7322"/>
    <w:rsid w:val="00A02105"/>
    <w:rsid w:val="00A11D7E"/>
    <w:rsid w:val="00A16409"/>
    <w:rsid w:val="00A17122"/>
    <w:rsid w:val="00A24A3A"/>
    <w:rsid w:val="00A26D17"/>
    <w:rsid w:val="00A3112C"/>
    <w:rsid w:val="00A45314"/>
    <w:rsid w:val="00A523B1"/>
    <w:rsid w:val="00A559FA"/>
    <w:rsid w:val="00A565C1"/>
    <w:rsid w:val="00A643DD"/>
    <w:rsid w:val="00A66860"/>
    <w:rsid w:val="00A74966"/>
    <w:rsid w:val="00A77B19"/>
    <w:rsid w:val="00A8018E"/>
    <w:rsid w:val="00A9578A"/>
    <w:rsid w:val="00A9769B"/>
    <w:rsid w:val="00AA7D95"/>
    <w:rsid w:val="00AA7FA0"/>
    <w:rsid w:val="00AB032E"/>
    <w:rsid w:val="00AB0BC7"/>
    <w:rsid w:val="00AB204F"/>
    <w:rsid w:val="00AC0237"/>
    <w:rsid w:val="00AC5DFD"/>
    <w:rsid w:val="00AD4D46"/>
    <w:rsid w:val="00AE009F"/>
    <w:rsid w:val="00AE56D6"/>
    <w:rsid w:val="00AF471B"/>
    <w:rsid w:val="00B07531"/>
    <w:rsid w:val="00B108BD"/>
    <w:rsid w:val="00B14E00"/>
    <w:rsid w:val="00B23904"/>
    <w:rsid w:val="00B2483B"/>
    <w:rsid w:val="00B33125"/>
    <w:rsid w:val="00B40499"/>
    <w:rsid w:val="00B426EA"/>
    <w:rsid w:val="00B54475"/>
    <w:rsid w:val="00B57587"/>
    <w:rsid w:val="00B6091C"/>
    <w:rsid w:val="00B743AF"/>
    <w:rsid w:val="00B85AA5"/>
    <w:rsid w:val="00B9644F"/>
    <w:rsid w:val="00BA6193"/>
    <w:rsid w:val="00BA7FA9"/>
    <w:rsid w:val="00BC3384"/>
    <w:rsid w:val="00BC42AA"/>
    <w:rsid w:val="00BC619E"/>
    <w:rsid w:val="00BD2451"/>
    <w:rsid w:val="00BD6339"/>
    <w:rsid w:val="00BE5A4E"/>
    <w:rsid w:val="00BE67C1"/>
    <w:rsid w:val="00BE6C68"/>
    <w:rsid w:val="00BF1CB4"/>
    <w:rsid w:val="00BF5E25"/>
    <w:rsid w:val="00C01766"/>
    <w:rsid w:val="00C03346"/>
    <w:rsid w:val="00C1483D"/>
    <w:rsid w:val="00C15A50"/>
    <w:rsid w:val="00C23F68"/>
    <w:rsid w:val="00C25D3B"/>
    <w:rsid w:val="00C26D63"/>
    <w:rsid w:val="00C3192E"/>
    <w:rsid w:val="00C35386"/>
    <w:rsid w:val="00C35DBE"/>
    <w:rsid w:val="00C47BC2"/>
    <w:rsid w:val="00C51F73"/>
    <w:rsid w:val="00C5598B"/>
    <w:rsid w:val="00C61AFD"/>
    <w:rsid w:val="00C70AEB"/>
    <w:rsid w:val="00C758FD"/>
    <w:rsid w:val="00C778AF"/>
    <w:rsid w:val="00C808C2"/>
    <w:rsid w:val="00C81681"/>
    <w:rsid w:val="00CA3635"/>
    <w:rsid w:val="00CA3A31"/>
    <w:rsid w:val="00CA5E59"/>
    <w:rsid w:val="00CB1EDF"/>
    <w:rsid w:val="00CB3A76"/>
    <w:rsid w:val="00CD0641"/>
    <w:rsid w:val="00CD19AC"/>
    <w:rsid w:val="00CE177B"/>
    <w:rsid w:val="00CE7947"/>
    <w:rsid w:val="00CF4CF9"/>
    <w:rsid w:val="00D004FD"/>
    <w:rsid w:val="00D11117"/>
    <w:rsid w:val="00D154F0"/>
    <w:rsid w:val="00D17E29"/>
    <w:rsid w:val="00D21600"/>
    <w:rsid w:val="00D30A85"/>
    <w:rsid w:val="00D31A4F"/>
    <w:rsid w:val="00D36B09"/>
    <w:rsid w:val="00D41113"/>
    <w:rsid w:val="00D41791"/>
    <w:rsid w:val="00D432C4"/>
    <w:rsid w:val="00D46B81"/>
    <w:rsid w:val="00D51173"/>
    <w:rsid w:val="00D54641"/>
    <w:rsid w:val="00D74A84"/>
    <w:rsid w:val="00D85125"/>
    <w:rsid w:val="00D87D36"/>
    <w:rsid w:val="00D9411A"/>
    <w:rsid w:val="00D97CFC"/>
    <w:rsid w:val="00DA103A"/>
    <w:rsid w:val="00DA1902"/>
    <w:rsid w:val="00DA2C4A"/>
    <w:rsid w:val="00DB67BB"/>
    <w:rsid w:val="00DC2AA4"/>
    <w:rsid w:val="00DC477A"/>
    <w:rsid w:val="00DC63E6"/>
    <w:rsid w:val="00DD535A"/>
    <w:rsid w:val="00DE137F"/>
    <w:rsid w:val="00DE327E"/>
    <w:rsid w:val="00DE3655"/>
    <w:rsid w:val="00DE6CD7"/>
    <w:rsid w:val="00DF293C"/>
    <w:rsid w:val="00DF2E9E"/>
    <w:rsid w:val="00DF6FCA"/>
    <w:rsid w:val="00DF79B1"/>
    <w:rsid w:val="00E1233B"/>
    <w:rsid w:val="00E12AF5"/>
    <w:rsid w:val="00E30274"/>
    <w:rsid w:val="00E36B19"/>
    <w:rsid w:val="00E43796"/>
    <w:rsid w:val="00E47879"/>
    <w:rsid w:val="00E56428"/>
    <w:rsid w:val="00E6170B"/>
    <w:rsid w:val="00E6306B"/>
    <w:rsid w:val="00E6352E"/>
    <w:rsid w:val="00E63CA4"/>
    <w:rsid w:val="00E672A8"/>
    <w:rsid w:val="00E857EC"/>
    <w:rsid w:val="00E924C1"/>
    <w:rsid w:val="00EA032D"/>
    <w:rsid w:val="00EB4A32"/>
    <w:rsid w:val="00EB70ED"/>
    <w:rsid w:val="00EC2336"/>
    <w:rsid w:val="00EE00EE"/>
    <w:rsid w:val="00EE6998"/>
    <w:rsid w:val="00EF27FD"/>
    <w:rsid w:val="00F001EA"/>
    <w:rsid w:val="00F00A0B"/>
    <w:rsid w:val="00F00BAE"/>
    <w:rsid w:val="00F027A5"/>
    <w:rsid w:val="00F02FA4"/>
    <w:rsid w:val="00F14D19"/>
    <w:rsid w:val="00F153E1"/>
    <w:rsid w:val="00F16C54"/>
    <w:rsid w:val="00F224DC"/>
    <w:rsid w:val="00F2296F"/>
    <w:rsid w:val="00F27A50"/>
    <w:rsid w:val="00F30312"/>
    <w:rsid w:val="00F31C14"/>
    <w:rsid w:val="00F37393"/>
    <w:rsid w:val="00F4700F"/>
    <w:rsid w:val="00F51CAA"/>
    <w:rsid w:val="00F52F94"/>
    <w:rsid w:val="00F57DEA"/>
    <w:rsid w:val="00F61AC6"/>
    <w:rsid w:val="00F77FD1"/>
    <w:rsid w:val="00F8311C"/>
    <w:rsid w:val="00F842B1"/>
    <w:rsid w:val="00F86580"/>
    <w:rsid w:val="00F93362"/>
    <w:rsid w:val="00F93750"/>
    <w:rsid w:val="00FA0C27"/>
    <w:rsid w:val="00FB280E"/>
    <w:rsid w:val="00FB340E"/>
    <w:rsid w:val="00FE0189"/>
    <w:rsid w:val="00FE25D4"/>
    <w:rsid w:val="00FF25B9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347F82CE"/>
  <w15:docId w15:val="{91A63307-9BA0-4759-A768-6635AFF1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0C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F27F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A0C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59595"/>
                <w:right w:val="none" w:sz="0" w:space="0" w:color="auto"/>
              </w:divBdr>
            </w:div>
          </w:divsChild>
        </w:div>
        <w:div w:id="1083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0426-FC79-44D7-ABB0-A0624CC1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856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Susana Sanchez Maeztu</cp:lastModifiedBy>
  <cp:revision>41</cp:revision>
  <cp:lastPrinted>2025-02-20T12:42:00Z</cp:lastPrinted>
  <dcterms:created xsi:type="dcterms:W3CDTF">2025-02-18T08:12:00Z</dcterms:created>
  <dcterms:modified xsi:type="dcterms:W3CDTF">2025-02-24T12:26:00Z</dcterms:modified>
</cp:coreProperties>
</file>