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C3753" w14:textId="63BABC9F" w:rsidR="00C826CA" w:rsidRDefault="00C826CA" w:rsidP="00834DF9">
      <w:pPr>
        <w:spacing w:line="240" w:lineRule="auto"/>
        <w:ind w:left="4691" w:right="46" w:firstLine="0"/>
        <w:rPr>
          <w:color w:val="auto"/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5EDC0114">
            <wp:simplePos x="0" y="0"/>
            <wp:positionH relativeFrom="margin">
              <wp:posOffset>2987675</wp:posOffset>
            </wp:positionH>
            <wp:positionV relativeFrom="margin">
              <wp:posOffset>-80645</wp:posOffset>
            </wp:positionV>
            <wp:extent cx="2446655" cy="632460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4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0DD926F2" w14:textId="02E3442A" w:rsidR="009A0343" w:rsidRDefault="009A0343" w:rsidP="00834DF9">
      <w:pPr>
        <w:spacing w:line="240" w:lineRule="auto"/>
        <w:ind w:left="4691" w:right="46" w:firstLine="0"/>
        <w:rPr>
          <w:color w:val="auto"/>
          <w:szCs w:val="24"/>
        </w:rPr>
      </w:pPr>
    </w:p>
    <w:p w14:paraId="7E558460" w14:textId="16050CDE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5B1C26">
        <w:rPr>
          <w:color w:val="auto"/>
          <w:szCs w:val="24"/>
        </w:rPr>
        <w:t>27</w:t>
      </w:r>
      <w:r w:rsidR="00AC050C">
        <w:rPr>
          <w:color w:val="auto"/>
          <w:szCs w:val="24"/>
        </w:rPr>
        <w:t xml:space="preserve"> de mayo</w:t>
      </w:r>
      <w:r w:rsidR="00DA5344">
        <w:rPr>
          <w:color w:val="auto"/>
          <w:szCs w:val="24"/>
        </w:rPr>
        <w:t xml:space="preserve"> </w:t>
      </w:r>
      <w:r w:rsidRPr="00A97320">
        <w:rPr>
          <w:color w:val="auto"/>
          <w:szCs w:val="24"/>
        </w:rPr>
        <w:t>de 202</w:t>
      </w:r>
      <w:r w:rsidR="001349AE">
        <w:rPr>
          <w:color w:val="auto"/>
          <w:szCs w:val="24"/>
        </w:rPr>
        <w:t>4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326F4497" w14:textId="00F41F4F" w:rsidR="00165653" w:rsidRPr="003C2D01" w:rsidRDefault="003C2D01" w:rsidP="00A97320">
      <w:pPr>
        <w:spacing w:line="240" w:lineRule="auto"/>
        <w:ind w:left="0" w:right="46" w:firstLine="0"/>
        <w:rPr>
          <w:color w:val="002C5F"/>
          <w:spacing w:val="-2"/>
          <w:sz w:val="42"/>
          <w:szCs w:val="42"/>
        </w:rPr>
      </w:pPr>
      <w:r w:rsidRPr="003C2D01">
        <w:rPr>
          <w:color w:val="002C5F"/>
          <w:spacing w:val="-2"/>
          <w:sz w:val="42"/>
          <w:szCs w:val="42"/>
        </w:rPr>
        <w:t xml:space="preserve">La campaña de </w:t>
      </w:r>
      <w:r w:rsidR="00287381" w:rsidRPr="003C2D01">
        <w:rPr>
          <w:color w:val="002C5F"/>
          <w:spacing w:val="-2"/>
          <w:sz w:val="42"/>
          <w:szCs w:val="42"/>
        </w:rPr>
        <w:t xml:space="preserve">lanzamiento de </w:t>
      </w:r>
      <w:r w:rsidR="00A463EB" w:rsidRPr="003C2D01">
        <w:rPr>
          <w:color w:val="002C5F"/>
          <w:spacing w:val="-2"/>
          <w:sz w:val="42"/>
          <w:szCs w:val="42"/>
        </w:rPr>
        <w:t>MASORANGE</w:t>
      </w:r>
      <w:r w:rsidR="00287381" w:rsidRPr="003C2D01">
        <w:rPr>
          <w:color w:val="002C5F"/>
          <w:spacing w:val="-2"/>
          <w:sz w:val="42"/>
          <w:szCs w:val="42"/>
        </w:rPr>
        <w:t xml:space="preserve"> alcanza la máxima notoriedad del mercado con el nuevo SuperSpot Cross de </w:t>
      </w:r>
      <w:r w:rsidR="002F0A8D" w:rsidRPr="003C2D01">
        <w:rPr>
          <w:color w:val="002C5F"/>
          <w:spacing w:val="-2"/>
          <w:sz w:val="42"/>
          <w:szCs w:val="42"/>
        </w:rPr>
        <w:t>Publiespaña</w:t>
      </w:r>
    </w:p>
    <w:p w14:paraId="63677111" w14:textId="77777777" w:rsidR="00FE7027" w:rsidRPr="0033451F" w:rsidRDefault="00FE7027" w:rsidP="000A3F5E">
      <w:pPr>
        <w:pStyle w:val="Ttulo1"/>
        <w:spacing w:line="240" w:lineRule="auto"/>
        <w:ind w:left="-5" w:right="46"/>
        <w:jc w:val="both"/>
        <w:rPr>
          <w:bCs/>
          <w:color w:val="auto"/>
          <w:sz w:val="42"/>
          <w:szCs w:val="42"/>
        </w:rPr>
      </w:pPr>
    </w:p>
    <w:p w14:paraId="1FFA1B33" w14:textId="784AACD0" w:rsidR="001B0F72" w:rsidRDefault="003E6F77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El nuevo operador se ha convertido en el </w:t>
      </w:r>
      <w:r w:rsidR="009A271A">
        <w:rPr>
          <w:bCs/>
          <w:color w:val="auto"/>
          <w:sz w:val="24"/>
          <w:szCs w:val="24"/>
        </w:rPr>
        <w:t xml:space="preserve">primer anunciante del sector </w:t>
      </w:r>
      <w:r w:rsidR="00437C88">
        <w:rPr>
          <w:bCs/>
          <w:color w:val="auto"/>
          <w:sz w:val="24"/>
          <w:szCs w:val="24"/>
        </w:rPr>
        <w:t xml:space="preserve">de las </w:t>
      </w:r>
      <w:r w:rsidR="009A271A">
        <w:rPr>
          <w:bCs/>
          <w:color w:val="auto"/>
          <w:sz w:val="24"/>
          <w:szCs w:val="24"/>
        </w:rPr>
        <w:t xml:space="preserve">telecomunicaciones que apuesta por este producto </w:t>
      </w:r>
      <w:r w:rsidR="00DC76E4">
        <w:rPr>
          <w:bCs/>
          <w:color w:val="auto"/>
          <w:sz w:val="24"/>
          <w:szCs w:val="24"/>
        </w:rPr>
        <w:t xml:space="preserve">lanzado recientemente por </w:t>
      </w:r>
      <w:r w:rsidR="009A271A">
        <w:rPr>
          <w:bCs/>
          <w:color w:val="auto"/>
          <w:sz w:val="24"/>
          <w:szCs w:val="24"/>
        </w:rPr>
        <w:t>la filial de Mediaset España</w:t>
      </w:r>
      <w:r w:rsidR="001B0F72">
        <w:rPr>
          <w:bCs/>
          <w:color w:val="auto"/>
          <w:sz w:val="24"/>
          <w:szCs w:val="24"/>
        </w:rPr>
        <w:t xml:space="preserve">, con la campaña estrenada el </w:t>
      </w:r>
      <w:r w:rsidR="0082348E">
        <w:rPr>
          <w:bCs/>
          <w:color w:val="auto"/>
          <w:sz w:val="24"/>
          <w:szCs w:val="24"/>
        </w:rPr>
        <w:t>19 de mayo.</w:t>
      </w:r>
    </w:p>
    <w:p w14:paraId="6083B85B" w14:textId="77777777" w:rsidR="001B0F72" w:rsidRDefault="001B0F72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</w:p>
    <w:p w14:paraId="79B46358" w14:textId="7AEA759B" w:rsidR="003E6F77" w:rsidRDefault="001B0F72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SuperSpot Cross</w:t>
      </w:r>
      <w:r w:rsidR="009A271A">
        <w:rPr>
          <w:bCs/>
          <w:color w:val="auto"/>
          <w:sz w:val="24"/>
          <w:szCs w:val="24"/>
        </w:rPr>
        <w:t xml:space="preserve"> </w:t>
      </w:r>
      <w:r w:rsidR="00DC76E4">
        <w:rPr>
          <w:bCs/>
          <w:color w:val="auto"/>
          <w:sz w:val="24"/>
          <w:szCs w:val="24"/>
        </w:rPr>
        <w:t>proporciona un nivel medio de recuerdo cuatro veces superior al del spot convencional</w:t>
      </w:r>
      <w:r w:rsidR="00FC5B1F">
        <w:rPr>
          <w:bCs/>
          <w:color w:val="auto"/>
          <w:sz w:val="24"/>
          <w:szCs w:val="24"/>
        </w:rPr>
        <w:t xml:space="preserve"> según el Instituto CIMEC,</w:t>
      </w:r>
      <w:r w:rsidR="00533589">
        <w:rPr>
          <w:bCs/>
          <w:color w:val="auto"/>
          <w:sz w:val="24"/>
          <w:szCs w:val="24"/>
        </w:rPr>
        <w:t xml:space="preserve"> a través de la emisión de un bloque exclusivo de un único pase en el horario estelar y en </w:t>
      </w:r>
      <w:r w:rsidR="00533589">
        <w:rPr>
          <w:bCs/>
          <w:i/>
          <w:iCs/>
          <w:color w:val="auto"/>
          <w:sz w:val="24"/>
          <w:szCs w:val="24"/>
        </w:rPr>
        <w:t xml:space="preserve">simulcast </w:t>
      </w:r>
      <w:r w:rsidR="00533589">
        <w:rPr>
          <w:bCs/>
          <w:color w:val="auto"/>
          <w:sz w:val="24"/>
          <w:szCs w:val="24"/>
        </w:rPr>
        <w:t>en todos los canales del grupo (excepto Boing) en TV Lineal, TV Conectada, PC y dispositivos móviles.</w:t>
      </w:r>
      <w:r w:rsidR="00DC76E4">
        <w:rPr>
          <w:bCs/>
          <w:color w:val="auto"/>
          <w:sz w:val="24"/>
          <w:szCs w:val="24"/>
        </w:rPr>
        <w:t xml:space="preserve"> </w:t>
      </w:r>
    </w:p>
    <w:p w14:paraId="60C0D3D0" w14:textId="77777777" w:rsidR="001B0F72" w:rsidRDefault="001B0F72" w:rsidP="001B0F72"/>
    <w:p w14:paraId="1239375D" w14:textId="7A1C930C" w:rsidR="001C44AB" w:rsidRDefault="001C44AB" w:rsidP="001C44AB">
      <w:pPr>
        <w:spacing w:line="240" w:lineRule="auto"/>
        <w:ind w:left="0" w:right="46" w:firstLine="0"/>
      </w:pPr>
      <w:r>
        <w:rPr>
          <w:b/>
          <w:bCs/>
          <w:color w:val="auto"/>
          <w:szCs w:val="24"/>
        </w:rPr>
        <w:t xml:space="preserve">Disponible para su venta conjunta a CPM, SuperSpot Cross también incluye la emisión del spot en primera posición en el </w:t>
      </w:r>
      <w:r w:rsidRPr="007A28BF">
        <w:rPr>
          <w:b/>
          <w:bCs/>
          <w:i/>
          <w:iCs/>
          <w:color w:val="auto"/>
          <w:szCs w:val="24"/>
        </w:rPr>
        <w:t>pre</w:t>
      </w:r>
      <w:r>
        <w:rPr>
          <w:b/>
          <w:bCs/>
          <w:i/>
          <w:iCs/>
          <w:color w:val="auto"/>
          <w:szCs w:val="24"/>
        </w:rPr>
        <w:t>-</w:t>
      </w:r>
      <w:r w:rsidRPr="007A28BF">
        <w:rPr>
          <w:b/>
          <w:bCs/>
          <w:i/>
          <w:iCs/>
          <w:color w:val="auto"/>
          <w:szCs w:val="24"/>
        </w:rPr>
        <w:t>roll</w:t>
      </w:r>
      <w:r>
        <w:rPr>
          <w:b/>
          <w:bCs/>
          <w:color w:val="auto"/>
          <w:szCs w:val="24"/>
        </w:rPr>
        <w:t xml:space="preserve"> de acceso a la señal en directo de Informativos Telecinco 21:00 horas y en primera posición de acceso a los vídeos del día de la web de Informativos Telecinco.</w:t>
      </w:r>
    </w:p>
    <w:p w14:paraId="51DACF22" w14:textId="77777777" w:rsidR="001C44AB" w:rsidRDefault="001C44AB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5D04A4E0" w14:textId="150E1AD7" w:rsidR="001C44AB" w:rsidRDefault="009624BA" w:rsidP="00A97320">
      <w:pPr>
        <w:spacing w:line="240" w:lineRule="auto"/>
        <w:ind w:left="0" w:right="46" w:firstLine="0"/>
        <w:rPr>
          <w:szCs w:val="24"/>
        </w:rPr>
      </w:pPr>
      <w:r w:rsidRPr="009624BA">
        <w:rPr>
          <w:b/>
          <w:bCs/>
          <w:szCs w:val="24"/>
        </w:rPr>
        <w:t>MASORANGE</w:t>
      </w:r>
      <w:r>
        <w:rPr>
          <w:szCs w:val="24"/>
        </w:rPr>
        <w:t xml:space="preserve">, la compañía fruto de la unión en España de Orange y MASMOVIL y nuevo </w:t>
      </w:r>
      <w:r w:rsidRPr="009624BA">
        <w:rPr>
          <w:szCs w:val="24"/>
        </w:rPr>
        <w:t>líder de las telecomunicaciones en el país por número de clientes</w:t>
      </w:r>
      <w:r>
        <w:rPr>
          <w:szCs w:val="24"/>
        </w:rPr>
        <w:t xml:space="preserve">, se ha convertido con su </w:t>
      </w:r>
      <w:r w:rsidRPr="009624BA">
        <w:rPr>
          <w:b/>
          <w:bCs/>
          <w:szCs w:val="24"/>
        </w:rPr>
        <w:t>campaña de lanzamiento</w:t>
      </w:r>
      <w:r>
        <w:rPr>
          <w:szCs w:val="24"/>
        </w:rPr>
        <w:t xml:space="preserve"> en el </w:t>
      </w:r>
      <w:r w:rsidRPr="009624BA">
        <w:rPr>
          <w:b/>
          <w:bCs/>
          <w:szCs w:val="24"/>
        </w:rPr>
        <w:t>primer anunciante</w:t>
      </w:r>
      <w:r>
        <w:rPr>
          <w:szCs w:val="24"/>
        </w:rPr>
        <w:t xml:space="preserve"> de su sector que apuesta por </w:t>
      </w:r>
      <w:r w:rsidRPr="009624BA">
        <w:rPr>
          <w:b/>
          <w:bCs/>
          <w:szCs w:val="24"/>
        </w:rPr>
        <w:t>SuperSpot Cross</w:t>
      </w:r>
      <w:r>
        <w:rPr>
          <w:szCs w:val="24"/>
        </w:rPr>
        <w:t xml:space="preserve">. Este </w:t>
      </w:r>
      <w:r w:rsidR="003A2AB3">
        <w:rPr>
          <w:szCs w:val="24"/>
        </w:rPr>
        <w:t>formato</w:t>
      </w:r>
      <w:r>
        <w:rPr>
          <w:szCs w:val="24"/>
        </w:rPr>
        <w:t>,</w:t>
      </w:r>
      <w:r w:rsidR="003A2AB3">
        <w:rPr>
          <w:szCs w:val="24"/>
        </w:rPr>
        <w:t xml:space="preserve"> que </w:t>
      </w:r>
      <w:r w:rsidR="003A2AB3" w:rsidRPr="00252767">
        <w:rPr>
          <w:b/>
          <w:bCs/>
          <w:szCs w:val="24"/>
        </w:rPr>
        <w:t>Publiespaña</w:t>
      </w:r>
      <w:r w:rsidR="003A2AB3">
        <w:rPr>
          <w:szCs w:val="24"/>
        </w:rPr>
        <w:t xml:space="preserve"> ha incorporado recientemente a su porfolio de productos comerciales</w:t>
      </w:r>
      <w:r w:rsidR="006932E6">
        <w:rPr>
          <w:szCs w:val="24"/>
        </w:rPr>
        <w:t>,</w:t>
      </w:r>
      <w:r w:rsidR="003A2AB3">
        <w:rPr>
          <w:szCs w:val="24"/>
        </w:rPr>
        <w:t xml:space="preserve"> </w:t>
      </w:r>
      <w:r>
        <w:rPr>
          <w:szCs w:val="24"/>
        </w:rPr>
        <w:t xml:space="preserve">se </w:t>
      </w:r>
      <w:r w:rsidR="003A2AB3">
        <w:rPr>
          <w:szCs w:val="24"/>
        </w:rPr>
        <w:t xml:space="preserve">caracteriza por su </w:t>
      </w:r>
      <w:r w:rsidR="003A2AB3" w:rsidRPr="006932E6">
        <w:rPr>
          <w:szCs w:val="24"/>
        </w:rPr>
        <w:t>innovación y su</w:t>
      </w:r>
      <w:r w:rsidR="003A2AB3" w:rsidRPr="006932E6">
        <w:rPr>
          <w:b/>
          <w:bCs/>
          <w:szCs w:val="24"/>
        </w:rPr>
        <w:t xml:space="preserve"> capacidad para segmentar, targetizar y alcanzar amplias coberturas y niveles de notoriedad</w:t>
      </w:r>
      <w:r w:rsidR="003A2AB3">
        <w:rPr>
          <w:szCs w:val="24"/>
        </w:rPr>
        <w:t xml:space="preserve"> en el menor tiempo posible.</w:t>
      </w:r>
    </w:p>
    <w:p w14:paraId="50DA857F" w14:textId="77777777" w:rsidR="00CA1BE2" w:rsidRDefault="00CA1BE2" w:rsidP="00A97320">
      <w:pPr>
        <w:spacing w:line="240" w:lineRule="auto"/>
        <w:ind w:left="0" w:right="46" w:firstLine="0"/>
        <w:rPr>
          <w:szCs w:val="24"/>
        </w:rPr>
      </w:pPr>
    </w:p>
    <w:p w14:paraId="3A84B4B0" w14:textId="0ECCCEC6" w:rsidR="00437C88" w:rsidRDefault="00AF42E0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La campaña del nuevo operador, planificada por Arena Media </w:t>
      </w:r>
      <w:r w:rsidR="00BA79FF">
        <w:rPr>
          <w:szCs w:val="24"/>
        </w:rPr>
        <w:t xml:space="preserve">y estrenada </w:t>
      </w:r>
      <w:r>
        <w:rPr>
          <w:szCs w:val="24"/>
        </w:rPr>
        <w:t xml:space="preserve">el pasado 19 de mayo, se ha visto </w:t>
      </w:r>
      <w:r w:rsidR="005A7C8E">
        <w:rPr>
          <w:szCs w:val="24"/>
        </w:rPr>
        <w:t xml:space="preserve">fortalecida </w:t>
      </w:r>
      <w:r w:rsidR="00A4125F">
        <w:rPr>
          <w:szCs w:val="24"/>
        </w:rPr>
        <w:t xml:space="preserve">en los soportes de Mediaset España </w:t>
      </w:r>
      <w:r w:rsidR="005A7C8E">
        <w:rPr>
          <w:szCs w:val="24"/>
        </w:rPr>
        <w:t xml:space="preserve">por la </w:t>
      </w:r>
      <w:r w:rsidR="005A7C8E" w:rsidRPr="00CA6E23">
        <w:rPr>
          <w:b/>
          <w:bCs/>
          <w:szCs w:val="24"/>
        </w:rPr>
        <w:t>exclusividad, elevada cobertura, destacado posicionamiento y un nivel de recuerdo cuatro veces superior al del spot convencional</w:t>
      </w:r>
      <w:r w:rsidR="005A7C8E">
        <w:rPr>
          <w:szCs w:val="24"/>
        </w:rPr>
        <w:t xml:space="preserve"> (</w:t>
      </w:r>
      <w:r w:rsidR="00EB65EF">
        <w:rPr>
          <w:szCs w:val="24"/>
        </w:rPr>
        <w:t>según el t</w:t>
      </w:r>
      <w:r w:rsidR="005A7C8E">
        <w:rPr>
          <w:szCs w:val="24"/>
        </w:rPr>
        <w:t xml:space="preserve">racking de Notoriedad Publicitaria 2023 publicado por el Instituto CIMEC) que proporciona el formato diseñado por </w:t>
      </w:r>
      <w:r w:rsidR="001636F3">
        <w:rPr>
          <w:szCs w:val="24"/>
        </w:rPr>
        <w:t>Publiespaña</w:t>
      </w:r>
      <w:r w:rsidR="005A7C8E">
        <w:rPr>
          <w:szCs w:val="24"/>
        </w:rPr>
        <w:t>.</w:t>
      </w:r>
    </w:p>
    <w:p w14:paraId="26D14535" w14:textId="77777777" w:rsidR="00CA6E23" w:rsidRDefault="00CA6E23" w:rsidP="00A97320">
      <w:pPr>
        <w:spacing w:line="240" w:lineRule="auto"/>
        <w:ind w:left="0" w:right="46" w:firstLine="0"/>
        <w:rPr>
          <w:szCs w:val="24"/>
        </w:rPr>
      </w:pPr>
    </w:p>
    <w:p w14:paraId="24BEAEFB" w14:textId="05AE5A95" w:rsidR="00C243C7" w:rsidRDefault="00F14932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Un bloque exclusivo de un único pase en horario de máximo consumo en todos los canales y soportes posibles</w:t>
      </w:r>
    </w:p>
    <w:p w14:paraId="5E40CB53" w14:textId="77777777" w:rsidR="00C243C7" w:rsidRDefault="00C243C7" w:rsidP="00A97320">
      <w:pPr>
        <w:spacing w:line="240" w:lineRule="auto"/>
        <w:ind w:left="0" w:right="46" w:firstLine="0"/>
        <w:rPr>
          <w:szCs w:val="24"/>
        </w:rPr>
      </w:pPr>
    </w:p>
    <w:p w14:paraId="379D9A44" w14:textId="02FF633D" w:rsidR="00516844" w:rsidRDefault="00874DBA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SuperSpot Cross</w:t>
      </w:r>
      <w:r w:rsidR="00281AF0">
        <w:rPr>
          <w:szCs w:val="24"/>
        </w:rPr>
        <w:t xml:space="preserve">, que incluye la </w:t>
      </w:r>
      <w:r w:rsidR="00281AF0" w:rsidRPr="002D45EA">
        <w:rPr>
          <w:b/>
          <w:bCs/>
          <w:szCs w:val="24"/>
        </w:rPr>
        <w:t>venta conjunta a CPM</w:t>
      </w:r>
      <w:r w:rsidR="00281AF0" w:rsidRPr="00281AF0">
        <w:rPr>
          <w:szCs w:val="24"/>
        </w:rPr>
        <w:t>,</w:t>
      </w:r>
      <w:r w:rsidR="00281AF0">
        <w:rPr>
          <w:szCs w:val="24"/>
        </w:rPr>
        <w:t xml:space="preserve"> </w:t>
      </w:r>
      <w:r w:rsidR="00203A91">
        <w:rPr>
          <w:szCs w:val="24"/>
        </w:rPr>
        <w:t xml:space="preserve">es un innovador formato que ofrece a los anunciantes la emisión de un </w:t>
      </w:r>
      <w:r w:rsidR="00203A91" w:rsidRPr="00516844">
        <w:rPr>
          <w:b/>
          <w:bCs/>
          <w:szCs w:val="24"/>
        </w:rPr>
        <w:t xml:space="preserve">bloque exclusivo de un único </w:t>
      </w:r>
      <w:r w:rsidR="00203A91" w:rsidRPr="00516844">
        <w:rPr>
          <w:b/>
          <w:bCs/>
          <w:szCs w:val="24"/>
        </w:rPr>
        <w:lastRenderedPageBreak/>
        <w:t>pase en horario de máximo consumo</w:t>
      </w:r>
      <w:r w:rsidR="00203A91">
        <w:rPr>
          <w:szCs w:val="24"/>
        </w:rPr>
        <w:t xml:space="preserve"> televisivo -al final de Informativos Telecinco 21:00h- </w:t>
      </w:r>
      <w:r w:rsidR="00AD21AA">
        <w:rPr>
          <w:szCs w:val="24"/>
        </w:rPr>
        <w:t xml:space="preserve">y </w:t>
      </w:r>
      <w:r w:rsidR="00AD21AA" w:rsidRPr="00516844">
        <w:rPr>
          <w:b/>
          <w:bCs/>
          <w:szCs w:val="24"/>
        </w:rPr>
        <w:t xml:space="preserve">en </w:t>
      </w:r>
      <w:r w:rsidR="00AD21AA" w:rsidRPr="00516844">
        <w:rPr>
          <w:b/>
          <w:bCs/>
          <w:i/>
          <w:iCs/>
          <w:szCs w:val="24"/>
        </w:rPr>
        <w:t>simulcast</w:t>
      </w:r>
      <w:r w:rsidR="00AD21AA" w:rsidRPr="00516844">
        <w:rPr>
          <w:b/>
          <w:bCs/>
          <w:szCs w:val="24"/>
        </w:rPr>
        <w:t xml:space="preserve"> en todos los canales</w:t>
      </w:r>
      <w:r w:rsidR="00AD21AA">
        <w:rPr>
          <w:szCs w:val="24"/>
        </w:rPr>
        <w:t xml:space="preserve"> de Mediaset España (excepto Boing) </w:t>
      </w:r>
      <w:r w:rsidR="00516844">
        <w:rPr>
          <w:szCs w:val="24"/>
        </w:rPr>
        <w:t xml:space="preserve">y </w:t>
      </w:r>
      <w:r w:rsidR="00516844" w:rsidRPr="00516844">
        <w:rPr>
          <w:b/>
          <w:bCs/>
          <w:szCs w:val="24"/>
        </w:rPr>
        <w:t>en todos los soportes posibles</w:t>
      </w:r>
      <w:r w:rsidR="00516844">
        <w:rPr>
          <w:szCs w:val="24"/>
        </w:rPr>
        <w:t>: TV Lineal, TV Conectada (Smart TV), PC y dispositivos móviles.</w:t>
      </w:r>
      <w:r w:rsidR="00DC1257">
        <w:rPr>
          <w:szCs w:val="24"/>
        </w:rPr>
        <w:t xml:space="preserve"> </w:t>
      </w:r>
      <w:r w:rsidR="00516844">
        <w:rPr>
          <w:szCs w:val="24"/>
        </w:rPr>
        <w:t xml:space="preserve">La </w:t>
      </w:r>
      <w:r w:rsidR="00DC1257">
        <w:rPr>
          <w:szCs w:val="24"/>
        </w:rPr>
        <w:t xml:space="preserve">comunicación </w:t>
      </w:r>
      <w:r w:rsidR="00516844">
        <w:rPr>
          <w:szCs w:val="24"/>
        </w:rPr>
        <w:t xml:space="preserve">de la campaña se completa con la emisión del spot en </w:t>
      </w:r>
      <w:r w:rsidR="00516844" w:rsidRPr="007A08AC">
        <w:rPr>
          <w:b/>
          <w:bCs/>
          <w:szCs w:val="24"/>
        </w:rPr>
        <w:t xml:space="preserve">primera posición en el </w:t>
      </w:r>
      <w:r w:rsidR="00516844" w:rsidRPr="00690F5C">
        <w:rPr>
          <w:b/>
          <w:bCs/>
          <w:i/>
          <w:iCs/>
          <w:szCs w:val="24"/>
        </w:rPr>
        <w:t>pre</w:t>
      </w:r>
      <w:r w:rsidR="00152AD4">
        <w:rPr>
          <w:b/>
          <w:bCs/>
          <w:i/>
          <w:iCs/>
          <w:szCs w:val="24"/>
        </w:rPr>
        <w:t>-</w:t>
      </w:r>
      <w:r w:rsidR="00516844" w:rsidRPr="00690F5C">
        <w:rPr>
          <w:b/>
          <w:bCs/>
          <w:i/>
          <w:iCs/>
          <w:szCs w:val="24"/>
        </w:rPr>
        <w:t>roll</w:t>
      </w:r>
      <w:r w:rsidR="00516844" w:rsidRPr="007A08AC">
        <w:rPr>
          <w:b/>
          <w:bCs/>
          <w:szCs w:val="24"/>
        </w:rPr>
        <w:t xml:space="preserve"> de acceso al directo de Informativos Telecinco 21:00 horas</w:t>
      </w:r>
      <w:r w:rsidR="00516844">
        <w:rPr>
          <w:szCs w:val="24"/>
        </w:rPr>
        <w:t xml:space="preserve"> en </w:t>
      </w:r>
      <w:hyperlink r:id="rId11" w:history="1">
        <w:r w:rsidR="00516844" w:rsidRPr="007A08AC">
          <w:rPr>
            <w:rStyle w:val="Hipervnculo"/>
            <w:szCs w:val="24"/>
          </w:rPr>
          <w:t>Telecinco.es</w:t>
        </w:r>
      </w:hyperlink>
      <w:r w:rsidR="00516844">
        <w:rPr>
          <w:szCs w:val="24"/>
        </w:rPr>
        <w:t xml:space="preserve"> y </w:t>
      </w:r>
      <w:hyperlink r:id="rId12" w:history="1">
        <w:r w:rsidR="00516844" w:rsidRPr="007A08AC">
          <w:rPr>
            <w:rStyle w:val="Hipervnculo"/>
            <w:szCs w:val="24"/>
          </w:rPr>
          <w:t>mitele</w:t>
        </w:r>
      </w:hyperlink>
      <w:r w:rsidR="00516844">
        <w:rPr>
          <w:szCs w:val="24"/>
        </w:rPr>
        <w:t xml:space="preserve"> y en </w:t>
      </w:r>
      <w:r w:rsidR="00516844" w:rsidRPr="00690F5C">
        <w:rPr>
          <w:szCs w:val="24"/>
        </w:rPr>
        <w:t>la</w:t>
      </w:r>
      <w:r w:rsidR="00516844" w:rsidRPr="007A08AC">
        <w:rPr>
          <w:b/>
          <w:bCs/>
          <w:szCs w:val="24"/>
        </w:rPr>
        <w:t xml:space="preserve"> primera posición de acceso a los vídeos del día en la </w:t>
      </w:r>
      <w:hyperlink r:id="rId13" w:history="1">
        <w:r w:rsidR="00516844" w:rsidRPr="007A08AC">
          <w:rPr>
            <w:rStyle w:val="Hipervnculo"/>
            <w:b/>
            <w:bCs/>
            <w:szCs w:val="24"/>
          </w:rPr>
          <w:t>web de Informativos Telecinco</w:t>
        </w:r>
      </w:hyperlink>
      <w:r w:rsidR="00516844">
        <w:rPr>
          <w:szCs w:val="24"/>
        </w:rPr>
        <w:t xml:space="preserve">. </w:t>
      </w:r>
    </w:p>
    <w:p w14:paraId="3A4AF329" w14:textId="77777777" w:rsidR="00FF2863" w:rsidRDefault="00FF2863" w:rsidP="005410BA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07FACA59" w14:textId="7CC9C27A" w:rsidR="005410BA" w:rsidRPr="00431403" w:rsidRDefault="009A04B6" w:rsidP="005410BA">
      <w:pPr>
        <w:spacing w:line="240" w:lineRule="auto"/>
        <w:ind w:left="0" w:right="46" w:firstLine="0"/>
        <w:rPr>
          <w:b/>
          <w:i/>
          <w:iCs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MASORANGE</w:t>
      </w:r>
      <w:r w:rsidR="00B20607">
        <w:rPr>
          <w:b/>
          <w:color w:val="002C5F"/>
          <w:sz w:val="28"/>
          <w:szCs w:val="28"/>
        </w:rPr>
        <w:t xml:space="preserve">, </w:t>
      </w:r>
      <w:r w:rsidR="00B20607" w:rsidRPr="00B20607">
        <w:rPr>
          <w:b/>
          <w:color w:val="002C5F"/>
          <w:sz w:val="28"/>
          <w:szCs w:val="28"/>
        </w:rPr>
        <w:t>“bienvenida al futuro”</w:t>
      </w:r>
      <w:r w:rsidR="00B20607">
        <w:rPr>
          <w:b/>
          <w:color w:val="002C5F"/>
          <w:sz w:val="28"/>
          <w:szCs w:val="28"/>
        </w:rPr>
        <w:t xml:space="preserve"> </w:t>
      </w:r>
      <w:r w:rsidR="00173E33">
        <w:rPr>
          <w:b/>
          <w:color w:val="002C5F"/>
          <w:sz w:val="28"/>
          <w:szCs w:val="28"/>
        </w:rPr>
        <w:t>de las telecomunicaciones en España</w:t>
      </w:r>
    </w:p>
    <w:p w14:paraId="6A614A20" w14:textId="77777777" w:rsidR="00720481" w:rsidRDefault="00720481" w:rsidP="00A97320">
      <w:pPr>
        <w:spacing w:line="240" w:lineRule="auto"/>
        <w:ind w:left="0" w:right="46" w:firstLine="0"/>
        <w:rPr>
          <w:szCs w:val="24"/>
        </w:rPr>
      </w:pPr>
    </w:p>
    <w:p w14:paraId="01590F93" w14:textId="622547C3" w:rsidR="00481774" w:rsidRDefault="00481774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MASORANGE </w:t>
      </w:r>
      <w:r w:rsidR="0063653B">
        <w:rPr>
          <w:szCs w:val="24"/>
        </w:rPr>
        <w:t>ha apostado</w:t>
      </w:r>
      <w:r>
        <w:rPr>
          <w:szCs w:val="24"/>
        </w:rPr>
        <w:t xml:space="preserve"> por SuperSpot Cross para lanzar </w:t>
      </w:r>
      <w:r w:rsidR="0063653B">
        <w:rPr>
          <w:szCs w:val="24"/>
        </w:rPr>
        <w:t xml:space="preserve">en Mediaset España </w:t>
      </w:r>
      <w:r w:rsidRPr="00481774">
        <w:rPr>
          <w:szCs w:val="24"/>
        </w:rPr>
        <w:t>la campaña de</w:t>
      </w:r>
      <w:r>
        <w:rPr>
          <w:szCs w:val="24"/>
        </w:rPr>
        <w:t xml:space="preserve"> </w:t>
      </w:r>
      <w:r w:rsidRPr="00481774">
        <w:rPr>
          <w:szCs w:val="24"/>
        </w:rPr>
        <w:t xml:space="preserve">comunicación con la que </w:t>
      </w:r>
      <w:r>
        <w:rPr>
          <w:szCs w:val="24"/>
        </w:rPr>
        <w:t xml:space="preserve">presente </w:t>
      </w:r>
      <w:r w:rsidRPr="00481774">
        <w:rPr>
          <w:b/>
          <w:bCs/>
          <w:szCs w:val="24"/>
        </w:rPr>
        <w:t>dar a conocer de forma masiva la llegada de la nueva compañía</w:t>
      </w:r>
      <w:r w:rsidR="0063653B">
        <w:rPr>
          <w:szCs w:val="24"/>
        </w:rPr>
        <w:t>, que supone un hito en nuestro país y abre una nueva etapa en el sector, tanto en el ámbito nacional como europeo.</w:t>
      </w:r>
    </w:p>
    <w:p w14:paraId="4B9AEE4C" w14:textId="77777777" w:rsidR="00F53618" w:rsidRDefault="00F53618" w:rsidP="0008453F">
      <w:pPr>
        <w:spacing w:line="240" w:lineRule="auto"/>
        <w:ind w:left="0" w:right="46" w:firstLine="0"/>
        <w:rPr>
          <w:szCs w:val="24"/>
        </w:rPr>
      </w:pPr>
    </w:p>
    <w:p w14:paraId="515EECB1" w14:textId="77570B02" w:rsidR="004E2490" w:rsidRDefault="004E2490" w:rsidP="004E2490">
      <w:pPr>
        <w:spacing w:line="240" w:lineRule="auto"/>
        <w:ind w:left="0" w:right="46" w:firstLine="0"/>
        <w:rPr>
          <w:szCs w:val="24"/>
        </w:rPr>
      </w:pPr>
      <w:r w:rsidRPr="004E2490">
        <w:rPr>
          <w:szCs w:val="24"/>
        </w:rPr>
        <w:t>La campaña</w:t>
      </w:r>
      <w:r w:rsidR="0063653B">
        <w:rPr>
          <w:szCs w:val="24"/>
        </w:rPr>
        <w:t>, fruto del trabajo creativo de la agencia independiente Fuego Camina Conmigo y la consultora Alegre Roca,</w:t>
      </w:r>
      <w:r w:rsidRPr="004E2490">
        <w:rPr>
          <w:szCs w:val="24"/>
        </w:rPr>
        <w:t xml:space="preserve"> revisita la escena más icónica de la película </w:t>
      </w:r>
      <w:r w:rsidR="00293E07">
        <w:rPr>
          <w:szCs w:val="24"/>
        </w:rPr>
        <w:t>‘</w:t>
      </w:r>
      <w:r w:rsidRPr="004E2490">
        <w:rPr>
          <w:szCs w:val="24"/>
        </w:rPr>
        <w:t>El Show de Truman</w:t>
      </w:r>
      <w:r w:rsidR="00293E07">
        <w:rPr>
          <w:szCs w:val="24"/>
        </w:rPr>
        <w:t>’</w:t>
      </w:r>
      <w:r w:rsidRPr="004E2490">
        <w:rPr>
          <w:szCs w:val="24"/>
        </w:rPr>
        <w:t xml:space="preserve"> </w:t>
      </w:r>
      <w:r>
        <w:rPr>
          <w:szCs w:val="24"/>
        </w:rPr>
        <w:t>-</w:t>
      </w:r>
      <w:r w:rsidRPr="004E2490">
        <w:rPr>
          <w:szCs w:val="24"/>
        </w:rPr>
        <w:t>en la</w:t>
      </w:r>
      <w:r>
        <w:rPr>
          <w:szCs w:val="24"/>
        </w:rPr>
        <w:t xml:space="preserve"> </w:t>
      </w:r>
      <w:r w:rsidRPr="004E2490">
        <w:rPr>
          <w:szCs w:val="24"/>
        </w:rPr>
        <w:t>que su protagonista intenta escapar en su velero, choca contra un muro y se da cuenta de la</w:t>
      </w:r>
      <w:r w:rsidR="00EF7D52">
        <w:rPr>
          <w:szCs w:val="24"/>
        </w:rPr>
        <w:t xml:space="preserve"> </w:t>
      </w:r>
      <w:r w:rsidRPr="004E2490">
        <w:rPr>
          <w:szCs w:val="24"/>
        </w:rPr>
        <w:t xml:space="preserve">ilusión en la que ha </w:t>
      </w:r>
      <w:r w:rsidR="00293E07">
        <w:rPr>
          <w:szCs w:val="24"/>
        </w:rPr>
        <w:t>permanecido toda su vida</w:t>
      </w:r>
      <w:r w:rsidR="00EF7D52">
        <w:rPr>
          <w:szCs w:val="24"/>
        </w:rPr>
        <w:t>-</w:t>
      </w:r>
      <w:r w:rsidRPr="004E2490">
        <w:rPr>
          <w:szCs w:val="24"/>
        </w:rPr>
        <w:t xml:space="preserve"> para </w:t>
      </w:r>
      <w:r w:rsidR="00293E07">
        <w:rPr>
          <w:szCs w:val="24"/>
        </w:rPr>
        <w:t xml:space="preserve">trasladar </w:t>
      </w:r>
      <w:r w:rsidRPr="004E2490">
        <w:rPr>
          <w:szCs w:val="24"/>
        </w:rPr>
        <w:t xml:space="preserve">que MASORANGE es la compañía </w:t>
      </w:r>
      <w:r w:rsidR="00293E07" w:rsidRPr="00A25CED">
        <w:rPr>
          <w:b/>
          <w:bCs/>
          <w:szCs w:val="24"/>
        </w:rPr>
        <w:t>destinada</w:t>
      </w:r>
      <w:r w:rsidR="00AE6CA8" w:rsidRPr="00A25CED">
        <w:rPr>
          <w:b/>
          <w:bCs/>
          <w:szCs w:val="24"/>
        </w:rPr>
        <w:t xml:space="preserve"> </w:t>
      </w:r>
      <w:r w:rsidRPr="00A25CED">
        <w:rPr>
          <w:b/>
          <w:bCs/>
          <w:szCs w:val="24"/>
        </w:rPr>
        <w:t>a</w:t>
      </w:r>
      <w:r w:rsidRPr="004E2490">
        <w:rPr>
          <w:szCs w:val="24"/>
        </w:rPr>
        <w:t xml:space="preserve"> </w:t>
      </w:r>
      <w:r w:rsidRPr="00A25CED">
        <w:rPr>
          <w:b/>
          <w:bCs/>
          <w:szCs w:val="24"/>
        </w:rPr>
        <w:t>abrir una puerta hacia el mundo que viene</w:t>
      </w:r>
      <w:r w:rsidRPr="004E2490">
        <w:rPr>
          <w:szCs w:val="24"/>
        </w:rPr>
        <w:t>.</w:t>
      </w:r>
    </w:p>
    <w:p w14:paraId="25A33E02" w14:textId="614E518C" w:rsidR="00457371" w:rsidRPr="00A25E92" w:rsidRDefault="00457371" w:rsidP="00457371">
      <w:pPr>
        <w:spacing w:line="240" w:lineRule="auto"/>
        <w:ind w:left="0" w:right="46" w:firstLine="0"/>
        <w:rPr>
          <w:sz w:val="20"/>
          <w:szCs w:val="20"/>
        </w:rPr>
      </w:pPr>
    </w:p>
    <w:sectPr w:rsidR="00457371" w:rsidRPr="00A25E92" w:rsidSect="001514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81" w:right="1511" w:bottom="1701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3AFE7" w14:textId="77777777" w:rsidR="000F61A5" w:rsidRDefault="000F61A5">
      <w:pPr>
        <w:spacing w:line="240" w:lineRule="auto"/>
      </w:pPr>
      <w:r>
        <w:separator/>
      </w:r>
    </w:p>
  </w:endnote>
  <w:endnote w:type="continuationSeparator" w:id="0">
    <w:p w14:paraId="46803A65" w14:textId="77777777" w:rsidR="000F61A5" w:rsidRDefault="000F61A5">
      <w:pPr>
        <w:spacing w:line="240" w:lineRule="auto"/>
      </w:pPr>
      <w:r>
        <w:continuationSeparator/>
      </w:r>
    </w:p>
  </w:endnote>
  <w:endnote w:type="continuationNotice" w:id="1">
    <w:p w14:paraId="696C6F78" w14:textId="77777777" w:rsidR="000F61A5" w:rsidRDefault="000F6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11507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12246430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620559072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126CD7AC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ADB592" id="Group 3858" o:spid="_x0000_s1026" style="position:absolute;margin-left:386.5pt;margin-top:769.15pt;width:208.8pt;height:50.85pt;z-index:251658241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864AB" w14:textId="77777777" w:rsidR="000F61A5" w:rsidRDefault="000F61A5">
      <w:pPr>
        <w:spacing w:line="240" w:lineRule="auto"/>
      </w:pPr>
      <w:r>
        <w:separator/>
      </w:r>
    </w:p>
  </w:footnote>
  <w:footnote w:type="continuationSeparator" w:id="0">
    <w:p w14:paraId="4E572B24" w14:textId="77777777" w:rsidR="000F61A5" w:rsidRDefault="000F61A5">
      <w:pPr>
        <w:spacing w:line="240" w:lineRule="auto"/>
      </w:pPr>
      <w:r>
        <w:continuationSeparator/>
      </w:r>
    </w:p>
  </w:footnote>
  <w:footnote w:type="continuationNotice" w:id="1">
    <w:p w14:paraId="1B7BAC48" w14:textId="77777777" w:rsidR="000F61A5" w:rsidRDefault="000F61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1C052" w14:textId="77777777" w:rsidR="00A87506" w:rsidRDefault="00A87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08C66" w14:textId="77777777" w:rsidR="00A87506" w:rsidRDefault="00A87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7"/>
  </w:num>
  <w:num w:numId="2" w16cid:durableId="1606108924">
    <w:abstractNumId w:val="6"/>
  </w:num>
  <w:num w:numId="3" w16cid:durableId="525287528">
    <w:abstractNumId w:val="5"/>
  </w:num>
  <w:num w:numId="4" w16cid:durableId="2069066286">
    <w:abstractNumId w:val="4"/>
  </w:num>
  <w:num w:numId="5" w16cid:durableId="1257321600">
    <w:abstractNumId w:val="8"/>
  </w:num>
  <w:num w:numId="6" w16cid:durableId="741949389">
    <w:abstractNumId w:val="3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9"/>
  </w:num>
  <w:num w:numId="10" w16cid:durableId="13507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41DE"/>
    <w:rsid w:val="00006003"/>
    <w:rsid w:val="00021F42"/>
    <w:rsid w:val="00031ABA"/>
    <w:rsid w:val="00042CD5"/>
    <w:rsid w:val="00043416"/>
    <w:rsid w:val="00046288"/>
    <w:rsid w:val="00057CD2"/>
    <w:rsid w:val="00062FCA"/>
    <w:rsid w:val="00070A3B"/>
    <w:rsid w:val="00070D4B"/>
    <w:rsid w:val="0008453F"/>
    <w:rsid w:val="00087A76"/>
    <w:rsid w:val="00093A92"/>
    <w:rsid w:val="00097E71"/>
    <w:rsid w:val="000A3F5E"/>
    <w:rsid w:val="000A78E8"/>
    <w:rsid w:val="000B24AD"/>
    <w:rsid w:val="000B2E1F"/>
    <w:rsid w:val="000B413C"/>
    <w:rsid w:val="000B70B5"/>
    <w:rsid w:val="000D0D65"/>
    <w:rsid w:val="000D7723"/>
    <w:rsid w:val="000D7785"/>
    <w:rsid w:val="000E37D6"/>
    <w:rsid w:val="000E4131"/>
    <w:rsid w:val="000F61A5"/>
    <w:rsid w:val="00125B30"/>
    <w:rsid w:val="00133EF2"/>
    <w:rsid w:val="001349AE"/>
    <w:rsid w:val="00135E7C"/>
    <w:rsid w:val="001451F3"/>
    <w:rsid w:val="00146682"/>
    <w:rsid w:val="00150213"/>
    <w:rsid w:val="001514E1"/>
    <w:rsid w:val="00151A90"/>
    <w:rsid w:val="00152AD4"/>
    <w:rsid w:val="0015418C"/>
    <w:rsid w:val="00154BE2"/>
    <w:rsid w:val="00156053"/>
    <w:rsid w:val="001636F3"/>
    <w:rsid w:val="00165653"/>
    <w:rsid w:val="00173E33"/>
    <w:rsid w:val="00177341"/>
    <w:rsid w:val="00184FF7"/>
    <w:rsid w:val="001A1310"/>
    <w:rsid w:val="001A1618"/>
    <w:rsid w:val="001A7364"/>
    <w:rsid w:val="001B0F72"/>
    <w:rsid w:val="001B785C"/>
    <w:rsid w:val="001C44AB"/>
    <w:rsid w:val="001F20CE"/>
    <w:rsid w:val="00203A91"/>
    <w:rsid w:val="00225CA6"/>
    <w:rsid w:val="00231B49"/>
    <w:rsid w:val="0023396D"/>
    <w:rsid w:val="00252767"/>
    <w:rsid w:val="00261154"/>
    <w:rsid w:val="00263E42"/>
    <w:rsid w:val="00265D8D"/>
    <w:rsid w:val="00280D14"/>
    <w:rsid w:val="00281AF0"/>
    <w:rsid w:val="002845E1"/>
    <w:rsid w:val="00287381"/>
    <w:rsid w:val="002911E0"/>
    <w:rsid w:val="00293E07"/>
    <w:rsid w:val="002B0466"/>
    <w:rsid w:val="002C2DFA"/>
    <w:rsid w:val="002D0F7D"/>
    <w:rsid w:val="002D45EA"/>
    <w:rsid w:val="002D6191"/>
    <w:rsid w:val="002D7B8F"/>
    <w:rsid w:val="002E28C2"/>
    <w:rsid w:val="002E319C"/>
    <w:rsid w:val="002E49A1"/>
    <w:rsid w:val="002E4D57"/>
    <w:rsid w:val="002E6E1D"/>
    <w:rsid w:val="002F0564"/>
    <w:rsid w:val="002F0A8D"/>
    <w:rsid w:val="0030619C"/>
    <w:rsid w:val="00307046"/>
    <w:rsid w:val="003306CF"/>
    <w:rsid w:val="0033451F"/>
    <w:rsid w:val="00357292"/>
    <w:rsid w:val="00361A61"/>
    <w:rsid w:val="003804BB"/>
    <w:rsid w:val="0038209D"/>
    <w:rsid w:val="00395518"/>
    <w:rsid w:val="003970A8"/>
    <w:rsid w:val="003A2AB3"/>
    <w:rsid w:val="003A4522"/>
    <w:rsid w:val="003A770B"/>
    <w:rsid w:val="003B0C8F"/>
    <w:rsid w:val="003B19C2"/>
    <w:rsid w:val="003C1357"/>
    <w:rsid w:val="003C1614"/>
    <w:rsid w:val="003C2D01"/>
    <w:rsid w:val="003C3765"/>
    <w:rsid w:val="003C3EE4"/>
    <w:rsid w:val="003C400E"/>
    <w:rsid w:val="003C6E90"/>
    <w:rsid w:val="003D3195"/>
    <w:rsid w:val="003D746A"/>
    <w:rsid w:val="003D7C4A"/>
    <w:rsid w:val="003E12FF"/>
    <w:rsid w:val="003E6F77"/>
    <w:rsid w:val="003F7A2F"/>
    <w:rsid w:val="00423732"/>
    <w:rsid w:val="00431403"/>
    <w:rsid w:val="004321A7"/>
    <w:rsid w:val="004348A8"/>
    <w:rsid w:val="00434F13"/>
    <w:rsid w:val="00435D0F"/>
    <w:rsid w:val="00437C88"/>
    <w:rsid w:val="004449D7"/>
    <w:rsid w:val="00457371"/>
    <w:rsid w:val="004619AB"/>
    <w:rsid w:val="00466844"/>
    <w:rsid w:val="004706E4"/>
    <w:rsid w:val="00481774"/>
    <w:rsid w:val="004827AE"/>
    <w:rsid w:val="004878FE"/>
    <w:rsid w:val="004957B4"/>
    <w:rsid w:val="00496A0C"/>
    <w:rsid w:val="004B04CD"/>
    <w:rsid w:val="004C50F0"/>
    <w:rsid w:val="004E1C67"/>
    <w:rsid w:val="004E21DF"/>
    <w:rsid w:val="004E2490"/>
    <w:rsid w:val="004E5746"/>
    <w:rsid w:val="004E7521"/>
    <w:rsid w:val="004F39E2"/>
    <w:rsid w:val="004F45FA"/>
    <w:rsid w:val="004F560F"/>
    <w:rsid w:val="005010B8"/>
    <w:rsid w:val="00503BA7"/>
    <w:rsid w:val="005042B8"/>
    <w:rsid w:val="00507F6F"/>
    <w:rsid w:val="005100F0"/>
    <w:rsid w:val="00510C84"/>
    <w:rsid w:val="00512900"/>
    <w:rsid w:val="00514E83"/>
    <w:rsid w:val="00515714"/>
    <w:rsid w:val="00516844"/>
    <w:rsid w:val="0052169F"/>
    <w:rsid w:val="005234B2"/>
    <w:rsid w:val="00533589"/>
    <w:rsid w:val="005410BA"/>
    <w:rsid w:val="00544247"/>
    <w:rsid w:val="00544A7F"/>
    <w:rsid w:val="00547DCE"/>
    <w:rsid w:val="00587FA4"/>
    <w:rsid w:val="00593041"/>
    <w:rsid w:val="005962F5"/>
    <w:rsid w:val="0059764F"/>
    <w:rsid w:val="005A251B"/>
    <w:rsid w:val="005A4225"/>
    <w:rsid w:val="005A7C8E"/>
    <w:rsid w:val="005B0780"/>
    <w:rsid w:val="005B1C26"/>
    <w:rsid w:val="005B4414"/>
    <w:rsid w:val="005B5F0A"/>
    <w:rsid w:val="005D20EA"/>
    <w:rsid w:val="005D2746"/>
    <w:rsid w:val="005D715B"/>
    <w:rsid w:val="005D7362"/>
    <w:rsid w:val="005E5311"/>
    <w:rsid w:val="00603025"/>
    <w:rsid w:val="006049CF"/>
    <w:rsid w:val="00606DE1"/>
    <w:rsid w:val="006074DF"/>
    <w:rsid w:val="00610B51"/>
    <w:rsid w:val="00615286"/>
    <w:rsid w:val="0061795F"/>
    <w:rsid w:val="006232E5"/>
    <w:rsid w:val="00623A9D"/>
    <w:rsid w:val="006242E5"/>
    <w:rsid w:val="00625168"/>
    <w:rsid w:val="00631E46"/>
    <w:rsid w:val="0063653B"/>
    <w:rsid w:val="00652474"/>
    <w:rsid w:val="00655325"/>
    <w:rsid w:val="0067072E"/>
    <w:rsid w:val="0067349C"/>
    <w:rsid w:val="00674CF4"/>
    <w:rsid w:val="0067579A"/>
    <w:rsid w:val="00680426"/>
    <w:rsid w:val="006901C0"/>
    <w:rsid w:val="00690F5C"/>
    <w:rsid w:val="006932E6"/>
    <w:rsid w:val="006942ED"/>
    <w:rsid w:val="006B3F05"/>
    <w:rsid w:val="006B5687"/>
    <w:rsid w:val="006C18D1"/>
    <w:rsid w:val="006C4DF0"/>
    <w:rsid w:val="006D167C"/>
    <w:rsid w:val="006D2249"/>
    <w:rsid w:val="006D4374"/>
    <w:rsid w:val="006E0EDA"/>
    <w:rsid w:val="006F7E17"/>
    <w:rsid w:val="00720481"/>
    <w:rsid w:val="007206E7"/>
    <w:rsid w:val="0072210D"/>
    <w:rsid w:val="00723A97"/>
    <w:rsid w:val="00723EE9"/>
    <w:rsid w:val="00727A64"/>
    <w:rsid w:val="00730A19"/>
    <w:rsid w:val="0073106A"/>
    <w:rsid w:val="007626E7"/>
    <w:rsid w:val="00763559"/>
    <w:rsid w:val="0076657D"/>
    <w:rsid w:val="007749AC"/>
    <w:rsid w:val="00780D37"/>
    <w:rsid w:val="00780F15"/>
    <w:rsid w:val="00781080"/>
    <w:rsid w:val="00785227"/>
    <w:rsid w:val="007877D6"/>
    <w:rsid w:val="0079013E"/>
    <w:rsid w:val="00793828"/>
    <w:rsid w:val="007A08AC"/>
    <w:rsid w:val="007A1709"/>
    <w:rsid w:val="007A28BF"/>
    <w:rsid w:val="007A4A65"/>
    <w:rsid w:val="007A4D45"/>
    <w:rsid w:val="007A51C7"/>
    <w:rsid w:val="007A7B0E"/>
    <w:rsid w:val="007B108A"/>
    <w:rsid w:val="007B1B8A"/>
    <w:rsid w:val="007B3AB8"/>
    <w:rsid w:val="007C244E"/>
    <w:rsid w:val="007D69B1"/>
    <w:rsid w:val="007E09A5"/>
    <w:rsid w:val="007E2DEA"/>
    <w:rsid w:val="007E6728"/>
    <w:rsid w:val="007F1EBB"/>
    <w:rsid w:val="007F626B"/>
    <w:rsid w:val="0081691A"/>
    <w:rsid w:val="00820438"/>
    <w:rsid w:val="0082348E"/>
    <w:rsid w:val="008261A1"/>
    <w:rsid w:val="00834D2C"/>
    <w:rsid w:val="00834DF9"/>
    <w:rsid w:val="00854C03"/>
    <w:rsid w:val="008562E5"/>
    <w:rsid w:val="00856342"/>
    <w:rsid w:val="00857BA0"/>
    <w:rsid w:val="008653E0"/>
    <w:rsid w:val="008667FC"/>
    <w:rsid w:val="008700AE"/>
    <w:rsid w:val="00872F8A"/>
    <w:rsid w:val="00874DBA"/>
    <w:rsid w:val="00875442"/>
    <w:rsid w:val="0087579B"/>
    <w:rsid w:val="00885162"/>
    <w:rsid w:val="008A0C58"/>
    <w:rsid w:val="008A27B3"/>
    <w:rsid w:val="008A775D"/>
    <w:rsid w:val="008C4693"/>
    <w:rsid w:val="008C4862"/>
    <w:rsid w:val="008C520F"/>
    <w:rsid w:val="008D2521"/>
    <w:rsid w:val="008D6B89"/>
    <w:rsid w:val="008D7038"/>
    <w:rsid w:val="008E05FE"/>
    <w:rsid w:val="008E24BF"/>
    <w:rsid w:val="008E5794"/>
    <w:rsid w:val="008E6C2A"/>
    <w:rsid w:val="008E7316"/>
    <w:rsid w:val="008F06C2"/>
    <w:rsid w:val="008F114A"/>
    <w:rsid w:val="008F1666"/>
    <w:rsid w:val="008F41E3"/>
    <w:rsid w:val="00902D31"/>
    <w:rsid w:val="00904454"/>
    <w:rsid w:val="00906150"/>
    <w:rsid w:val="00906C54"/>
    <w:rsid w:val="00911BE6"/>
    <w:rsid w:val="00912A76"/>
    <w:rsid w:val="009163B8"/>
    <w:rsid w:val="00921565"/>
    <w:rsid w:val="00925372"/>
    <w:rsid w:val="009268F9"/>
    <w:rsid w:val="00930764"/>
    <w:rsid w:val="00941FE3"/>
    <w:rsid w:val="0095440D"/>
    <w:rsid w:val="00954C8C"/>
    <w:rsid w:val="00957562"/>
    <w:rsid w:val="009624BA"/>
    <w:rsid w:val="0096356A"/>
    <w:rsid w:val="00973B6B"/>
    <w:rsid w:val="009808A4"/>
    <w:rsid w:val="0098165B"/>
    <w:rsid w:val="00987EEE"/>
    <w:rsid w:val="009A0343"/>
    <w:rsid w:val="009A04B6"/>
    <w:rsid w:val="009A271A"/>
    <w:rsid w:val="009A2944"/>
    <w:rsid w:val="009B08D4"/>
    <w:rsid w:val="009C5D28"/>
    <w:rsid w:val="009C6B10"/>
    <w:rsid w:val="009C7237"/>
    <w:rsid w:val="009D1166"/>
    <w:rsid w:val="009E1BBD"/>
    <w:rsid w:val="009E5163"/>
    <w:rsid w:val="009F2A24"/>
    <w:rsid w:val="009F4512"/>
    <w:rsid w:val="009F7C24"/>
    <w:rsid w:val="00A02E4A"/>
    <w:rsid w:val="00A106ED"/>
    <w:rsid w:val="00A24239"/>
    <w:rsid w:val="00A25CED"/>
    <w:rsid w:val="00A25E92"/>
    <w:rsid w:val="00A26C84"/>
    <w:rsid w:val="00A2784B"/>
    <w:rsid w:val="00A4125F"/>
    <w:rsid w:val="00A4257F"/>
    <w:rsid w:val="00A42BDD"/>
    <w:rsid w:val="00A42DFE"/>
    <w:rsid w:val="00A463EB"/>
    <w:rsid w:val="00A46AEC"/>
    <w:rsid w:val="00A5718D"/>
    <w:rsid w:val="00A65BEB"/>
    <w:rsid w:val="00A67982"/>
    <w:rsid w:val="00A75334"/>
    <w:rsid w:val="00A87506"/>
    <w:rsid w:val="00A94621"/>
    <w:rsid w:val="00A97320"/>
    <w:rsid w:val="00AA084C"/>
    <w:rsid w:val="00AA0C85"/>
    <w:rsid w:val="00AB1354"/>
    <w:rsid w:val="00AC050C"/>
    <w:rsid w:val="00AC4072"/>
    <w:rsid w:val="00AD21AA"/>
    <w:rsid w:val="00AD3DCD"/>
    <w:rsid w:val="00AE6CA8"/>
    <w:rsid w:val="00AE7278"/>
    <w:rsid w:val="00AF42E0"/>
    <w:rsid w:val="00B01076"/>
    <w:rsid w:val="00B067C4"/>
    <w:rsid w:val="00B13985"/>
    <w:rsid w:val="00B13A28"/>
    <w:rsid w:val="00B20607"/>
    <w:rsid w:val="00B37BDD"/>
    <w:rsid w:val="00B400AB"/>
    <w:rsid w:val="00B40AC5"/>
    <w:rsid w:val="00B722B8"/>
    <w:rsid w:val="00B87228"/>
    <w:rsid w:val="00B90F23"/>
    <w:rsid w:val="00B91683"/>
    <w:rsid w:val="00B927E3"/>
    <w:rsid w:val="00B978FD"/>
    <w:rsid w:val="00BA0118"/>
    <w:rsid w:val="00BA4AC7"/>
    <w:rsid w:val="00BA712D"/>
    <w:rsid w:val="00BA79FF"/>
    <w:rsid w:val="00BB44A8"/>
    <w:rsid w:val="00BB7D93"/>
    <w:rsid w:val="00BC4E46"/>
    <w:rsid w:val="00BD11A0"/>
    <w:rsid w:val="00BE07B3"/>
    <w:rsid w:val="00BE5859"/>
    <w:rsid w:val="00BF3C7A"/>
    <w:rsid w:val="00C03E1E"/>
    <w:rsid w:val="00C17D24"/>
    <w:rsid w:val="00C243C7"/>
    <w:rsid w:val="00C27441"/>
    <w:rsid w:val="00C32096"/>
    <w:rsid w:val="00C4312B"/>
    <w:rsid w:val="00C50DF3"/>
    <w:rsid w:val="00C63983"/>
    <w:rsid w:val="00C72567"/>
    <w:rsid w:val="00C76EBA"/>
    <w:rsid w:val="00C818BB"/>
    <w:rsid w:val="00C826CA"/>
    <w:rsid w:val="00C9129F"/>
    <w:rsid w:val="00C93B89"/>
    <w:rsid w:val="00C945A2"/>
    <w:rsid w:val="00CA1BE2"/>
    <w:rsid w:val="00CA6E23"/>
    <w:rsid w:val="00CC1DED"/>
    <w:rsid w:val="00CC38F7"/>
    <w:rsid w:val="00CD1C20"/>
    <w:rsid w:val="00CD3FD0"/>
    <w:rsid w:val="00CD47B4"/>
    <w:rsid w:val="00CD5371"/>
    <w:rsid w:val="00CD5A75"/>
    <w:rsid w:val="00CE26C7"/>
    <w:rsid w:val="00CE2A69"/>
    <w:rsid w:val="00CE4780"/>
    <w:rsid w:val="00CE6CAF"/>
    <w:rsid w:val="00CF7ECF"/>
    <w:rsid w:val="00D0531D"/>
    <w:rsid w:val="00D07359"/>
    <w:rsid w:val="00D21304"/>
    <w:rsid w:val="00D242D4"/>
    <w:rsid w:val="00D37F44"/>
    <w:rsid w:val="00D525F1"/>
    <w:rsid w:val="00D65E36"/>
    <w:rsid w:val="00D67C5B"/>
    <w:rsid w:val="00D75FDB"/>
    <w:rsid w:val="00D81996"/>
    <w:rsid w:val="00D85ADC"/>
    <w:rsid w:val="00D9148D"/>
    <w:rsid w:val="00D94FA5"/>
    <w:rsid w:val="00D95510"/>
    <w:rsid w:val="00DA5344"/>
    <w:rsid w:val="00DC1257"/>
    <w:rsid w:val="00DC568B"/>
    <w:rsid w:val="00DC76E4"/>
    <w:rsid w:val="00DD096E"/>
    <w:rsid w:val="00DD1709"/>
    <w:rsid w:val="00DD1F56"/>
    <w:rsid w:val="00DD489E"/>
    <w:rsid w:val="00DE4660"/>
    <w:rsid w:val="00DF6A3D"/>
    <w:rsid w:val="00DF78FE"/>
    <w:rsid w:val="00E10771"/>
    <w:rsid w:val="00E25E19"/>
    <w:rsid w:val="00E411D3"/>
    <w:rsid w:val="00E50C53"/>
    <w:rsid w:val="00E75082"/>
    <w:rsid w:val="00E77D88"/>
    <w:rsid w:val="00E87EE4"/>
    <w:rsid w:val="00E90EDD"/>
    <w:rsid w:val="00EA2EDE"/>
    <w:rsid w:val="00EA768C"/>
    <w:rsid w:val="00EB65EF"/>
    <w:rsid w:val="00EB744A"/>
    <w:rsid w:val="00EC723D"/>
    <w:rsid w:val="00ED0F96"/>
    <w:rsid w:val="00ED4373"/>
    <w:rsid w:val="00ED64DA"/>
    <w:rsid w:val="00ED728E"/>
    <w:rsid w:val="00EE2434"/>
    <w:rsid w:val="00EF7D52"/>
    <w:rsid w:val="00F00D45"/>
    <w:rsid w:val="00F142C2"/>
    <w:rsid w:val="00F14932"/>
    <w:rsid w:val="00F30C26"/>
    <w:rsid w:val="00F43119"/>
    <w:rsid w:val="00F466DE"/>
    <w:rsid w:val="00F53618"/>
    <w:rsid w:val="00F54C1C"/>
    <w:rsid w:val="00F601D7"/>
    <w:rsid w:val="00F6657D"/>
    <w:rsid w:val="00F72303"/>
    <w:rsid w:val="00F8198D"/>
    <w:rsid w:val="00F833A4"/>
    <w:rsid w:val="00F8366E"/>
    <w:rsid w:val="00F83EE4"/>
    <w:rsid w:val="00F865AE"/>
    <w:rsid w:val="00FB213F"/>
    <w:rsid w:val="00FB69D6"/>
    <w:rsid w:val="00FB7641"/>
    <w:rsid w:val="00FC5B1F"/>
    <w:rsid w:val="00FE243C"/>
    <w:rsid w:val="00FE431C"/>
    <w:rsid w:val="00FE7027"/>
    <w:rsid w:val="00FF2863"/>
    <w:rsid w:val="00FF34E4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7A08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lecinco.es/noticia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itele.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lecinco.e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tif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E838E-A00C-47D1-8BCB-099F1A034714}">
  <ds:schemaRefs>
    <ds:schemaRef ds:uri="http://www.w3.org/XML/1998/namespace"/>
    <ds:schemaRef ds:uri="http://purl.org/dc/dcmitype/"/>
    <ds:schemaRef ds:uri="http://purl.org/dc/terms/"/>
    <ds:schemaRef ds:uri="524f3a19-131c-4a6c-8611-8666780aef5e"/>
    <ds:schemaRef ds:uri="http://schemas.microsoft.com/office/2006/documentManagement/types"/>
    <ds:schemaRef ds:uri="d636b150-221d-48b2-aa92-f1a8e4f555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91</cp:revision>
  <cp:lastPrinted>2024-02-14T12:54:00Z</cp:lastPrinted>
  <dcterms:created xsi:type="dcterms:W3CDTF">2024-05-21T10:34:00Z</dcterms:created>
  <dcterms:modified xsi:type="dcterms:W3CDTF">2024-05-24T11:21:00Z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