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2F3CAF7C">
            <wp:simplePos x="0" y="0"/>
            <wp:positionH relativeFrom="page">
              <wp:posOffset>3920490</wp:posOffset>
            </wp:positionH>
            <wp:positionV relativeFrom="margin">
              <wp:posOffset>-253080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36760" w14:textId="77777777" w:rsidR="00C1621D" w:rsidRDefault="00C162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CE1785A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C70D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305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7166199C" w:rsidR="00375988" w:rsidRPr="002E6455" w:rsidRDefault="006D1DAC" w:rsidP="002E6455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2E645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813056" w:rsidRPr="002E645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Bosé</w:t>
      </w:r>
      <w:r w:rsidRPr="002E645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93474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llega a Telecinco</w:t>
      </w:r>
    </w:p>
    <w:p w14:paraId="6A889660" w14:textId="77777777" w:rsidR="00AC53F4" w:rsidRPr="002F5EC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43264408" w:rsidR="0027720C" w:rsidRDefault="002E6455" w:rsidP="00E0034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cadena emitirá el primero de los cuatro capítulos a los que ha readaptado la serie en ‘La noche de Miguel Bosé’, un evento de programación con contenidos especiales.</w:t>
      </w:r>
    </w:p>
    <w:p w14:paraId="19F4316A" w14:textId="1482F176" w:rsidR="004E1484" w:rsidRPr="002F5EC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2C9D6F" w14:textId="7126169B" w:rsidR="00831886" w:rsidRDefault="0083188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uno de los artistas españoles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más exitosos de todos los tiempos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lleva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casi cinco décadas en el foco mediático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Miguel Bosé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persona que se esconde detrás del mito, es, en muchos sentidos, un misterio.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Su fascinante historia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desde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sus orígenes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seno de su celebérrima familia y el comienzo de su fulgurante carrera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complicada relación con sus padres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vaivenes de su vida sentimental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sus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parejas más desconocidas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sus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momentos más brillantes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D4756">
        <w:rPr>
          <w:rFonts w:ascii="Arial" w:eastAsia="Times New Roman" w:hAnsi="Arial" w:cs="Arial"/>
          <w:b/>
          <w:sz w:val="24"/>
          <w:szCs w:val="24"/>
          <w:lang w:eastAsia="es-ES"/>
        </w:rPr>
        <w:t>también los más oscuros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constituye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eje argumental de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‘Bosé’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8130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biopic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autorizado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sobre la vida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artista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estrenará próximamente en abierto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readaptado 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episodios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2E6455">
        <w:rPr>
          <w:rFonts w:ascii="Arial" w:eastAsia="Times New Roman" w:hAnsi="Arial" w:cs="Arial"/>
          <w:sz w:val="24"/>
          <w:szCs w:val="24"/>
          <w:lang w:eastAsia="es-ES"/>
        </w:rPr>
        <w:t xml:space="preserve">en el marco de un evento de programación que la cadena ha denominado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noche de Miguel Bose’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F6BB81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8438F9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Producida por Paramount en colaboración con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Shine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 (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Iberia),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Elefantec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Global y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Legacy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Rock, con guion de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Boris Izaguirre, Ángeles González Sinde, Nacho </w:t>
      </w:r>
      <w:proofErr w:type="spellStart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Faerna</w:t>
      </w:r>
      <w:proofErr w:type="spellEnd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Isabel Vázquez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y bajo la dirección de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Miguel Bardem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Fernando </w:t>
      </w:r>
      <w:proofErr w:type="spellStart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Trullols</w:t>
      </w:r>
      <w:proofErr w:type="spellEnd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‘Bosé’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cuenta con los actores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Iván Sánchez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José Pastor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encarnando al artista en las dos líneas temporales en las que transcurre la historia.</w:t>
      </w:r>
    </w:p>
    <w:p w14:paraId="6C8AA4FC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E8538E" w14:textId="5819B033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Completan el reparto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Nacho Fresneda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papel de Luis Miguel Dominguín; la actriz italiana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Valeria </w:t>
      </w:r>
      <w:proofErr w:type="spellStart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Solarino</w:t>
      </w:r>
      <w:proofErr w:type="spellEnd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como Lucía Bosé;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Alicia Borrachero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dando vida a La Tata, personaje clave en la vida del artista;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Jara,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interpretando a Rosa Lagarrigue, su gran amiga y manager; la intérprete cubana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Mariela Garriga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Giannina Facio, con quien tuvo un romance siendo ella pareja de Julio Iglesias (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Miguel Ángel Muñoz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);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Raquel Salamanca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Gabriel Guevara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papeles de Ana Obregón y Nacho Duato, parejas de Miguel con los que hoy mantiene una gran amistad;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José </w:t>
      </w:r>
      <w:proofErr w:type="spellStart"/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Sospedra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753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pareja con la que mantuvo </w:t>
      </w:r>
      <w:r w:rsidR="00417B9C">
        <w:rPr>
          <w:rFonts w:ascii="Arial" w:eastAsia="Times New Roman" w:hAnsi="Arial" w:cs="Arial"/>
          <w:bCs/>
          <w:sz w:val="24"/>
          <w:szCs w:val="24"/>
          <w:lang w:eastAsia="es-ES"/>
        </w:rPr>
        <w:t>una duradera relación y formó una familia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 Higares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dando vida a Domingo Dominguín, su tío favorito; 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Torrent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, como Rosario Primo de Rivera, la pareja de su padre en sus últimos años.</w:t>
      </w:r>
    </w:p>
    <w:p w14:paraId="74DA39BC" w14:textId="77777777" w:rsid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162848" w14:textId="3FE33E96" w:rsidR="00831886" w:rsidRDefault="0083188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745A41" w14:textId="04FB707A" w:rsidR="009D4756" w:rsidRPr="009E4D85" w:rsidRDefault="009D4756" w:rsidP="00831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vanish/>
          <w:sz w:val="28"/>
          <w:szCs w:val="28"/>
          <w:lang w:eastAsia="es-ES"/>
          <w:specVanish/>
        </w:rPr>
      </w:pPr>
      <w:r w:rsidRPr="00C162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‘Bosé’: relato inédito de la vida de un mito</w:t>
      </w:r>
    </w:p>
    <w:p w14:paraId="703EA527" w14:textId="0909AB47" w:rsidR="009D4756" w:rsidRDefault="009E4D85" w:rsidP="00831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36E6859" w14:textId="0CB754D8" w:rsidR="00831886" w:rsidRPr="00813056" w:rsidRDefault="00831886" w:rsidP="00831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personalidad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seductora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rebelde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transgresora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su apariencia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enigmática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camaleónica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misteriosa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;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azarosa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vida sentimental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y, sobre todo,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música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incuestionable y polifacético talento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convirtieron a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Miguel Bosé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primero en un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sex-symbol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ídolo de masas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después en </w:t>
      </w:r>
      <w:r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leyenda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FC2E8EB" w14:textId="77777777" w:rsidR="00831886" w:rsidRPr="00813056" w:rsidRDefault="0083188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E5E89D" w14:textId="7F5DBA20" w:rsidR="00813056" w:rsidRPr="00813056" w:rsidRDefault="0083188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cuatro episodios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este </w:t>
      </w:r>
      <w:proofErr w:type="spellStart"/>
      <w:r w:rsidRPr="0083188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biopic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llevan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una canción mítica del artista: </w:t>
      </w:r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hijo del Capitán Trueno’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‘Don Diablo’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‘Bandido’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Morenamía</w:t>
      </w:r>
      <w:proofErr w:type="spellEnd"/>
      <w:r w:rsidR="00813056" w:rsidRPr="008130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Cada título funciona como hilo conductor de los acontecimientos que 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narran: 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813056" w:rsidRPr="00813056">
        <w:rPr>
          <w:rFonts w:ascii="Arial" w:eastAsia="Times New Roman" w:hAnsi="Arial" w:cs="Arial"/>
          <w:b/>
          <w:sz w:val="24"/>
          <w:szCs w:val="24"/>
          <w:lang w:eastAsia="es-ES"/>
        </w:rPr>
        <w:t>los inicios de su carrera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años de juventud y desenfreno, en los que rompió todos los moldes pese a los convencionalismos de la época y la oposición de su padre, hasta </w:t>
      </w:r>
      <w:r w:rsidR="00813056" w:rsidRPr="00813056">
        <w:rPr>
          <w:rFonts w:ascii="Arial" w:eastAsia="Times New Roman" w:hAnsi="Arial" w:cs="Arial"/>
          <w:b/>
          <w:sz w:val="24"/>
          <w:szCs w:val="24"/>
          <w:lang w:eastAsia="es-ES"/>
        </w:rPr>
        <w:t>su etapa de madurez artística y personal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>durante</w:t>
      </w:r>
      <w:r w:rsidR="009D47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gira de su álbum ‘Papito’,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toma </w:t>
      </w:r>
      <w:r w:rsidR="00813056" w:rsidRPr="00813056">
        <w:rPr>
          <w:rFonts w:ascii="Arial" w:eastAsia="Times New Roman" w:hAnsi="Arial" w:cs="Arial"/>
          <w:b/>
          <w:sz w:val="24"/>
          <w:szCs w:val="24"/>
          <w:lang w:eastAsia="es-ES"/>
        </w:rPr>
        <w:t>la decisión de ser padre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Todo ello con el relato de </w:t>
      </w:r>
      <w:r w:rsidR="00813056" w:rsidRPr="00813056">
        <w:rPr>
          <w:rFonts w:ascii="Arial" w:eastAsia="Times New Roman" w:hAnsi="Arial" w:cs="Arial"/>
          <w:b/>
          <w:sz w:val="24"/>
          <w:szCs w:val="24"/>
          <w:lang w:eastAsia="es-ES"/>
        </w:rPr>
        <w:t>sus sucesivos romances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="00813056" w:rsidRPr="00813056">
        <w:rPr>
          <w:rFonts w:ascii="Arial" w:eastAsia="Times New Roman" w:hAnsi="Arial" w:cs="Arial"/>
          <w:b/>
          <w:sz w:val="24"/>
          <w:szCs w:val="24"/>
          <w:lang w:eastAsia="es-ES"/>
        </w:rPr>
        <w:t>los momentos más importantes de su carrera</w:t>
      </w:r>
      <w:r w:rsidR="00813056"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7525CD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381A18" w14:textId="77777777" w:rsidR="00813056" w:rsidRPr="00C1621D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162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Capítulo 1: ‘El hijo del Capitán Trueno’</w:t>
      </w:r>
    </w:p>
    <w:p w14:paraId="464DBE7F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91D552" w14:textId="4A744B89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 de 1996. Miguel Bosé recibe la noticia de la muerte de su padre mientras está rodando una película en Francia y emprende un largo viaje para llegar a su entierro en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Sotogrande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. Durante el trayecto recuerda su difícil relación con el torero</w:t>
      </w:r>
      <w:r w:rsidR="00012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 abandonó el trabajo en la empresa familiar para probar suerte al principio en el cine y en la música después.</w:t>
      </w:r>
    </w:p>
    <w:p w14:paraId="08B173B3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B04364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primer gran éxito es ‘Linda’, versión de una canción italiana del grupo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Pooh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. Sus acordes llevan la acción a 1977, cuando se produce el extraordinario debut de Miguel en televisión en directo para toda España desde el Florida Park.</w:t>
      </w:r>
    </w:p>
    <w:p w14:paraId="771610FE" w14:textId="77777777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46A8F0" w14:textId="64603359" w:rsidR="00813056" w:rsidRPr="00813056" w:rsidRDefault="00813056" w:rsidP="00813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grabación de su primer disco se lleva a cabo mientras Miguel reside en Roma, donde mantiene una relación amorosa con la joven actriz Barbara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Nascimbene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queda embarazada. Mientras planifican la boda, Miguel tiene numerosas aventuras con otras mujeres, como Elsa Martinelli, compañera de reparto en una película; y con hombres, como Marco </w:t>
      </w:r>
      <w:proofErr w:type="spellStart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Panella</w:t>
      </w:r>
      <w:proofErr w:type="spellEnd"/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importante figura política en Italia. 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 incidente de dramáticas consecuencias,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9D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relación con Barbara termina. </w:t>
      </w:r>
      <w:r w:rsidRPr="00813056">
        <w:rPr>
          <w:rFonts w:ascii="Arial" w:eastAsia="Times New Roman" w:hAnsi="Arial" w:cs="Arial"/>
          <w:bCs/>
          <w:sz w:val="24"/>
          <w:szCs w:val="24"/>
          <w:lang w:eastAsia="es-ES"/>
        </w:rPr>
        <w:t>Décadas más tarde, Miguel decide ser padre por gestación subrogada, pero el primer intento será un fracaso.</w:t>
      </w:r>
    </w:p>
    <w:sectPr w:rsidR="00813056" w:rsidRPr="00813056" w:rsidSect="002710CD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DCB" w14:textId="77777777" w:rsidR="00D714B4" w:rsidRDefault="00D714B4" w:rsidP="00B23904">
      <w:pPr>
        <w:spacing w:after="0" w:line="240" w:lineRule="auto"/>
      </w:pPr>
      <w:r>
        <w:separator/>
      </w:r>
    </w:p>
  </w:endnote>
  <w:endnote w:type="continuationSeparator" w:id="0">
    <w:p w14:paraId="197E94AE" w14:textId="77777777" w:rsidR="00D714B4" w:rsidRDefault="00D714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17098758" name="Imagen 71709875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70857" name="Imagen 167085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6ED" w14:textId="77777777" w:rsidR="00D714B4" w:rsidRDefault="00D714B4" w:rsidP="00B23904">
      <w:pPr>
        <w:spacing w:after="0" w:line="240" w:lineRule="auto"/>
      </w:pPr>
      <w:r>
        <w:separator/>
      </w:r>
    </w:p>
  </w:footnote>
  <w:footnote w:type="continuationSeparator" w:id="0">
    <w:p w14:paraId="55244981" w14:textId="77777777" w:rsidR="00D714B4" w:rsidRDefault="00D714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2E98"/>
    <w:rsid w:val="00015AE3"/>
    <w:rsid w:val="0002293A"/>
    <w:rsid w:val="00023C51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2004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E6455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03B9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17B9C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C70DF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4B84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3AE2"/>
    <w:rsid w:val="00754E96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48B8"/>
    <w:rsid w:val="007F3E00"/>
    <w:rsid w:val="007F75D1"/>
    <w:rsid w:val="00801AA6"/>
    <w:rsid w:val="00802C28"/>
    <w:rsid w:val="00803F3A"/>
    <w:rsid w:val="00813056"/>
    <w:rsid w:val="00821C3E"/>
    <w:rsid w:val="00831886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67A"/>
    <w:rsid w:val="00877CEE"/>
    <w:rsid w:val="00886BDF"/>
    <w:rsid w:val="00887EE4"/>
    <w:rsid w:val="00891B0B"/>
    <w:rsid w:val="00892063"/>
    <w:rsid w:val="00894501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74D"/>
    <w:rsid w:val="00934B19"/>
    <w:rsid w:val="009350F2"/>
    <w:rsid w:val="0093667C"/>
    <w:rsid w:val="00947738"/>
    <w:rsid w:val="00952220"/>
    <w:rsid w:val="00952324"/>
    <w:rsid w:val="00955046"/>
    <w:rsid w:val="00956829"/>
    <w:rsid w:val="00965D85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4756"/>
    <w:rsid w:val="009D64C9"/>
    <w:rsid w:val="009E2F06"/>
    <w:rsid w:val="009E4D85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21D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0340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13</cp:revision>
  <cp:lastPrinted>2023-10-27T07:58:00Z</cp:lastPrinted>
  <dcterms:created xsi:type="dcterms:W3CDTF">2023-10-25T17:07:00Z</dcterms:created>
  <dcterms:modified xsi:type="dcterms:W3CDTF">2023-10-27T08:21:00Z</dcterms:modified>
</cp:coreProperties>
</file>