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08EF564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113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215AF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81134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B69D3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538BA62" w14:textId="2B3E81B5" w:rsidR="004C2644" w:rsidRDefault="004C2644" w:rsidP="004C2644">
      <w:pPr>
        <w:ind w:right="-567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2BB92FDB" w:rsidR="00CD19AC" w:rsidRPr="000000C3" w:rsidRDefault="004C264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Investigadoras de élite de la Guardia Civil narran cómo fue su trabajo en complejos casos, </w:t>
      </w:r>
      <w:r w:rsidR="000F1CC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nueva docuserie de Cuatro: </w:t>
      </w:r>
      <w:r w:rsidR="003B69D3" w:rsidRPr="000000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‘En guardia: Mujeres contra el crimen’</w:t>
      </w:r>
    </w:p>
    <w:p w14:paraId="408358E5" w14:textId="77777777" w:rsidR="009164F8" w:rsidRPr="00DD22F3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3404996E" w:rsidR="003F3D86" w:rsidRDefault="007A188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Junto al</w:t>
      </w:r>
      <w:r w:rsidR="004041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testimonio de las distintas </w:t>
      </w:r>
      <w:r w:rsidR="004823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investigadoras de élite de la Guardia Civil </w:t>
      </w:r>
      <w:r w:rsidR="004041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involucradas en cada caso, </w:t>
      </w:r>
      <w:r w:rsidR="00482308">
        <w:rPr>
          <w:rFonts w:ascii="Arial" w:eastAsia="Times New Roman" w:hAnsi="Arial" w:cs="Arial"/>
          <w:b/>
          <w:sz w:val="24"/>
          <w:szCs w:val="24"/>
          <w:lang w:eastAsia="es-ES"/>
        </w:rPr>
        <w:t>esta</w:t>
      </w:r>
      <w:r w:rsidR="004041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 documental </w:t>
      </w:r>
      <w:r w:rsidRPr="000000C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true crime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seis episodios </w:t>
      </w:r>
      <w:r w:rsidR="004041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incluye materiales de archivo y recreaciones dramáticas </w:t>
      </w:r>
      <w:r w:rsidR="00710CA8">
        <w:rPr>
          <w:rFonts w:ascii="Arial" w:eastAsia="Times New Roman" w:hAnsi="Arial" w:cs="Arial"/>
          <w:b/>
          <w:sz w:val="24"/>
          <w:szCs w:val="24"/>
          <w:lang w:eastAsia="es-ES"/>
        </w:rPr>
        <w:t>para destacar acontecimientos clave.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D170BA" w14:textId="737B236C" w:rsidR="00D546EA" w:rsidRDefault="003550C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Mujeres </w:t>
      </w:r>
      <w:r w:rsidR="00C14423"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élite que han </w:t>
      </w:r>
      <w:r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formado parte de la primera línea</w:t>
      </w:r>
      <w:r w:rsidR="00C14423"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algunas de las investigaciones </w:t>
      </w:r>
      <w:r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criminales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más </w:t>
      </w:r>
      <w:r w:rsidR="00DD22F3">
        <w:rPr>
          <w:rFonts w:ascii="Arial" w:eastAsia="Times New Roman" w:hAnsi="Arial" w:cs="Arial"/>
          <w:sz w:val="24"/>
          <w:szCs w:val="24"/>
          <w:lang w:eastAsia="es-ES"/>
        </w:rPr>
        <w:t>intrincadas</w:t>
      </w:r>
      <w:r w:rsidR="007A188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mediáticas </w:t>
      </w:r>
      <w:r w:rsidR="00C14423">
        <w:rPr>
          <w:rFonts w:ascii="Arial" w:eastAsia="Times New Roman" w:hAnsi="Arial" w:cs="Arial"/>
          <w:sz w:val="24"/>
          <w:szCs w:val="24"/>
          <w:lang w:eastAsia="es-ES"/>
        </w:rPr>
        <w:t>en las últimas décadas en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son las </w:t>
      </w:r>
      <w:r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guardia: Mujeres contra el crimen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215AFC">
        <w:rPr>
          <w:rFonts w:ascii="Arial" w:eastAsia="Times New Roman" w:hAnsi="Arial" w:cs="Arial"/>
          <w:sz w:val="24"/>
          <w:szCs w:val="24"/>
          <w:lang w:eastAsia="es-ES"/>
        </w:rPr>
        <w:t xml:space="preserve">, el nuevo </w:t>
      </w:r>
      <w:r w:rsidRPr="00BC27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documental de Cuatro </w:t>
      </w:r>
      <w:r w:rsidR="00215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desgrana diversas operaciones policiales, cuyo desarrollo y resultado han </w:t>
      </w:r>
      <w:r w:rsidR="007A188D">
        <w:rPr>
          <w:rFonts w:ascii="Arial" w:eastAsia="Times New Roman" w:hAnsi="Arial" w:cs="Arial"/>
          <w:sz w:val="24"/>
          <w:szCs w:val="24"/>
          <w:lang w:eastAsia="es-ES"/>
        </w:rPr>
        <w:t>sido claves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materia de investigación y lucha contra graves formas delictivas y </w:t>
      </w:r>
      <w:r w:rsidR="00BC277B">
        <w:rPr>
          <w:rFonts w:ascii="Arial" w:eastAsia="Times New Roman" w:hAnsi="Arial" w:cs="Arial"/>
          <w:sz w:val="24"/>
          <w:szCs w:val="24"/>
          <w:lang w:eastAsia="es-ES"/>
        </w:rPr>
        <w:t>crimen organizado.</w:t>
      </w:r>
    </w:p>
    <w:p w14:paraId="3E61C89A" w14:textId="77777777" w:rsidR="00D546EA" w:rsidRDefault="00D546E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F712AC" w14:textId="261EE9E0" w:rsidR="00D546EA" w:rsidRDefault="00D546E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‘En guardia: Mujeres contra el crimen’, producido por Mediaset España en colaboración con Fremantle</w:t>
      </w:r>
      <w:r w:rsidR="00AD26D1">
        <w:rPr>
          <w:rFonts w:ascii="Arial" w:eastAsia="Times New Roman" w:hAnsi="Arial" w:cs="Arial"/>
          <w:sz w:val="24"/>
          <w:szCs w:val="24"/>
          <w:lang w:eastAsia="es-ES"/>
        </w:rPr>
        <w:t xml:space="preserve"> (España) y su sello En Cero Coma Producciones, especializado en documentales y factual, y La Colectiva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413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investigadoras de </w:t>
      </w:r>
      <w:r w:rsidR="00041345" w:rsidRPr="00041345">
        <w:rPr>
          <w:rFonts w:ascii="Arial" w:eastAsia="Times New Roman" w:hAnsi="Arial" w:cs="Arial"/>
          <w:sz w:val="24"/>
          <w:szCs w:val="24"/>
          <w:lang w:eastAsia="es-ES"/>
        </w:rPr>
        <w:t>la Guardia Civil</w:t>
      </w:r>
      <w:r w:rsidR="00E93266">
        <w:rPr>
          <w:rFonts w:ascii="Arial" w:eastAsia="Times New Roman" w:hAnsi="Arial" w:cs="Arial"/>
          <w:sz w:val="24"/>
          <w:szCs w:val="24"/>
          <w:lang w:eastAsia="es-ES"/>
        </w:rPr>
        <w:t xml:space="preserve"> vuelven al lugar de los hechos para</w:t>
      </w:r>
      <w:r w:rsidR="00041345" w:rsidRPr="000413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413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narra</w:t>
      </w:r>
      <w:r w:rsidR="00E932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Pr="000413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primera persona los casos en los que participaron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los que fueron parte fundamental en su esclarecimiento, </w:t>
      </w:r>
      <w:r w:rsidRPr="000413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mostrando su faceta profesional </w:t>
      </w:r>
      <w:r w:rsidR="00041345" w:rsidRPr="000413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sus vivencias, emociones y sensaciones </w:t>
      </w:r>
      <w:r w:rsidR="00041345">
        <w:rPr>
          <w:rFonts w:ascii="Arial" w:eastAsia="Times New Roman" w:hAnsi="Arial" w:cs="Arial"/>
          <w:sz w:val="24"/>
          <w:szCs w:val="24"/>
          <w:lang w:eastAsia="es-ES"/>
        </w:rPr>
        <w:t>durante las indagaciones de cada caso.</w:t>
      </w:r>
    </w:p>
    <w:p w14:paraId="27CF896B" w14:textId="5FD78F22" w:rsidR="00DC477A" w:rsidRDefault="00DC477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62D1DE5B" w:rsidR="00893B4E" w:rsidRDefault="00D546EA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documental de </w:t>
      </w:r>
      <w:r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 episodios</w:t>
      </w:r>
      <w:r w:rsidR="00041345"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autoconclusivos</w:t>
      </w:r>
      <w:r w:rsidR="00041345">
        <w:rPr>
          <w:rFonts w:ascii="Arial" w:eastAsia="Times New Roman" w:hAnsi="Arial" w:cs="Arial"/>
          <w:sz w:val="24"/>
          <w:szCs w:val="24"/>
          <w:lang w:eastAsia="es-ES"/>
        </w:rPr>
        <w:t xml:space="preserve"> recoge el </w:t>
      </w:r>
      <w:r w:rsidR="00041345"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testimonio de las protagonistas de las investigaciones</w:t>
      </w:r>
      <w:r w:rsidR="00041345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041345"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relatan</w:t>
      </w:r>
      <w:r w:rsid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D22F3" w:rsidRPr="00DD22F3">
        <w:rPr>
          <w:rFonts w:ascii="Arial" w:eastAsia="Times New Roman" w:hAnsi="Arial" w:cs="Arial"/>
          <w:sz w:val="24"/>
          <w:szCs w:val="24"/>
          <w:lang w:eastAsia="es-ES"/>
        </w:rPr>
        <w:t>de manera exhaustiva</w:t>
      </w:r>
      <w:r w:rsidR="00041345"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pistas que siguieron, los recursos humanos y técnicos empleados en cada caso y los momentos más difíciles, tensos y exitosos vividos</w:t>
      </w:r>
      <w:r w:rsidR="00041345">
        <w:rPr>
          <w:rFonts w:ascii="Arial" w:eastAsia="Times New Roman" w:hAnsi="Arial" w:cs="Arial"/>
          <w:sz w:val="24"/>
          <w:szCs w:val="24"/>
          <w:lang w:eastAsia="es-ES"/>
        </w:rPr>
        <w:t xml:space="preserve"> mientras t</w:t>
      </w:r>
      <w:r w:rsidR="00DD22F3">
        <w:rPr>
          <w:rFonts w:ascii="Arial" w:eastAsia="Times New Roman" w:hAnsi="Arial" w:cs="Arial"/>
          <w:sz w:val="24"/>
          <w:szCs w:val="24"/>
          <w:lang w:eastAsia="es-ES"/>
        </w:rPr>
        <w:t>raba</w:t>
      </w:r>
      <w:r w:rsidR="00CF4467">
        <w:rPr>
          <w:rFonts w:ascii="Arial" w:eastAsia="Times New Roman" w:hAnsi="Arial" w:cs="Arial"/>
          <w:sz w:val="24"/>
          <w:szCs w:val="24"/>
          <w:lang w:eastAsia="es-ES"/>
        </w:rPr>
        <w:t>ja</w:t>
      </w:r>
      <w:r w:rsidR="00DD22F3">
        <w:rPr>
          <w:rFonts w:ascii="Arial" w:eastAsia="Times New Roman" w:hAnsi="Arial" w:cs="Arial"/>
          <w:sz w:val="24"/>
          <w:szCs w:val="24"/>
          <w:lang w:eastAsia="es-ES"/>
        </w:rPr>
        <w:t>ban denodadamente para esclarecer los hechos.</w:t>
      </w:r>
    </w:p>
    <w:p w14:paraId="692474B2" w14:textId="77777777" w:rsidR="00DD22F3" w:rsidRDefault="00DD22F3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B9BBFD" w14:textId="345B9330" w:rsidR="00DD22F3" w:rsidRPr="00EA032D" w:rsidRDefault="00DD22F3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las declaraciones de las diferentes agentes de la Policía Judicial involucradas en cada caso, la serie documental incluye </w:t>
      </w:r>
      <w:r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y materiales de archivo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pequeñas </w:t>
      </w:r>
      <w:r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recreaciones dramáticas </w:t>
      </w:r>
      <w:r w:rsidRPr="00DD22F3">
        <w:rPr>
          <w:rFonts w:ascii="Arial" w:eastAsia="Times New Roman" w:hAnsi="Arial" w:cs="Arial"/>
          <w:sz w:val="24"/>
          <w:szCs w:val="24"/>
          <w:lang w:eastAsia="es-ES"/>
        </w:rPr>
        <w:t xml:space="preserve">con estética cinematográfica para </w:t>
      </w:r>
      <w:r w:rsidRPr="00DD22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incidir en acontecimientos clave</w:t>
      </w:r>
      <w:r w:rsidRPr="00DD22F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DD22F3" w:rsidRPr="00EA032D" w:rsidSect="00DD22F3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E4D0" w14:textId="77777777" w:rsidR="00BA2759" w:rsidRDefault="00BA2759" w:rsidP="00B23904">
      <w:pPr>
        <w:spacing w:after="0" w:line="240" w:lineRule="auto"/>
      </w:pPr>
      <w:r>
        <w:separator/>
      </w:r>
    </w:p>
  </w:endnote>
  <w:endnote w:type="continuationSeparator" w:id="0">
    <w:p w14:paraId="7DD25973" w14:textId="77777777" w:rsidR="00BA2759" w:rsidRDefault="00BA275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84440113" name="Imagen 6844401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18818221" name="Imagen 141881822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E2CE" w14:textId="77777777" w:rsidR="00BA2759" w:rsidRDefault="00BA2759" w:rsidP="00B23904">
      <w:pPr>
        <w:spacing w:after="0" w:line="240" w:lineRule="auto"/>
      </w:pPr>
      <w:r>
        <w:separator/>
      </w:r>
    </w:p>
  </w:footnote>
  <w:footnote w:type="continuationSeparator" w:id="0">
    <w:p w14:paraId="186F1905" w14:textId="77777777" w:rsidR="00BA2759" w:rsidRDefault="00BA275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3"/>
    <w:rsid w:val="00011C8C"/>
    <w:rsid w:val="00016505"/>
    <w:rsid w:val="00017BC5"/>
    <w:rsid w:val="000320B3"/>
    <w:rsid w:val="00037D91"/>
    <w:rsid w:val="00041332"/>
    <w:rsid w:val="00041345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0F1CC8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15AFC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550CD"/>
    <w:rsid w:val="003628C1"/>
    <w:rsid w:val="003728AD"/>
    <w:rsid w:val="00380B09"/>
    <w:rsid w:val="00381134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9D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04193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08"/>
    <w:rsid w:val="0048236C"/>
    <w:rsid w:val="00483C59"/>
    <w:rsid w:val="004841E7"/>
    <w:rsid w:val="00485E63"/>
    <w:rsid w:val="004914B0"/>
    <w:rsid w:val="00496277"/>
    <w:rsid w:val="004A273B"/>
    <w:rsid w:val="004A395D"/>
    <w:rsid w:val="004B1FCC"/>
    <w:rsid w:val="004B6312"/>
    <w:rsid w:val="004C2644"/>
    <w:rsid w:val="004D288D"/>
    <w:rsid w:val="004D3629"/>
    <w:rsid w:val="004D49C9"/>
    <w:rsid w:val="004E69F6"/>
    <w:rsid w:val="004F575D"/>
    <w:rsid w:val="004F5DCE"/>
    <w:rsid w:val="004F6B25"/>
    <w:rsid w:val="00511A0F"/>
    <w:rsid w:val="005175D5"/>
    <w:rsid w:val="00527D17"/>
    <w:rsid w:val="005305FF"/>
    <w:rsid w:val="00540C71"/>
    <w:rsid w:val="00546A2C"/>
    <w:rsid w:val="005605AF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66B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0CA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A188D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76F95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34AB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D5A1F"/>
    <w:rsid w:val="009F7322"/>
    <w:rsid w:val="00A02105"/>
    <w:rsid w:val="00A11D7E"/>
    <w:rsid w:val="00A16409"/>
    <w:rsid w:val="00A17122"/>
    <w:rsid w:val="00A24A3A"/>
    <w:rsid w:val="00A26D17"/>
    <w:rsid w:val="00A45314"/>
    <w:rsid w:val="00A523B1"/>
    <w:rsid w:val="00A5475A"/>
    <w:rsid w:val="00A565C1"/>
    <w:rsid w:val="00A60BC9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26D1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2759"/>
    <w:rsid w:val="00BA6193"/>
    <w:rsid w:val="00BC277B"/>
    <w:rsid w:val="00BC3384"/>
    <w:rsid w:val="00BD2451"/>
    <w:rsid w:val="00BD6339"/>
    <w:rsid w:val="00BE5A4E"/>
    <w:rsid w:val="00BE6C68"/>
    <w:rsid w:val="00BF5E25"/>
    <w:rsid w:val="00C01766"/>
    <w:rsid w:val="00C03346"/>
    <w:rsid w:val="00C07377"/>
    <w:rsid w:val="00C14423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46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5FEC"/>
    <w:rsid w:val="00D46B81"/>
    <w:rsid w:val="00D51173"/>
    <w:rsid w:val="00D546EA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22F3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93266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12CA"/>
    <w:rsid w:val="00F8311C"/>
    <w:rsid w:val="00F842B1"/>
    <w:rsid w:val="00F86580"/>
    <w:rsid w:val="00F917F4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paragraph" w:styleId="Revisin">
    <w:name w:val="Revision"/>
    <w:hidden/>
    <w:uiPriority w:val="99"/>
    <w:semiHidden/>
    <w:rsid w:val="00AD2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2023-04-27T09:46:00Z</cp:lastPrinted>
  <dcterms:created xsi:type="dcterms:W3CDTF">2023-10-09T09:41:00Z</dcterms:created>
  <dcterms:modified xsi:type="dcterms:W3CDTF">2023-10-09T09:42:00Z</dcterms:modified>
</cp:coreProperties>
</file>