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4EE" w14:textId="195E15C7" w:rsidR="00146682" w:rsidRDefault="00E411D3" w:rsidP="00A97320">
      <w:pPr>
        <w:spacing w:line="240" w:lineRule="auto"/>
        <w:ind w:left="4691" w:right="46" w:firstLine="0"/>
        <w:rPr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079A361D">
            <wp:simplePos x="0" y="0"/>
            <wp:positionH relativeFrom="margin">
              <wp:posOffset>3007661</wp:posOffset>
            </wp:positionH>
            <wp:positionV relativeFrom="margin">
              <wp:posOffset>123825</wp:posOffset>
            </wp:positionV>
            <wp:extent cx="2446655" cy="632702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70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56ED22F9" w14:textId="1A786F9A" w:rsidR="00BB7D93" w:rsidRDefault="00BB7D93" w:rsidP="00A97320">
      <w:pPr>
        <w:spacing w:line="240" w:lineRule="auto"/>
        <w:ind w:left="4691" w:right="46" w:firstLine="0"/>
        <w:rPr>
          <w:szCs w:val="24"/>
        </w:rPr>
      </w:pPr>
    </w:p>
    <w:p w14:paraId="7E558460" w14:textId="4DC8F2B8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395518">
        <w:rPr>
          <w:color w:val="auto"/>
          <w:szCs w:val="24"/>
        </w:rPr>
        <w:t>10</w:t>
      </w:r>
      <w:r w:rsidRPr="00A97320">
        <w:rPr>
          <w:color w:val="auto"/>
          <w:szCs w:val="24"/>
        </w:rPr>
        <w:t xml:space="preserve"> de </w:t>
      </w:r>
      <w:r w:rsidR="00DA5344">
        <w:rPr>
          <w:color w:val="auto"/>
          <w:szCs w:val="24"/>
        </w:rPr>
        <w:t>ju</w:t>
      </w:r>
      <w:r w:rsidR="00395518">
        <w:rPr>
          <w:color w:val="auto"/>
          <w:szCs w:val="24"/>
        </w:rPr>
        <w:t>l</w:t>
      </w:r>
      <w:r w:rsidR="00DA5344">
        <w:rPr>
          <w:color w:val="auto"/>
          <w:szCs w:val="24"/>
        </w:rPr>
        <w:t xml:space="preserve">io </w:t>
      </w:r>
      <w:r w:rsidRPr="00A97320">
        <w:rPr>
          <w:color w:val="auto"/>
          <w:szCs w:val="24"/>
        </w:rPr>
        <w:t>de 202</w:t>
      </w:r>
      <w:r w:rsidR="00C4312B">
        <w:rPr>
          <w:color w:val="auto"/>
          <w:szCs w:val="24"/>
        </w:rPr>
        <w:t>3</w:t>
      </w:r>
      <w:r w:rsidR="00FF34E4" w:rsidRPr="00A97320">
        <w:rPr>
          <w:color w:val="auto"/>
          <w:szCs w:val="24"/>
        </w:rPr>
        <w:tab/>
      </w:r>
      <w:r w:rsidR="00FF34E4" w:rsidRPr="00BB7D93">
        <w:rPr>
          <w:color w:val="FF0000"/>
          <w:sz w:val="22"/>
        </w:rPr>
        <w:tab/>
      </w:r>
      <w:r w:rsidRPr="00BB7D93">
        <w:rPr>
          <w:color w:val="FF0000"/>
          <w:sz w:val="22"/>
        </w:rPr>
        <w:t xml:space="preserve"> 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326F4497" w14:textId="0DFEB0E1" w:rsidR="00165653" w:rsidRDefault="00165653" w:rsidP="00A97320">
      <w:pPr>
        <w:spacing w:line="240" w:lineRule="auto"/>
        <w:ind w:left="0" w:right="46" w:firstLine="0"/>
        <w:rPr>
          <w:color w:val="002C5F"/>
          <w:spacing w:val="-2"/>
          <w:sz w:val="43"/>
          <w:szCs w:val="43"/>
        </w:rPr>
      </w:pPr>
      <w:r>
        <w:rPr>
          <w:color w:val="002C5F"/>
          <w:spacing w:val="-2"/>
          <w:sz w:val="43"/>
          <w:szCs w:val="43"/>
        </w:rPr>
        <w:t xml:space="preserve">Carrefour estrena </w:t>
      </w:r>
      <w:r w:rsidR="00ED64DA">
        <w:rPr>
          <w:color w:val="002C5F"/>
          <w:spacing w:val="-2"/>
          <w:sz w:val="43"/>
          <w:szCs w:val="43"/>
        </w:rPr>
        <w:t>una evolución</w:t>
      </w:r>
      <w:r>
        <w:rPr>
          <w:color w:val="002C5F"/>
          <w:spacing w:val="-2"/>
          <w:sz w:val="43"/>
          <w:szCs w:val="43"/>
        </w:rPr>
        <w:t xml:space="preserve"> del </w:t>
      </w:r>
      <w:r w:rsidR="005D20EA">
        <w:rPr>
          <w:color w:val="002C5F"/>
          <w:spacing w:val="-2"/>
          <w:sz w:val="43"/>
          <w:szCs w:val="43"/>
        </w:rPr>
        <w:t xml:space="preserve">innovador </w:t>
      </w:r>
      <w:r w:rsidRPr="008C4862">
        <w:rPr>
          <w:color w:val="002C5F"/>
          <w:spacing w:val="-2"/>
          <w:sz w:val="43"/>
          <w:szCs w:val="43"/>
        </w:rPr>
        <w:t xml:space="preserve">producto Drive </w:t>
      </w:r>
      <w:proofErr w:type="spellStart"/>
      <w:r w:rsidRPr="008C4862">
        <w:rPr>
          <w:color w:val="002C5F"/>
          <w:spacing w:val="-2"/>
          <w:sz w:val="43"/>
          <w:szCs w:val="43"/>
        </w:rPr>
        <w:t>to</w:t>
      </w:r>
      <w:proofErr w:type="spellEnd"/>
      <w:r w:rsidRPr="008C4862">
        <w:rPr>
          <w:color w:val="002C5F"/>
          <w:spacing w:val="-2"/>
          <w:sz w:val="43"/>
          <w:szCs w:val="43"/>
        </w:rPr>
        <w:t xml:space="preserve"> Store </w:t>
      </w:r>
      <w:r>
        <w:rPr>
          <w:color w:val="002C5F"/>
          <w:spacing w:val="-2"/>
          <w:sz w:val="43"/>
          <w:szCs w:val="43"/>
        </w:rPr>
        <w:t xml:space="preserve">de Publiespaña </w:t>
      </w:r>
      <w:r w:rsidR="00CD3FD0">
        <w:rPr>
          <w:color w:val="002C5F"/>
          <w:spacing w:val="-2"/>
          <w:sz w:val="43"/>
          <w:szCs w:val="43"/>
        </w:rPr>
        <w:t xml:space="preserve">que mide </w:t>
      </w:r>
      <w:r w:rsidRPr="008C4862">
        <w:rPr>
          <w:color w:val="002C5F"/>
          <w:spacing w:val="-2"/>
          <w:sz w:val="43"/>
          <w:szCs w:val="43"/>
        </w:rPr>
        <w:t xml:space="preserve">el impacto </w:t>
      </w:r>
      <w:r w:rsidR="00EA2EDE">
        <w:rPr>
          <w:color w:val="002C5F"/>
          <w:spacing w:val="-2"/>
          <w:sz w:val="43"/>
          <w:szCs w:val="43"/>
        </w:rPr>
        <w:t>en e</w:t>
      </w:r>
      <w:r w:rsidRPr="008C4862">
        <w:rPr>
          <w:color w:val="002C5F"/>
          <w:spacing w:val="-2"/>
          <w:sz w:val="43"/>
          <w:szCs w:val="43"/>
        </w:rPr>
        <w:t>l punto de venta de la</w:t>
      </w:r>
      <w:r>
        <w:rPr>
          <w:color w:val="002C5F"/>
          <w:spacing w:val="-2"/>
          <w:sz w:val="43"/>
          <w:szCs w:val="43"/>
        </w:rPr>
        <w:t>s</w:t>
      </w:r>
      <w:r w:rsidRPr="008C4862">
        <w:rPr>
          <w:color w:val="002C5F"/>
          <w:spacing w:val="-2"/>
          <w:sz w:val="43"/>
          <w:szCs w:val="43"/>
        </w:rPr>
        <w:t xml:space="preserve"> campaña</w:t>
      </w:r>
      <w:r>
        <w:rPr>
          <w:color w:val="002C5F"/>
          <w:spacing w:val="-2"/>
          <w:sz w:val="43"/>
          <w:szCs w:val="43"/>
        </w:rPr>
        <w:t>s</w:t>
      </w:r>
      <w:r w:rsidRPr="008C4862">
        <w:rPr>
          <w:color w:val="002C5F"/>
          <w:spacing w:val="-2"/>
          <w:sz w:val="43"/>
          <w:szCs w:val="43"/>
        </w:rPr>
        <w:t xml:space="preserve"> en TV Lineal</w:t>
      </w:r>
    </w:p>
    <w:p w14:paraId="63677111" w14:textId="77777777" w:rsidR="00FE7027" w:rsidRPr="0033451F" w:rsidRDefault="00FE7027" w:rsidP="000A3F5E">
      <w:pPr>
        <w:pStyle w:val="Ttulo1"/>
        <w:spacing w:line="240" w:lineRule="auto"/>
        <w:ind w:left="-5" w:right="46"/>
        <w:jc w:val="both"/>
        <w:rPr>
          <w:bCs/>
          <w:color w:val="auto"/>
          <w:sz w:val="42"/>
          <w:szCs w:val="42"/>
        </w:rPr>
      </w:pPr>
    </w:p>
    <w:p w14:paraId="779A569D" w14:textId="32AF39B6" w:rsidR="00FE7027" w:rsidRPr="00A97320" w:rsidRDefault="00CD1C20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 w:rsidRPr="00496A0C">
        <w:rPr>
          <w:bCs/>
          <w:color w:val="auto"/>
          <w:sz w:val="24"/>
          <w:szCs w:val="24"/>
        </w:rPr>
        <w:t>Se convierte en</w:t>
      </w:r>
      <w:r>
        <w:rPr>
          <w:bCs/>
          <w:color w:val="auto"/>
          <w:sz w:val="24"/>
          <w:szCs w:val="24"/>
        </w:rPr>
        <w:t xml:space="preserve"> </w:t>
      </w:r>
      <w:r w:rsidR="00F6657D">
        <w:rPr>
          <w:bCs/>
          <w:color w:val="auto"/>
          <w:sz w:val="24"/>
          <w:szCs w:val="24"/>
        </w:rPr>
        <w:t xml:space="preserve">el primer anunciante que apuesta por este </w:t>
      </w:r>
      <w:r w:rsidR="00B01076">
        <w:rPr>
          <w:bCs/>
          <w:color w:val="auto"/>
          <w:sz w:val="24"/>
          <w:szCs w:val="24"/>
        </w:rPr>
        <w:t>pionero</w:t>
      </w:r>
      <w:r w:rsidR="00F6657D">
        <w:rPr>
          <w:bCs/>
          <w:color w:val="auto"/>
          <w:sz w:val="24"/>
          <w:szCs w:val="24"/>
        </w:rPr>
        <w:t xml:space="preserve"> producto tecnológico</w:t>
      </w:r>
      <w:r w:rsidR="00912A76">
        <w:rPr>
          <w:bCs/>
          <w:color w:val="auto"/>
          <w:sz w:val="24"/>
          <w:szCs w:val="24"/>
        </w:rPr>
        <w:t xml:space="preserve"> desarrollado por la filial de Mediaset España y </w:t>
      </w:r>
      <w:r w:rsidR="008F1666">
        <w:rPr>
          <w:bCs/>
          <w:color w:val="auto"/>
          <w:sz w:val="24"/>
          <w:szCs w:val="24"/>
        </w:rPr>
        <w:t xml:space="preserve">la empresa de </w:t>
      </w:r>
      <w:proofErr w:type="spellStart"/>
      <w:r w:rsidR="008F1666" w:rsidRPr="00941FE3">
        <w:rPr>
          <w:bCs/>
          <w:i/>
          <w:iCs/>
          <w:color w:val="auto"/>
          <w:sz w:val="24"/>
          <w:szCs w:val="24"/>
        </w:rPr>
        <w:t>mobile</w:t>
      </w:r>
      <w:proofErr w:type="spellEnd"/>
      <w:r w:rsidR="008F1666" w:rsidRPr="00941FE3">
        <w:rPr>
          <w:bCs/>
          <w:i/>
          <w:iCs/>
          <w:color w:val="auto"/>
          <w:sz w:val="24"/>
          <w:szCs w:val="24"/>
        </w:rPr>
        <w:t xml:space="preserve"> data</w:t>
      </w:r>
      <w:r w:rsidR="008F1666">
        <w:rPr>
          <w:bCs/>
          <w:color w:val="auto"/>
          <w:sz w:val="24"/>
          <w:szCs w:val="24"/>
        </w:rPr>
        <w:t xml:space="preserve"> </w:t>
      </w:r>
      <w:proofErr w:type="spellStart"/>
      <w:r w:rsidR="008F1666">
        <w:rPr>
          <w:bCs/>
          <w:color w:val="auto"/>
          <w:sz w:val="24"/>
          <w:szCs w:val="24"/>
        </w:rPr>
        <w:t>Beintoo</w:t>
      </w:r>
      <w:proofErr w:type="spellEnd"/>
      <w:r w:rsidR="003D7C4A">
        <w:rPr>
          <w:bCs/>
          <w:color w:val="auto"/>
          <w:sz w:val="24"/>
          <w:szCs w:val="24"/>
        </w:rPr>
        <w:t xml:space="preserve">, </w:t>
      </w:r>
      <w:r w:rsidR="00225CA6">
        <w:rPr>
          <w:bCs/>
          <w:color w:val="auto"/>
          <w:sz w:val="24"/>
          <w:szCs w:val="24"/>
        </w:rPr>
        <w:t xml:space="preserve">que hasta ahora </w:t>
      </w:r>
      <w:r w:rsidR="00723A97">
        <w:rPr>
          <w:bCs/>
          <w:color w:val="auto"/>
          <w:sz w:val="24"/>
          <w:szCs w:val="24"/>
        </w:rPr>
        <w:t>centraba sus mediciones en</w:t>
      </w:r>
      <w:r w:rsidR="00225CA6">
        <w:rPr>
          <w:bCs/>
          <w:color w:val="auto"/>
          <w:sz w:val="24"/>
          <w:szCs w:val="24"/>
        </w:rPr>
        <w:t xml:space="preserve"> la efectividad de las campañas </w:t>
      </w:r>
      <w:r w:rsidR="002D6191">
        <w:rPr>
          <w:bCs/>
          <w:color w:val="auto"/>
          <w:sz w:val="24"/>
          <w:szCs w:val="24"/>
        </w:rPr>
        <w:t xml:space="preserve">ofrecidas </w:t>
      </w:r>
      <w:r w:rsidR="00225CA6">
        <w:rPr>
          <w:bCs/>
          <w:color w:val="auto"/>
          <w:sz w:val="24"/>
          <w:szCs w:val="24"/>
        </w:rPr>
        <w:t>en TV Conectada</w:t>
      </w:r>
      <w:r w:rsidR="00FE7027" w:rsidRPr="00A97320">
        <w:rPr>
          <w:bCs/>
          <w:color w:val="auto"/>
          <w:sz w:val="24"/>
          <w:szCs w:val="24"/>
        </w:rPr>
        <w:t>.</w:t>
      </w:r>
    </w:p>
    <w:p w14:paraId="2D12748B" w14:textId="380DC393" w:rsidR="003F7A2F" w:rsidRPr="00A97320" w:rsidRDefault="003F7A2F" w:rsidP="00435D0F">
      <w:pPr>
        <w:spacing w:line="240" w:lineRule="auto"/>
        <w:ind w:right="46"/>
        <w:jc w:val="center"/>
        <w:rPr>
          <w:b/>
          <w:bCs/>
          <w:color w:val="auto"/>
          <w:szCs w:val="24"/>
        </w:rPr>
      </w:pPr>
    </w:p>
    <w:p w14:paraId="4A82F3C6" w14:textId="7D45C255" w:rsidR="003F7A2F" w:rsidRPr="00B40AC5" w:rsidRDefault="00652474" w:rsidP="00F30C26">
      <w:pPr>
        <w:spacing w:line="240" w:lineRule="auto"/>
        <w:ind w:left="0" w:right="46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Esta nueva versión de </w:t>
      </w:r>
      <w:r w:rsidR="00723A97">
        <w:rPr>
          <w:b/>
          <w:bCs/>
          <w:color w:val="auto"/>
          <w:szCs w:val="24"/>
        </w:rPr>
        <w:t xml:space="preserve">Drive </w:t>
      </w:r>
      <w:proofErr w:type="spellStart"/>
      <w:r w:rsidR="00723A97">
        <w:rPr>
          <w:b/>
          <w:bCs/>
          <w:color w:val="auto"/>
          <w:szCs w:val="24"/>
        </w:rPr>
        <w:t>to</w:t>
      </w:r>
      <w:proofErr w:type="spellEnd"/>
      <w:r w:rsidR="00723A97">
        <w:rPr>
          <w:b/>
          <w:bCs/>
          <w:color w:val="auto"/>
          <w:szCs w:val="24"/>
        </w:rPr>
        <w:t xml:space="preserve"> Store (D2S)</w:t>
      </w:r>
      <w:r>
        <w:rPr>
          <w:b/>
          <w:bCs/>
          <w:color w:val="auto"/>
          <w:szCs w:val="24"/>
        </w:rPr>
        <w:t xml:space="preserve"> aplicada a </w:t>
      </w:r>
      <w:r w:rsidR="003B19C2">
        <w:rPr>
          <w:b/>
          <w:bCs/>
          <w:color w:val="auto"/>
          <w:szCs w:val="24"/>
        </w:rPr>
        <w:t xml:space="preserve">publicidad </w:t>
      </w:r>
      <w:r>
        <w:rPr>
          <w:b/>
          <w:bCs/>
          <w:color w:val="auto"/>
          <w:szCs w:val="24"/>
        </w:rPr>
        <w:t xml:space="preserve">convencional se construye a través de la </w:t>
      </w:r>
      <w:r w:rsidR="003B19C2">
        <w:rPr>
          <w:b/>
          <w:bCs/>
          <w:color w:val="auto"/>
          <w:szCs w:val="24"/>
        </w:rPr>
        <w:t xml:space="preserve">tecnología </w:t>
      </w:r>
      <w:r w:rsidR="00AA0C85">
        <w:rPr>
          <w:b/>
          <w:bCs/>
          <w:color w:val="auto"/>
          <w:szCs w:val="24"/>
        </w:rPr>
        <w:t xml:space="preserve">de </w:t>
      </w:r>
      <w:proofErr w:type="spellStart"/>
      <w:r w:rsidR="00AA0C85" w:rsidRPr="00AA0C85">
        <w:rPr>
          <w:b/>
          <w:bCs/>
          <w:i/>
          <w:iCs/>
          <w:color w:val="auto"/>
          <w:szCs w:val="24"/>
        </w:rPr>
        <w:t>location</w:t>
      </w:r>
      <w:proofErr w:type="spellEnd"/>
      <w:r w:rsidR="00AA0C85" w:rsidRPr="00AA0C85">
        <w:rPr>
          <w:b/>
          <w:bCs/>
          <w:i/>
          <w:iCs/>
          <w:color w:val="auto"/>
          <w:szCs w:val="24"/>
        </w:rPr>
        <w:t xml:space="preserve"> </w:t>
      </w:r>
      <w:proofErr w:type="spellStart"/>
      <w:r w:rsidR="00AA0C85" w:rsidRPr="00AA0C85">
        <w:rPr>
          <w:b/>
          <w:bCs/>
          <w:i/>
          <w:iCs/>
          <w:color w:val="auto"/>
          <w:szCs w:val="24"/>
        </w:rPr>
        <w:t>intellige</w:t>
      </w:r>
      <w:r w:rsidR="005B0780">
        <w:rPr>
          <w:b/>
          <w:bCs/>
          <w:i/>
          <w:iCs/>
          <w:color w:val="auto"/>
          <w:szCs w:val="24"/>
        </w:rPr>
        <w:t>n</w:t>
      </w:r>
      <w:r w:rsidR="00AA0C85" w:rsidRPr="00AA0C85">
        <w:rPr>
          <w:b/>
          <w:bCs/>
          <w:i/>
          <w:iCs/>
          <w:color w:val="auto"/>
          <w:szCs w:val="24"/>
        </w:rPr>
        <w:t>ce</w:t>
      </w:r>
      <w:proofErr w:type="spellEnd"/>
      <w:r w:rsidR="00AA0C85">
        <w:rPr>
          <w:b/>
          <w:bCs/>
          <w:color w:val="auto"/>
          <w:szCs w:val="24"/>
        </w:rPr>
        <w:t xml:space="preserve"> </w:t>
      </w:r>
      <w:r w:rsidR="003B19C2">
        <w:rPr>
          <w:b/>
          <w:bCs/>
          <w:color w:val="auto"/>
          <w:szCs w:val="24"/>
        </w:rPr>
        <w:t xml:space="preserve">exclusiva de </w:t>
      </w:r>
      <w:proofErr w:type="spellStart"/>
      <w:r w:rsidR="003B19C2">
        <w:rPr>
          <w:b/>
          <w:bCs/>
          <w:color w:val="auto"/>
          <w:szCs w:val="24"/>
        </w:rPr>
        <w:t>Beintoo</w:t>
      </w:r>
      <w:proofErr w:type="spellEnd"/>
      <w:r w:rsidR="003B19C2">
        <w:rPr>
          <w:b/>
          <w:bCs/>
          <w:color w:val="auto"/>
          <w:szCs w:val="24"/>
        </w:rPr>
        <w:t xml:space="preserve">, capaz de recopilar datos geo-comportamentales de </w:t>
      </w:r>
      <w:r w:rsidR="00AA0C85">
        <w:rPr>
          <w:b/>
          <w:bCs/>
          <w:color w:val="auto"/>
          <w:szCs w:val="24"/>
        </w:rPr>
        <w:t>millones de usuarios en nuestro país</w:t>
      </w:r>
      <w:r w:rsidR="00FE431C">
        <w:rPr>
          <w:b/>
          <w:bCs/>
          <w:color w:val="auto"/>
          <w:szCs w:val="24"/>
        </w:rPr>
        <w:t>.</w:t>
      </w:r>
    </w:p>
    <w:p w14:paraId="077E3815" w14:textId="77777777" w:rsidR="00FE7027" w:rsidRDefault="00FE702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559C644E" w14:textId="3E8CF5DC" w:rsidR="002F0564" w:rsidRDefault="002F0564" w:rsidP="00A97320">
      <w:pPr>
        <w:spacing w:line="240" w:lineRule="auto"/>
        <w:ind w:left="0" w:right="46" w:firstLine="0"/>
        <w:rPr>
          <w:szCs w:val="24"/>
        </w:rPr>
      </w:pPr>
      <w:r w:rsidRPr="00ED0F96">
        <w:rPr>
          <w:b/>
          <w:bCs/>
          <w:szCs w:val="24"/>
        </w:rPr>
        <w:t>Carrefour</w:t>
      </w:r>
      <w:r w:rsidR="004449D7">
        <w:rPr>
          <w:szCs w:val="24"/>
        </w:rPr>
        <w:t xml:space="preserve">, de la mano de su agencia </w:t>
      </w:r>
      <w:r w:rsidR="004449D7" w:rsidRPr="004449D7">
        <w:rPr>
          <w:b/>
          <w:bCs/>
          <w:szCs w:val="24"/>
        </w:rPr>
        <w:t>Arena Media</w:t>
      </w:r>
      <w:r w:rsidR="004449D7">
        <w:rPr>
          <w:szCs w:val="24"/>
        </w:rPr>
        <w:t>,</w:t>
      </w:r>
      <w:r>
        <w:rPr>
          <w:szCs w:val="24"/>
        </w:rPr>
        <w:t xml:space="preserve"> apuesta nuevamente por la </w:t>
      </w:r>
      <w:r w:rsidRPr="00ED0F96">
        <w:rPr>
          <w:b/>
          <w:bCs/>
          <w:szCs w:val="24"/>
        </w:rPr>
        <w:t>innovación</w:t>
      </w:r>
      <w:r>
        <w:rPr>
          <w:szCs w:val="24"/>
        </w:rPr>
        <w:t xml:space="preserve"> y los </w:t>
      </w:r>
      <w:r w:rsidRPr="00ED0F96">
        <w:rPr>
          <w:b/>
          <w:bCs/>
          <w:szCs w:val="24"/>
        </w:rPr>
        <w:t>nuevos desarrollos tecnológicos</w:t>
      </w:r>
      <w:r>
        <w:rPr>
          <w:szCs w:val="24"/>
        </w:rPr>
        <w:t xml:space="preserve"> de </w:t>
      </w:r>
      <w:r w:rsidRPr="00ED0F96">
        <w:rPr>
          <w:b/>
          <w:bCs/>
          <w:szCs w:val="24"/>
        </w:rPr>
        <w:t>Publiespaña</w:t>
      </w:r>
      <w:r>
        <w:rPr>
          <w:szCs w:val="24"/>
        </w:rPr>
        <w:t xml:space="preserve"> a través del nuevo modelo de atribución </w:t>
      </w:r>
      <w:r w:rsidRPr="00ED0F96">
        <w:rPr>
          <w:b/>
          <w:bCs/>
          <w:szCs w:val="24"/>
        </w:rPr>
        <w:t xml:space="preserve">Drive </w:t>
      </w:r>
      <w:proofErr w:type="spellStart"/>
      <w:r w:rsidRPr="00ED0F96">
        <w:rPr>
          <w:b/>
          <w:bCs/>
          <w:szCs w:val="24"/>
        </w:rPr>
        <w:t>to</w:t>
      </w:r>
      <w:proofErr w:type="spellEnd"/>
      <w:r w:rsidRPr="00ED0F96">
        <w:rPr>
          <w:b/>
          <w:bCs/>
          <w:szCs w:val="24"/>
        </w:rPr>
        <w:t xml:space="preserve"> Store</w:t>
      </w:r>
      <w:r>
        <w:rPr>
          <w:szCs w:val="24"/>
        </w:rPr>
        <w:t xml:space="preserve"> creado por la filial comercial de Mediaset España</w:t>
      </w:r>
      <w:r w:rsidR="00ED0F96">
        <w:rPr>
          <w:szCs w:val="24"/>
        </w:rPr>
        <w:t xml:space="preserve"> y la empresa de </w:t>
      </w:r>
      <w:proofErr w:type="spellStart"/>
      <w:r w:rsidR="00ED0F96" w:rsidRPr="00720481">
        <w:rPr>
          <w:i/>
          <w:iCs/>
          <w:szCs w:val="24"/>
        </w:rPr>
        <w:t>mobile</w:t>
      </w:r>
      <w:proofErr w:type="spellEnd"/>
      <w:r w:rsidR="00ED0F96" w:rsidRPr="00720481">
        <w:rPr>
          <w:i/>
          <w:iCs/>
          <w:szCs w:val="24"/>
        </w:rPr>
        <w:t xml:space="preserve"> data</w:t>
      </w:r>
      <w:r w:rsidR="00ED0F96">
        <w:rPr>
          <w:szCs w:val="24"/>
        </w:rPr>
        <w:t xml:space="preserve"> </w:t>
      </w:r>
      <w:proofErr w:type="spellStart"/>
      <w:r w:rsidR="00ED0F96">
        <w:rPr>
          <w:szCs w:val="24"/>
        </w:rPr>
        <w:t>Beintoo</w:t>
      </w:r>
      <w:proofErr w:type="spellEnd"/>
      <w:r w:rsidR="00ED0F96">
        <w:rPr>
          <w:szCs w:val="24"/>
        </w:rPr>
        <w:t xml:space="preserve">, que </w:t>
      </w:r>
      <w:r w:rsidR="009C7237">
        <w:rPr>
          <w:szCs w:val="24"/>
        </w:rPr>
        <w:t xml:space="preserve">amplía </w:t>
      </w:r>
      <w:r w:rsidR="009A2944">
        <w:rPr>
          <w:szCs w:val="24"/>
        </w:rPr>
        <w:t>las</w:t>
      </w:r>
      <w:r w:rsidR="009C7237">
        <w:rPr>
          <w:szCs w:val="24"/>
        </w:rPr>
        <w:t xml:space="preserve"> mediciones </w:t>
      </w:r>
      <w:r w:rsidR="009A2944">
        <w:rPr>
          <w:szCs w:val="24"/>
        </w:rPr>
        <w:t xml:space="preserve">que hasta ahora </w:t>
      </w:r>
      <w:r w:rsidR="00087A76">
        <w:rPr>
          <w:szCs w:val="24"/>
        </w:rPr>
        <w:t xml:space="preserve">este producto </w:t>
      </w:r>
      <w:r w:rsidR="009A2944">
        <w:rPr>
          <w:szCs w:val="24"/>
        </w:rPr>
        <w:t xml:space="preserve">llevaba a cabo </w:t>
      </w:r>
      <w:r w:rsidR="009C7237">
        <w:rPr>
          <w:szCs w:val="24"/>
        </w:rPr>
        <w:t xml:space="preserve">sobre el </w:t>
      </w:r>
      <w:r w:rsidR="009C7237" w:rsidRPr="009A2944">
        <w:rPr>
          <w:b/>
          <w:bCs/>
          <w:szCs w:val="24"/>
        </w:rPr>
        <w:t>impacto en visitas al punto de venta</w:t>
      </w:r>
      <w:r w:rsidR="009C7237">
        <w:rPr>
          <w:szCs w:val="24"/>
        </w:rPr>
        <w:t xml:space="preserve"> </w:t>
      </w:r>
      <w:r w:rsidR="009A2944">
        <w:rPr>
          <w:szCs w:val="24"/>
        </w:rPr>
        <w:t xml:space="preserve">de las campañas emitidas en TV Conectada a las </w:t>
      </w:r>
      <w:r w:rsidR="00087A76" w:rsidRPr="00087A76">
        <w:rPr>
          <w:b/>
          <w:bCs/>
          <w:szCs w:val="24"/>
        </w:rPr>
        <w:t xml:space="preserve">campañas </w:t>
      </w:r>
      <w:r w:rsidR="009A2944" w:rsidRPr="00087A76">
        <w:rPr>
          <w:b/>
          <w:bCs/>
          <w:szCs w:val="24"/>
        </w:rPr>
        <w:t>convencionales ofrecidas en TV Lineal</w:t>
      </w:r>
      <w:r w:rsidR="009A2944">
        <w:rPr>
          <w:szCs w:val="24"/>
        </w:rPr>
        <w:t>.</w:t>
      </w:r>
    </w:p>
    <w:p w14:paraId="18D8406F" w14:textId="77777777" w:rsidR="009A2944" w:rsidRDefault="009A2944" w:rsidP="00A97320">
      <w:pPr>
        <w:spacing w:line="240" w:lineRule="auto"/>
        <w:ind w:left="0" w:right="46" w:firstLine="0"/>
        <w:rPr>
          <w:szCs w:val="24"/>
        </w:rPr>
      </w:pPr>
    </w:p>
    <w:p w14:paraId="3BCE84DD" w14:textId="1CAA0534" w:rsidR="009A2944" w:rsidRDefault="00BB44A8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A través de esta evolución de Drive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Store (D2S), que Carrefour ha inaugurado </w:t>
      </w:r>
      <w:r w:rsidR="00A5718D">
        <w:rPr>
          <w:szCs w:val="24"/>
        </w:rPr>
        <w:t xml:space="preserve">recientemente con </w:t>
      </w:r>
      <w:r>
        <w:rPr>
          <w:szCs w:val="24"/>
        </w:rPr>
        <w:t xml:space="preserve">la campaña </w:t>
      </w:r>
      <w:r w:rsidRPr="00593041">
        <w:rPr>
          <w:szCs w:val="24"/>
        </w:rPr>
        <w:t>“</w:t>
      </w:r>
      <w:r w:rsidR="00593041" w:rsidRPr="00593041">
        <w:rPr>
          <w:szCs w:val="24"/>
        </w:rPr>
        <w:t>3x2</w:t>
      </w:r>
      <w:r w:rsidRPr="00593041">
        <w:rPr>
          <w:szCs w:val="24"/>
        </w:rPr>
        <w:t>”</w:t>
      </w:r>
      <w:r>
        <w:rPr>
          <w:szCs w:val="24"/>
        </w:rPr>
        <w:t xml:space="preserve"> emitida a través de publicidad convencional, el </w:t>
      </w:r>
      <w:r w:rsidRPr="00720481">
        <w:rPr>
          <w:b/>
          <w:bCs/>
          <w:szCs w:val="24"/>
        </w:rPr>
        <w:t xml:space="preserve">anunciante </w:t>
      </w:r>
      <w:r w:rsidR="00720481" w:rsidRPr="00720481">
        <w:rPr>
          <w:b/>
          <w:bCs/>
          <w:szCs w:val="24"/>
        </w:rPr>
        <w:t xml:space="preserve">recibe un </w:t>
      </w:r>
      <w:proofErr w:type="spellStart"/>
      <w:r w:rsidR="00720481" w:rsidRPr="00720481">
        <w:rPr>
          <w:b/>
          <w:bCs/>
          <w:i/>
          <w:iCs/>
          <w:szCs w:val="24"/>
        </w:rPr>
        <w:t>feedback</w:t>
      </w:r>
      <w:proofErr w:type="spellEnd"/>
      <w:r w:rsidR="00720481" w:rsidRPr="00720481">
        <w:rPr>
          <w:b/>
          <w:bCs/>
          <w:szCs w:val="24"/>
        </w:rPr>
        <w:t xml:space="preserve"> sobre su efectividad</w:t>
      </w:r>
      <w:r w:rsidR="00720481">
        <w:rPr>
          <w:szCs w:val="24"/>
        </w:rPr>
        <w:t xml:space="preserve"> </w:t>
      </w:r>
      <w:r w:rsidR="00720481" w:rsidRPr="00720481">
        <w:rPr>
          <w:b/>
          <w:bCs/>
          <w:szCs w:val="24"/>
        </w:rPr>
        <w:t>a través de</w:t>
      </w:r>
      <w:r w:rsidRPr="00720481">
        <w:rPr>
          <w:b/>
          <w:bCs/>
          <w:szCs w:val="24"/>
        </w:rPr>
        <w:t xml:space="preserve"> mediciones cuantitativas</w:t>
      </w:r>
      <w:r>
        <w:rPr>
          <w:szCs w:val="24"/>
        </w:rPr>
        <w:t xml:space="preserve"> </w:t>
      </w:r>
      <w:r w:rsidR="00720481">
        <w:rPr>
          <w:szCs w:val="24"/>
        </w:rPr>
        <w:t>en torno al impacto que ha generado en visitas de potenciales clientes a sus puntos de venta.</w:t>
      </w:r>
    </w:p>
    <w:p w14:paraId="12D5CA34" w14:textId="77777777" w:rsidR="00593041" w:rsidRPr="00593041" w:rsidRDefault="00593041" w:rsidP="00593041">
      <w:pPr>
        <w:spacing w:line="240" w:lineRule="auto"/>
        <w:ind w:left="0" w:right="46" w:firstLine="0"/>
        <w:rPr>
          <w:szCs w:val="24"/>
        </w:rPr>
      </w:pPr>
    </w:p>
    <w:p w14:paraId="0BCC5B20" w14:textId="470529D2" w:rsidR="005410BA" w:rsidRDefault="00593041" w:rsidP="00593041">
      <w:pPr>
        <w:spacing w:line="240" w:lineRule="auto"/>
        <w:ind w:left="0" w:right="46" w:firstLine="0"/>
        <w:rPr>
          <w:szCs w:val="24"/>
        </w:rPr>
      </w:pPr>
      <w:r w:rsidRPr="00593041">
        <w:rPr>
          <w:i/>
          <w:iCs/>
          <w:szCs w:val="24"/>
        </w:rPr>
        <w:t xml:space="preserve">“Ya fuimos pioneros en testar esta medición con los formatos de </w:t>
      </w:r>
      <w:proofErr w:type="spellStart"/>
      <w:r w:rsidRPr="00593041">
        <w:rPr>
          <w:i/>
          <w:iCs/>
          <w:szCs w:val="24"/>
        </w:rPr>
        <w:t>H</w:t>
      </w:r>
      <w:r>
        <w:rPr>
          <w:i/>
          <w:iCs/>
          <w:szCs w:val="24"/>
        </w:rPr>
        <w:t>bb</w:t>
      </w:r>
      <w:r w:rsidRPr="00593041">
        <w:rPr>
          <w:i/>
          <w:iCs/>
          <w:szCs w:val="24"/>
        </w:rPr>
        <w:t>TV</w:t>
      </w:r>
      <w:proofErr w:type="spellEnd"/>
      <w:r w:rsidRPr="00593041">
        <w:rPr>
          <w:i/>
          <w:iCs/>
          <w:szCs w:val="24"/>
        </w:rPr>
        <w:t xml:space="preserve"> y ahora damos un paso más, incorporando la data de la planificación en lineal. Nuestro objetivo es </w:t>
      </w:r>
      <w:r w:rsidRPr="000041DE">
        <w:rPr>
          <w:i/>
          <w:iCs/>
          <w:szCs w:val="24"/>
        </w:rPr>
        <w:t>hacer lo más eficiente</w:t>
      </w:r>
      <w:r w:rsidR="00AD3DCD" w:rsidRPr="000041DE">
        <w:rPr>
          <w:i/>
          <w:iCs/>
          <w:szCs w:val="24"/>
        </w:rPr>
        <w:t>s</w:t>
      </w:r>
      <w:r w:rsidRPr="000041DE">
        <w:rPr>
          <w:i/>
          <w:iCs/>
          <w:szCs w:val="24"/>
        </w:rPr>
        <w:t xml:space="preserve"> </w:t>
      </w:r>
      <w:r w:rsidR="00156053" w:rsidRPr="000041DE">
        <w:rPr>
          <w:i/>
          <w:iCs/>
          <w:szCs w:val="24"/>
        </w:rPr>
        <w:t>posible</w:t>
      </w:r>
      <w:r w:rsidR="00AD3DCD" w:rsidRPr="000041DE">
        <w:rPr>
          <w:i/>
          <w:iCs/>
          <w:szCs w:val="24"/>
        </w:rPr>
        <w:t>s</w:t>
      </w:r>
      <w:r>
        <w:rPr>
          <w:i/>
          <w:iCs/>
          <w:szCs w:val="24"/>
        </w:rPr>
        <w:t xml:space="preserve"> </w:t>
      </w:r>
      <w:r w:rsidRPr="00593041">
        <w:rPr>
          <w:i/>
          <w:iCs/>
          <w:szCs w:val="24"/>
        </w:rPr>
        <w:t xml:space="preserve">las campañas de Carrefour más allá de los </w:t>
      </w:r>
      <w:proofErr w:type="spellStart"/>
      <w:r w:rsidRPr="00593041">
        <w:rPr>
          <w:i/>
          <w:iCs/>
          <w:szCs w:val="24"/>
        </w:rPr>
        <w:t>KPI’s</w:t>
      </w:r>
      <w:proofErr w:type="spellEnd"/>
      <w:r w:rsidRPr="00593041">
        <w:rPr>
          <w:i/>
          <w:iCs/>
          <w:szCs w:val="24"/>
        </w:rPr>
        <w:t xml:space="preserve"> tradicionales de medios y analizar </w:t>
      </w:r>
      <w:r w:rsidR="00133EF2">
        <w:rPr>
          <w:i/>
          <w:iCs/>
          <w:szCs w:val="24"/>
        </w:rPr>
        <w:t xml:space="preserve">el comportamiento </w:t>
      </w:r>
      <w:r w:rsidRPr="00593041">
        <w:rPr>
          <w:i/>
          <w:iCs/>
          <w:szCs w:val="24"/>
        </w:rPr>
        <w:t xml:space="preserve">en clave de negocio, por lo que siempre acompañaremos a los </w:t>
      </w:r>
      <w:proofErr w:type="spellStart"/>
      <w:r w:rsidRPr="00593041">
        <w:rPr>
          <w:i/>
          <w:iCs/>
          <w:szCs w:val="24"/>
        </w:rPr>
        <w:t>partner</w:t>
      </w:r>
      <w:proofErr w:type="spellEnd"/>
      <w:r w:rsidRPr="00593041">
        <w:rPr>
          <w:i/>
          <w:iCs/>
          <w:szCs w:val="24"/>
        </w:rPr>
        <w:t xml:space="preserve"> que apuestan por evolucionar en medición y tecnología,</w:t>
      </w:r>
      <w:r w:rsidR="00AD3DCD">
        <w:rPr>
          <w:i/>
          <w:iCs/>
          <w:szCs w:val="24"/>
        </w:rPr>
        <w:t xml:space="preserve"> </w:t>
      </w:r>
      <w:r w:rsidR="00AD3DCD" w:rsidRPr="000041DE">
        <w:rPr>
          <w:i/>
          <w:iCs/>
          <w:szCs w:val="24"/>
        </w:rPr>
        <w:t>como es el</w:t>
      </w:r>
      <w:r w:rsidRPr="00593041">
        <w:rPr>
          <w:i/>
          <w:iCs/>
          <w:szCs w:val="24"/>
        </w:rPr>
        <w:t xml:space="preserve"> caso </w:t>
      </w:r>
      <w:r w:rsidR="00EC723D" w:rsidRPr="000041DE">
        <w:rPr>
          <w:i/>
          <w:iCs/>
          <w:szCs w:val="24"/>
        </w:rPr>
        <w:t>de</w:t>
      </w:r>
      <w:r w:rsidR="00EC723D">
        <w:rPr>
          <w:i/>
          <w:iCs/>
          <w:szCs w:val="24"/>
        </w:rPr>
        <w:t xml:space="preserve"> </w:t>
      </w:r>
      <w:r w:rsidRPr="00593041">
        <w:rPr>
          <w:i/>
          <w:iCs/>
          <w:szCs w:val="24"/>
        </w:rPr>
        <w:t>Publiespaña”</w:t>
      </w:r>
      <w:r>
        <w:rPr>
          <w:szCs w:val="24"/>
        </w:rPr>
        <w:t>,</w:t>
      </w:r>
      <w:r w:rsidRPr="00593041">
        <w:rPr>
          <w:szCs w:val="24"/>
        </w:rPr>
        <w:t xml:space="preserve"> señala </w:t>
      </w:r>
      <w:r w:rsidRPr="00AD3DCD">
        <w:rPr>
          <w:b/>
          <w:bCs/>
          <w:szCs w:val="24"/>
        </w:rPr>
        <w:t>Sandra Serrano</w:t>
      </w:r>
      <w:r w:rsidRPr="00593041">
        <w:rPr>
          <w:szCs w:val="24"/>
        </w:rPr>
        <w:t xml:space="preserve">, </w:t>
      </w:r>
      <w:proofErr w:type="spellStart"/>
      <w:r w:rsidRPr="00593041">
        <w:rPr>
          <w:szCs w:val="24"/>
        </w:rPr>
        <w:t>Account</w:t>
      </w:r>
      <w:proofErr w:type="spellEnd"/>
      <w:r w:rsidRPr="00593041">
        <w:rPr>
          <w:szCs w:val="24"/>
        </w:rPr>
        <w:t xml:space="preserve"> </w:t>
      </w:r>
      <w:proofErr w:type="gramStart"/>
      <w:r w:rsidRPr="00593041">
        <w:rPr>
          <w:szCs w:val="24"/>
        </w:rPr>
        <w:t>Director</w:t>
      </w:r>
      <w:proofErr w:type="gramEnd"/>
      <w:r w:rsidRPr="00593041">
        <w:rPr>
          <w:szCs w:val="24"/>
        </w:rPr>
        <w:t xml:space="preserve"> en Arena Media.</w:t>
      </w:r>
    </w:p>
    <w:p w14:paraId="1298B3E8" w14:textId="77777777" w:rsidR="00593041" w:rsidRDefault="00593041" w:rsidP="00593041">
      <w:pPr>
        <w:spacing w:line="240" w:lineRule="auto"/>
        <w:ind w:left="0" w:right="46" w:firstLine="0"/>
        <w:rPr>
          <w:szCs w:val="24"/>
        </w:rPr>
      </w:pPr>
    </w:p>
    <w:p w14:paraId="07FACA59" w14:textId="1BB102D9" w:rsidR="005410BA" w:rsidRPr="00431403" w:rsidRDefault="00431403" w:rsidP="005410BA">
      <w:pPr>
        <w:spacing w:line="240" w:lineRule="auto"/>
        <w:ind w:left="0" w:right="46" w:firstLine="0"/>
        <w:rPr>
          <w:b/>
          <w:i/>
          <w:iCs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 xml:space="preserve">Tecnología </w:t>
      </w:r>
      <w:proofErr w:type="spellStart"/>
      <w:r>
        <w:rPr>
          <w:b/>
          <w:i/>
          <w:iCs/>
          <w:color w:val="002C5F"/>
          <w:sz w:val="28"/>
          <w:szCs w:val="28"/>
        </w:rPr>
        <w:t>location</w:t>
      </w:r>
      <w:proofErr w:type="spellEnd"/>
      <w:r>
        <w:rPr>
          <w:b/>
          <w:i/>
          <w:iCs/>
          <w:color w:val="002C5F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2C5F"/>
          <w:sz w:val="28"/>
          <w:szCs w:val="28"/>
        </w:rPr>
        <w:t>intellingence</w:t>
      </w:r>
      <w:proofErr w:type="spellEnd"/>
    </w:p>
    <w:p w14:paraId="6A614A20" w14:textId="77777777" w:rsidR="00720481" w:rsidRDefault="00720481" w:rsidP="00A97320">
      <w:pPr>
        <w:spacing w:line="240" w:lineRule="auto"/>
        <w:ind w:left="0" w:right="46" w:firstLine="0"/>
        <w:rPr>
          <w:szCs w:val="24"/>
        </w:rPr>
      </w:pPr>
    </w:p>
    <w:p w14:paraId="385368BC" w14:textId="783D37C1" w:rsidR="002D7B8F" w:rsidRDefault="00720481" w:rsidP="002D7B8F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Para ello, </w:t>
      </w:r>
      <w:r w:rsidR="00357292">
        <w:rPr>
          <w:szCs w:val="24"/>
        </w:rPr>
        <w:t xml:space="preserve">utiliza la </w:t>
      </w:r>
      <w:r w:rsidR="00357292" w:rsidRPr="00BE07B3">
        <w:rPr>
          <w:b/>
          <w:bCs/>
          <w:szCs w:val="24"/>
        </w:rPr>
        <w:t xml:space="preserve">pionera tecnología de </w:t>
      </w:r>
      <w:proofErr w:type="spellStart"/>
      <w:r w:rsidR="00357292" w:rsidRPr="00BE07B3">
        <w:rPr>
          <w:b/>
          <w:bCs/>
          <w:i/>
          <w:iCs/>
          <w:szCs w:val="24"/>
        </w:rPr>
        <w:t>location</w:t>
      </w:r>
      <w:proofErr w:type="spellEnd"/>
      <w:r w:rsidR="00357292" w:rsidRPr="00BE07B3">
        <w:rPr>
          <w:b/>
          <w:bCs/>
          <w:i/>
          <w:iCs/>
          <w:szCs w:val="24"/>
        </w:rPr>
        <w:t xml:space="preserve"> </w:t>
      </w:r>
      <w:proofErr w:type="spellStart"/>
      <w:r w:rsidR="00357292" w:rsidRPr="00BE07B3">
        <w:rPr>
          <w:b/>
          <w:bCs/>
          <w:i/>
          <w:iCs/>
          <w:szCs w:val="24"/>
        </w:rPr>
        <w:t>intelligence</w:t>
      </w:r>
      <w:proofErr w:type="spellEnd"/>
      <w:r w:rsidR="00357292">
        <w:rPr>
          <w:szCs w:val="24"/>
        </w:rPr>
        <w:t xml:space="preserve"> desarrollada por </w:t>
      </w:r>
      <w:proofErr w:type="spellStart"/>
      <w:r w:rsidR="00357292">
        <w:rPr>
          <w:szCs w:val="24"/>
        </w:rPr>
        <w:t>Beintoo</w:t>
      </w:r>
      <w:proofErr w:type="spellEnd"/>
      <w:r w:rsidR="00357292">
        <w:rPr>
          <w:szCs w:val="24"/>
        </w:rPr>
        <w:t xml:space="preserve">, empresa perteneciente al grupo Mediaset, </w:t>
      </w:r>
      <w:r w:rsidR="00BE07B3">
        <w:rPr>
          <w:szCs w:val="24"/>
        </w:rPr>
        <w:t xml:space="preserve">que es capaz de recopilar </w:t>
      </w:r>
      <w:r w:rsidR="00BE07B3" w:rsidRPr="006232E5">
        <w:rPr>
          <w:b/>
          <w:bCs/>
          <w:szCs w:val="24"/>
        </w:rPr>
        <w:t>datos geo-comportamentales de millones de usuarios de dispositivos móviles</w:t>
      </w:r>
      <w:r w:rsidR="00BE07B3">
        <w:rPr>
          <w:szCs w:val="24"/>
        </w:rPr>
        <w:t xml:space="preserve"> en España.</w:t>
      </w:r>
      <w:r w:rsidR="002D7B8F">
        <w:rPr>
          <w:szCs w:val="24"/>
        </w:rPr>
        <w:t xml:space="preserve"> Previamente, Publiespaña identifica con el cliente los segmentos de mayor interés y activa su propio grafo de audiencias para vincular estos públicos </w:t>
      </w:r>
      <w:r w:rsidR="00925372">
        <w:rPr>
          <w:szCs w:val="24"/>
        </w:rPr>
        <w:t xml:space="preserve">impactados por la campaña en TV Lineal </w:t>
      </w:r>
      <w:r w:rsidR="002D7B8F">
        <w:rPr>
          <w:szCs w:val="24"/>
        </w:rPr>
        <w:t xml:space="preserve">con los </w:t>
      </w:r>
      <w:r w:rsidR="00925372">
        <w:rPr>
          <w:szCs w:val="24"/>
        </w:rPr>
        <w:t xml:space="preserve">dispositivos </w:t>
      </w:r>
      <w:r w:rsidR="002D7B8F">
        <w:rPr>
          <w:szCs w:val="24"/>
        </w:rPr>
        <w:t xml:space="preserve">que comparten sus datos con </w:t>
      </w:r>
      <w:proofErr w:type="spellStart"/>
      <w:r w:rsidR="002D7B8F">
        <w:rPr>
          <w:szCs w:val="24"/>
        </w:rPr>
        <w:t>Beintoo</w:t>
      </w:r>
      <w:proofErr w:type="spellEnd"/>
      <w:r w:rsidR="002D7B8F">
        <w:rPr>
          <w:szCs w:val="24"/>
        </w:rPr>
        <w:t>.</w:t>
      </w:r>
      <w:r w:rsidR="00925372">
        <w:rPr>
          <w:szCs w:val="24"/>
        </w:rPr>
        <w:t xml:space="preserve"> A partir de ahí, </w:t>
      </w:r>
      <w:r w:rsidR="00925372" w:rsidRPr="00A97320">
        <w:rPr>
          <w:szCs w:val="24"/>
        </w:rPr>
        <w:t xml:space="preserve">se analiza el comportamiento de visita al punto de venta de </w:t>
      </w:r>
      <w:r w:rsidR="004706E4">
        <w:rPr>
          <w:szCs w:val="24"/>
        </w:rPr>
        <w:t xml:space="preserve">los usuarios de </w:t>
      </w:r>
      <w:r w:rsidR="00925372" w:rsidRPr="00A97320">
        <w:rPr>
          <w:szCs w:val="24"/>
        </w:rPr>
        <w:t>estos dispositivos móviles.</w:t>
      </w:r>
    </w:p>
    <w:p w14:paraId="1406CED9" w14:textId="77777777" w:rsidR="00544A7F" w:rsidRDefault="00544A7F" w:rsidP="00A97320">
      <w:pPr>
        <w:spacing w:line="240" w:lineRule="auto"/>
        <w:ind w:left="0" w:right="46" w:firstLine="0"/>
        <w:rPr>
          <w:szCs w:val="24"/>
        </w:rPr>
      </w:pPr>
    </w:p>
    <w:p w14:paraId="250C9E4D" w14:textId="5CFA59D2" w:rsidR="00544A7F" w:rsidRDefault="00544A7F" w:rsidP="00A97320">
      <w:pPr>
        <w:spacing w:line="240" w:lineRule="auto"/>
        <w:ind w:left="0" w:right="46" w:firstLine="0"/>
        <w:rPr>
          <w:szCs w:val="24"/>
        </w:rPr>
      </w:pPr>
      <w:r>
        <w:rPr>
          <w:color w:val="auto"/>
          <w:szCs w:val="24"/>
        </w:rPr>
        <w:t xml:space="preserve">Drive </w:t>
      </w:r>
      <w:proofErr w:type="spellStart"/>
      <w:r>
        <w:rPr>
          <w:color w:val="auto"/>
          <w:szCs w:val="24"/>
        </w:rPr>
        <w:t>to</w:t>
      </w:r>
      <w:proofErr w:type="spellEnd"/>
      <w:r>
        <w:rPr>
          <w:color w:val="auto"/>
          <w:szCs w:val="24"/>
        </w:rPr>
        <w:t xml:space="preserve"> Store es un producto </w:t>
      </w:r>
      <w:r w:rsidRPr="00A97320">
        <w:rPr>
          <w:color w:val="auto"/>
          <w:szCs w:val="24"/>
        </w:rPr>
        <w:t>especialmente destinado a</w:t>
      </w:r>
      <w:r w:rsidRPr="00A97320">
        <w:rPr>
          <w:b/>
          <w:bCs/>
          <w:color w:val="auto"/>
          <w:szCs w:val="24"/>
        </w:rPr>
        <w:t xml:space="preserve"> </w:t>
      </w:r>
      <w:r w:rsidRPr="00A97320">
        <w:rPr>
          <w:color w:val="auto"/>
          <w:szCs w:val="24"/>
        </w:rPr>
        <w:t>clientes de sectores</w:t>
      </w:r>
      <w:r>
        <w:rPr>
          <w:color w:val="auto"/>
          <w:szCs w:val="24"/>
        </w:rPr>
        <w:t xml:space="preserve"> </w:t>
      </w:r>
      <w:r w:rsidR="00BA712D">
        <w:rPr>
          <w:color w:val="auto"/>
          <w:szCs w:val="24"/>
        </w:rPr>
        <w:t xml:space="preserve">caracterizados por tener múltiples puntos de venta físicos, </w:t>
      </w:r>
      <w:r w:rsidRPr="00A97320">
        <w:rPr>
          <w:color w:val="auto"/>
          <w:szCs w:val="24"/>
        </w:rPr>
        <w:t xml:space="preserve">como </w:t>
      </w:r>
      <w:r w:rsidRPr="00544A7F">
        <w:rPr>
          <w:b/>
          <w:bCs/>
          <w:color w:val="auto"/>
          <w:szCs w:val="24"/>
        </w:rPr>
        <w:t>Gran Distribución</w:t>
      </w:r>
      <w:r>
        <w:rPr>
          <w:color w:val="auto"/>
          <w:szCs w:val="24"/>
        </w:rPr>
        <w:t xml:space="preserve">, </w:t>
      </w:r>
      <w:r w:rsidRPr="00A97320">
        <w:rPr>
          <w:b/>
          <w:bCs/>
          <w:color w:val="auto"/>
          <w:szCs w:val="24"/>
        </w:rPr>
        <w:t xml:space="preserve">Automoción, Moda, Joyería y Accesorios </w:t>
      </w:r>
      <w:r w:rsidR="008667FC">
        <w:rPr>
          <w:b/>
          <w:bCs/>
          <w:color w:val="auto"/>
          <w:szCs w:val="24"/>
        </w:rPr>
        <w:t>y</w:t>
      </w:r>
      <w:r w:rsidRPr="00A97320">
        <w:rPr>
          <w:b/>
          <w:bCs/>
          <w:color w:val="auto"/>
          <w:szCs w:val="24"/>
        </w:rPr>
        <w:t xml:space="preserve"> Restauración</w:t>
      </w:r>
      <w:r w:rsidRPr="00A97320">
        <w:rPr>
          <w:color w:val="auto"/>
          <w:szCs w:val="24"/>
        </w:rPr>
        <w:t xml:space="preserve">, entre otros, que quieran evaluar la rentabilidad de su inversión </w:t>
      </w:r>
      <w:r w:rsidR="00BA712D">
        <w:rPr>
          <w:color w:val="auto"/>
          <w:szCs w:val="24"/>
        </w:rPr>
        <w:t>publicitaria a través de las visitas al punto de venta</w:t>
      </w:r>
      <w:r>
        <w:rPr>
          <w:color w:val="auto"/>
          <w:szCs w:val="24"/>
        </w:rPr>
        <w:t>.</w:t>
      </w:r>
    </w:p>
    <w:p w14:paraId="1D25D5AC" w14:textId="77777777" w:rsidR="005410BA" w:rsidRDefault="005410BA" w:rsidP="005410BA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3B31727A" w14:textId="5E23F08F" w:rsidR="005410BA" w:rsidRPr="009B08D4" w:rsidRDefault="005410BA" w:rsidP="005410BA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Carrefour consolida su apuesta por los innovadores productos de Publiespaña</w:t>
      </w:r>
    </w:p>
    <w:p w14:paraId="5CF23570" w14:textId="77777777" w:rsidR="00BE07B3" w:rsidRDefault="00BE07B3" w:rsidP="00A97320">
      <w:pPr>
        <w:spacing w:line="240" w:lineRule="auto"/>
        <w:ind w:left="0" w:right="46" w:firstLine="0"/>
        <w:rPr>
          <w:szCs w:val="24"/>
        </w:rPr>
      </w:pPr>
    </w:p>
    <w:p w14:paraId="35A5C0EB" w14:textId="16ED40C4" w:rsidR="00BE07B3" w:rsidRDefault="00F466DE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Con su apuesta por la última evolución de </w:t>
      </w:r>
      <w:r w:rsidR="0052169F">
        <w:rPr>
          <w:szCs w:val="24"/>
        </w:rPr>
        <w:t xml:space="preserve">este modelo de atribución </w:t>
      </w:r>
      <w:r>
        <w:rPr>
          <w:szCs w:val="24"/>
        </w:rPr>
        <w:t>lanzada al mercado por Publiespaña</w:t>
      </w:r>
      <w:r w:rsidR="0052169F">
        <w:rPr>
          <w:szCs w:val="24"/>
        </w:rPr>
        <w:t xml:space="preserve"> de la mano de </w:t>
      </w:r>
      <w:proofErr w:type="spellStart"/>
      <w:r w:rsidR="0052169F">
        <w:rPr>
          <w:szCs w:val="24"/>
        </w:rPr>
        <w:t>Beintoo</w:t>
      </w:r>
      <w:proofErr w:type="spellEnd"/>
      <w:r>
        <w:rPr>
          <w:szCs w:val="24"/>
        </w:rPr>
        <w:t xml:space="preserve">, </w:t>
      </w:r>
      <w:r w:rsidR="00BE07B3">
        <w:rPr>
          <w:szCs w:val="24"/>
        </w:rPr>
        <w:t xml:space="preserve">Carrefour </w:t>
      </w:r>
      <w:r w:rsidR="007F1EBB">
        <w:rPr>
          <w:szCs w:val="24"/>
        </w:rPr>
        <w:t xml:space="preserve">refuerza su confianza en los innovadores productos de la filial de Mediaset España tras convertirse </w:t>
      </w:r>
      <w:r w:rsidR="00BE07B3">
        <w:rPr>
          <w:szCs w:val="24"/>
        </w:rPr>
        <w:t xml:space="preserve">el pasado año en el primer anunciante en apostar por Drive </w:t>
      </w:r>
      <w:proofErr w:type="spellStart"/>
      <w:r w:rsidR="00BE07B3">
        <w:rPr>
          <w:szCs w:val="24"/>
        </w:rPr>
        <w:t>to</w:t>
      </w:r>
      <w:proofErr w:type="spellEnd"/>
      <w:r w:rsidR="00BE07B3">
        <w:rPr>
          <w:szCs w:val="24"/>
        </w:rPr>
        <w:t xml:space="preserve"> Store y sus mediciones vinculadas al impacto de las campañas emitidas en TV Conectada</w:t>
      </w:r>
      <w:r w:rsidR="00EE2434">
        <w:rPr>
          <w:szCs w:val="24"/>
        </w:rPr>
        <w:t>.</w:t>
      </w:r>
    </w:p>
    <w:sectPr w:rsidR="00BE07B3" w:rsidSect="00921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81" w:right="1511" w:bottom="1843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FE7" w14:textId="77777777" w:rsidR="000F61A5" w:rsidRDefault="000F61A5">
      <w:pPr>
        <w:spacing w:line="240" w:lineRule="auto"/>
      </w:pPr>
      <w:r>
        <w:separator/>
      </w:r>
    </w:p>
  </w:endnote>
  <w:endnote w:type="continuationSeparator" w:id="0">
    <w:p w14:paraId="46803A65" w14:textId="77777777" w:rsidR="000F61A5" w:rsidRDefault="000F61A5">
      <w:pPr>
        <w:spacing w:line="240" w:lineRule="auto"/>
      </w:pPr>
      <w:r>
        <w:continuationSeparator/>
      </w:r>
    </w:p>
  </w:endnote>
  <w:endnote w:type="continuationNotice" w:id="1">
    <w:p w14:paraId="696C6F78" w14:textId="77777777" w:rsidR="000F61A5" w:rsidRDefault="000F6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911507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6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7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126CD7AC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9ADB592" id="Group 3858" o:spid="_x0000_s1026" style="position:absolute;margin-left:386.5pt;margin-top:769.15pt;width:208.8pt;height:50.85pt;z-index:251658241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4AB" w14:textId="77777777" w:rsidR="000F61A5" w:rsidRDefault="000F61A5">
      <w:pPr>
        <w:spacing w:line="240" w:lineRule="auto"/>
      </w:pPr>
      <w:r>
        <w:separator/>
      </w:r>
    </w:p>
  </w:footnote>
  <w:footnote w:type="continuationSeparator" w:id="0">
    <w:p w14:paraId="4E572B24" w14:textId="77777777" w:rsidR="000F61A5" w:rsidRDefault="000F61A5">
      <w:pPr>
        <w:spacing w:line="240" w:lineRule="auto"/>
      </w:pPr>
      <w:r>
        <w:continuationSeparator/>
      </w:r>
    </w:p>
  </w:footnote>
  <w:footnote w:type="continuationNotice" w:id="1">
    <w:p w14:paraId="1B7BAC48" w14:textId="77777777" w:rsidR="000F61A5" w:rsidRDefault="000F61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C052" w14:textId="77777777" w:rsidR="00A87506" w:rsidRDefault="00A87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8C66" w14:textId="77777777" w:rsidR="00A87506" w:rsidRDefault="00A87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7"/>
  </w:num>
  <w:num w:numId="2" w16cid:durableId="1606108924">
    <w:abstractNumId w:val="6"/>
  </w:num>
  <w:num w:numId="3" w16cid:durableId="525287528">
    <w:abstractNumId w:val="5"/>
  </w:num>
  <w:num w:numId="4" w16cid:durableId="2069066286">
    <w:abstractNumId w:val="4"/>
  </w:num>
  <w:num w:numId="5" w16cid:durableId="1257321600">
    <w:abstractNumId w:val="8"/>
  </w:num>
  <w:num w:numId="6" w16cid:durableId="741949389">
    <w:abstractNumId w:val="3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9"/>
  </w:num>
  <w:num w:numId="10" w16cid:durableId="13507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41DE"/>
    <w:rsid w:val="00006003"/>
    <w:rsid w:val="00021F42"/>
    <w:rsid w:val="00031ABA"/>
    <w:rsid w:val="00043416"/>
    <w:rsid w:val="00046288"/>
    <w:rsid w:val="00057CD2"/>
    <w:rsid w:val="00070A3B"/>
    <w:rsid w:val="00070D4B"/>
    <w:rsid w:val="00087A76"/>
    <w:rsid w:val="000A3F5E"/>
    <w:rsid w:val="000A78E8"/>
    <w:rsid w:val="000B24AD"/>
    <w:rsid w:val="000B413C"/>
    <w:rsid w:val="000B70B5"/>
    <w:rsid w:val="000D7785"/>
    <w:rsid w:val="000E37D6"/>
    <w:rsid w:val="000F61A5"/>
    <w:rsid w:val="00133EF2"/>
    <w:rsid w:val="00146682"/>
    <w:rsid w:val="00151A90"/>
    <w:rsid w:val="0015418C"/>
    <w:rsid w:val="00156053"/>
    <w:rsid w:val="00165653"/>
    <w:rsid w:val="00177341"/>
    <w:rsid w:val="00184FF7"/>
    <w:rsid w:val="001A1310"/>
    <w:rsid w:val="001A1618"/>
    <w:rsid w:val="001B785C"/>
    <w:rsid w:val="00225CA6"/>
    <w:rsid w:val="00231B49"/>
    <w:rsid w:val="0023396D"/>
    <w:rsid w:val="00261154"/>
    <w:rsid w:val="00280D14"/>
    <w:rsid w:val="002911E0"/>
    <w:rsid w:val="002D6191"/>
    <w:rsid w:val="002D7B8F"/>
    <w:rsid w:val="002E28C2"/>
    <w:rsid w:val="002E319C"/>
    <w:rsid w:val="002E4D57"/>
    <w:rsid w:val="002F0564"/>
    <w:rsid w:val="0030619C"/>
    <w:rsid w:val="00307046"/>
    <w:rsid w:val="003306CF"/>
    <w:rsid w:val="0033451F"/>
    <w:rsid w:val="00357292"/>
    <w:rsid w:val="00361A61"/>
    <w:rsid w:val="003804BB"/>
    <w:rsid w:val="00395518"/>
    <w:rsid w:val="003A4522"/>
    <w:rsid w:val="003A770B"/>
    <w:rsid w:val="003B19C2"/>
    <w:rsid w:val="003C1357"/>
    <w:rsid w:val="003C1614"/>
    <w:rsid w:val="003C3EE4"/>
    <w:rsid w:val="003D3195"/>
    <w:rsid w:val="003D746A"/>
    <w:rsid w:val="003D7C4A"/>
    <w:rsid w:val="003E12FF"/>
    <w:rsid w:val="003F7A2F"/>
    <w:rsid w:val="00431403"/>
    <w:rsid w:val="004321A7"/>
    <w:rsid w:val="004348A8"/>
    <w:rsid w:val="00434F13"/>
    <w:rsid w:val="00435D0F"/>
    <w:rsid w:val="004449D7"/>
    <w:rsid w:val="004619AB"/>
    <w:rsid w:val="004706E4"/>
    <w:rsid w:val="004827AE"/>
    <w:rsid w:val="004878FE"/>
    <w:rsid w:val="004957B4"/>
    <w:rsid w:val="00496A0C"/>
    <w:rsid w:val="004B04CD"/>
    <w:rsid w:val="004E1C67"/>
    <w:rsid w:val="004E21DF"/>
    <w:rsid w:val="004E5746"/>
    <w:rsid w:val="004F39E2"/>
    <w:rsid w:val="004F45FA"/>
    <w:rsid w:val="004F560F"/>
    <w:rsid w:val="005010B8"/>
    <w:rsid w:val="00503BA7"/>
    <w:rsid w:val="005042B8"/>
    <w:rsid w:val="00507F6F"/>
    <w:rsid w:val="005100F0"/>
    <w:rsid w:val="00514E83"/>
    <w:rsid w:val="00515714"/>
    <w:rsid w:val="0052169F"/>
    <w:rsid w:val="005234B2"/>
    <w:rsid w:val="005410BA"/>
    <w:rsid w:val="00544A7F"/>
    <w:rsid w:val="00547DCE"/>
    <w:rsid w:val="00587FA4"/>
    <w:rsid w:val="00593041"/>
    <w:rsid w:val="005A251B"/>
    <w:rsid w:val="005B0780"/>
    <w:rsid w:val="005B4414"/>
    <w:rsid w:val="005B5F0A"/>
    <w:rsid w:val="005D20EA"/>
    <w:rsid w:val="005D7362"/>
    <w:rsid w:val="005E5311"/>
    <w:rsid w:val="00603025"/>
    <w:rsid w:val="006049CF"/>
    <w:rsid w:val="00606DE1"/>
    <w:rsid w:val="006074DF"/>
    <w:rsid w:val="00610B51"/>
    <w:rsid w:val="00615286"/>
    <w:rsid w:val="006232E5"/>
    <w:rsid w:val="00623A9D"/>
    <w:rsid w:val="00625168"/>
    <w:rsid w:val="00631E46"/>
    <w:rsid w:val="00652474"/>
    <w:rsid w:val="0067072E"/>
    <w:rsid w:val="00680426"/>
    <w:rsid w:val="006901C0"/>
    <w:rsid w:val="006C18D1"/>
    <w:rsid w:val="006D167C"/>
    <w:rsid w:val="006D2249"/>
    <w:rsid w:val="006F7E17"/>
    <w:rsid w:val="00720481"/>
    <w:rsid w:val="007206E7"/>
    <w:rsid w:val="00723A97"/>
    <w:rsid w:val="00727A64"/>
    <w:rsid w:val="00730A19"/>
    <w:rsid w:val="0073106A"/>
    <w:rsid w:val="00763559"/>
    <w:rsid w:val="0076657D"/>
    <w:rsid w:val="007749AC"/>
    <w:rsid w:val="00780F15"/>
    <w:rsid w:val="00785227"/>
    <w:rsid w:val="007877D6"/>
    <w:rsid w:val="00793828"/>
    <w:rsid w:val="007A1709"/>
    <w:rsid w:val="007A4A65"/>
    <w:rsid w:val="007A4D45"/>
    <w:rsid w:val="007A7B0E"/>
    <w:rsid w:val="007B1B8A"/>
    <w:rsid w:val="007B3AB8"/>
    <w:rsid w:val="007C244E"/>
    <w:rsid w:val="007D69B1"/>
    <w:rsid w:val="007E09A5"/>
    <w:rsid w:val="007E2DEA"/>
    <w:rsid w:val="007E6728"/>
    <w:rsid w:val="007F1EBB"/>
    <w:rsid w:val="007F626B"/>
    <w:rsid w:val="00820438"/>
    <w:rsid w:val="008261A1"/>
    <w:rsid w:val="008562E5"/>
    <w:rsid w:val="00856342"/>
    <w:rsid w:val="00857BA0"/>
    <w:rsid w:val="008653E0"/>
    <w:rsid w:val="008667FC"/>
    <w:rsid w:val="00872F8A"/>
    <w:rsid w:val="00875442"/>
    <w:rsid w:val="0087579B"/>
    <w:rsid w:val="008C4862"/>
    <w:rsid w:val="008E05FE"/>
    <w:rsid w:val="008E24BF"/>
    <w:rsid w:val="008E5794"/>
    <w:rsid w:val="008E7316"/>
    <w:rsid w:val="008F06C2"/>
    <w:rsid w:val="008F114A"/>
    <w:rsid w:val="008F1666"/>
    <w:rsid w:val="008F41E3"/>
    <w:rsid w:val="00902D31"/>
    <w:rsid w:val="00906150"/>
    <w:rsid w:val="00906C54"/>
    <w:rsid w:val="00911BE6"/>
    <w:rsid w:val="00912A76"/>
    <w:rsid w:val="00921565"/>
    <w:rsid w:val="00925372"/>
    <w:rsid w:val="00930764"/>
    <w:rsid w:val="00941FE3"/>
    <w:rsid w:val="00957562"/>
    <w:rsid w:val="0098165B"/>
    <w:rsid w:val="009A2944"/>
    <w:rsid w:val="009B08D4"/>
    <w:rsid w:val="009C6B10"/>
    <w:rsid w:val="009C7237"/>
    <w:rsid w:val="009D1166"/>
    <w:rsid w:val="009E5163"/>
    <w:rsid w:val="009F2A24"/>
    <w:rsid w:val="009F4512"/>
    <w:rsid w:val="009F7C24"/>
    <w:rsid w:val="00A106ED"/>
    <w:rsid w:val="00A26C84"/>
    <w:rsid w:val="00A2784B"/>
    <w:rsid w:val="00A4257F"/>
    <w:rsid w:val="00A46AEC"/>
    <w:rsid w:val="00A5718D"/>
    <w:rsid w:val="00A67982"/>
    <w:rsid w:val="00A75334"/>
    <w:rsid w:val="00A87506"/>
    <w:rsid w:val="00A94621"/>
    <w:rsid w:val="00A97320"/>
    <w:rsid w:val="00AA0C85"/>
    <w:rsid w:val="00AC4072"/>
    <w:rsid w:val="00AD3DCD"/>
    <w:rsid w:val="00AE7278"/>
    <w:rsid w:val="00B01076"/>
    <w:rsid w:val="00B13985"/>
    <w:rsid w:val="00B37BDD"/>
    <w:rsid w:val="00B400AB"/>
    <w:rsid w:val="00B40AC5"/>
    <w:rsid w:val="00B722B8"/>
    <w:rsid w:val="00B927E3"/>
    <w:rsid w:val="00B978FD"/>
    <w:rsid w:val="00BA712D"/>
    <w:rsid w:val="00BB44A8"/>
    <w:rsid w:val="00BB7D93"/>
    <w:rsid w:val="00BC4E46"/>
    <w:rsid w:val="00BD11A0"/>
    <w:rsid w:val="00BE07B3"/>
    <w:rsid w:val="00C03E1E"/>
    <w:rsid w:val="00C17D24"/>
    <w:rsid w:val="00C27441"/>
    <w:rsid w:val="00C32096"/>
    <w:rsid w:val="00C4312B"/>
    <w:rsid w:val="00C9129F"/>
    <w:rsid w:val="00C93B89"/>
    <w:rsid w:val="00CC1DED"/>
    <w:rsid w:val="00CC38F7"/>
    <w:rsid w:val="00CD1C20"/>
    <w:rsid w:val="00CD3FD0"/>
    <w:rsid w:val="00CD47B4"/>
    <w:rsid w:val="00CD5371"/>
    <w:rsid w:val="00CD5A75"/>
    <w:rsid w:val="00CE4780"/>
    <w:rsid w:val="00CE6CAF"/>
    <w:rsid w:val="00D0531D"/>
    <w:rsid w:val="00D07359"/>
    <w:rsid w:val="00D242D4"/>
    <w:rsid w:val="00D37F44"/>
    <w:rsid w:val="00D525F1"/>
    <w:rsid w:val="00D65E36"/>
    <w:rsid w:val="00D67C5B"/>
    <w:rsid w:val="00D81996"/>
    <w:rsid w:val="00D85ADC"/>
    <w:rsid w:val="00D94FA5"/>
    <w:rsid w:val="00DA5344"/>
    <w:rsid w:val="00DC568B"/>
    <w:rsid w:val="00DD1709"/>
    <w:rsid w:val="00DE4660"/>
    <w:rsid w:val="00E10771"/>
    <w:rsid w:val="00E25E19"/>
    <w:rsid w:val="00E411D3"/>
    <w:rsid w:val="00E75082"/>
    <w:rsid w:val="00E77D88"/>
    <w:rsid w:val="00E87EE4"/>
    <w:rsid w:val="00E90EDD"/>
    <w:rsid w:val="00EA2EDE"/>
    <w:rsid w:val="00EA768C"/>
    <w:rsid w:val="00EB744A"/>
    <w:rsid w:val="00EC723D"/>
    <w:rsid w:val="00ED0F96"/>
    <w:rsid w:val="00ED64DA"/>
    <w:rsid w:val="00ED728E"/>
    <w:rsid w:val="00EE2434"/>
    <w:rsid w:val="00F142C2"/>
    <w:rsid w:val="00F30C26"/>
    <w:rsid w:val="00F43119"/>
    <w:rsid w:val="00F466DE"/>
    <w:rsid w:val="00F6657D"/>
    <w:rsid w:val="00F833A4"/>
    <w:rsid w:val="00F8366E"/>
    <w:rsid w:val="00F83EE4"/>
    <w:rsid w:val="00F865AE"/>
    <w:rsid w:val="00FE431C"/>
    <w:rsid w:val="00FE7027"/>
    <w:rsid w:val="00FF34E4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E838E-A00C-47D1-8BCB-099F1A034714}">
  <ds:schemaRefs>
    <ds:schemaRef ds:uri="http://schemas.microsoft.com/office/2006/metadata/properties"/>
    <ds:schemaRef ds:uri="http://schemas.microsoft.com/office/infopath/2007/PartnerControls"/>
    <ds:schemaRef ds:uri="d636b150-221d-48b2-aa92-f1a8e4f555d0"/>
  </ds:schemaRefs>
</ds:datastoreItem>
</file>

<file path=customXml/itemProps3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136</cp:revision>
  <cp:lastPrinted>2022-11-14T13:05:00Z</cp:lastPrinted>
  <dcterms:created xsi:type="dcterms:W3CDTF">2023-05-30T16:24:00Z</dcterms:created>
  <dcterms:modified xsi:type="dcterms:W3CDTF">2023-07-10T12:12:00Z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