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E36" w14:textId="77777777" w:rsidR="00C25B9A" w:rsidRDefault="00B23904" w:rsidP="00C25B9A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D15BE" w14:textId="27B2CA16" w:rsidR="005C5703" w:rsidRDefault="00B23904" w:rsidP="00C25B9A">
      <w:pP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5E1197">
        <w:rPr>
          <w:rFonts w:ascii="Arial" w:eastAsia="Times New Roman" w:hAnsi="Arial" w:cs="Arial"/>
          <w:lang w:eastAsia="es-ES"/>
        </w:rPr>
        <w:t>7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5E1197">
        <w:rPr>
          <w:rFonts w:ascii="Arial" w:eastAsia="Times New Roman" w:hAnsi="Arial" w:cs="Arial"/>
          <w:lang w:eastAsia="es-ES"/>
        </w:rPr>
        <w:t>junio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F22AA21" w14:textId="272E90AD" w:rsidR="005D6F5A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</w:t>
      </w:r>
      <w:r w:rsidR="000F6AFC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:</w:t>
      </w:r>
      <w:r w:rsidR="007D254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6B3D2D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Tierra de nadie</w:t>
      </w: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A75B9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crece y lidera con su mejor entrega de las últimas cuatro semanas</w:t>
      </w:r>
    </w:p>
    <w:p w14:paraId="5B700254" w14:textId="77777777" w:rsidR="005E1197" w:rsidRPr="00023BE1" w:rsidRDefault="005E1197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</w:p>
    <w:p w14:paraId="194065DD" w14:textId="0B20AB19" w:rsidR="005E1197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A75B9B">
        <w:rPr>
          <w:rFonts w:ascii="Arial" w:eastAsia="Times New Roman" w:hAnsi="Arial" w:cs="Arial"/>
          <w:b/>
          <w:bCs/>
          <w:lang w:eastAsia="es-ES"/>
        </w:rPr>
        <w:t>8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5C4DF6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64707A">
        <w:rPr>
          <w:rFonts w:ascii="Arial" w:eastAsia="Times New Roman" w:hAnsi="Arial" w:cs="Arial"/>
          <w:b/>
          <w:bCs/>
          <w:lang w:eastAsia="es-ES"/>
        </w:rPr>
        <w:t>1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A75B9B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Sobera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Madrueño 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creció 7 décimas 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respecto a su última gala 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5E1197">
        <w:rPr>
          <w:rFonts w:ascii="Arial" w:eastAsia="Times New Roman" w:hAnsi="Arial" w:cs="Arial"/>
          <w:b/>
          <w:bCs/>
          <w:lang w:eastAsia="es-ES"/>
        </w:rPr>
        <w:t>a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ventajó 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dos puntos a </w:t>
      </w:r>
      <w:r w:rsidR="000B6124">
        <w:rPr>
          <w:rFonts w:ascii="Arial" w:eastAsia="Times New Roman" w:hAnsi="Arial" w:cs="Arial"/>
          <w:b/>
          <w:bCs/>
          <w:lang w:eastAsia="es-ES"/>
        </w:rPr>
        <w:t>su inmediato competidor (1</w:t>
      </w:r>
      <w:r w:rsidR="00A75B9B">
        <w:rPr>
          <w:rFonts w:ascii="Arial" w:eastAsia="Times New Roman" w:hAnsi="Arial" w:cs="Arial"/>
          <w:b/>
          <w:bCs/>
          <w:lang w:eastAsia="es-ES"/>
        </w:rPr>
        <w:t>2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A75B9B">
        <w:rPr>
          <w:rFonts w:ascii="Arial" w:eastAsia="Times New Roman" w:hAnsi="Arial" w:cs="Arial"/>
          <w:b/>
          <w:bCs/>
          <w:lang w:eastAsia="es-ES"/>
        </w:rPr>
        <w:t>8</w:t>
      </w:r>
      <w:r w:rsidR="000B6124">
        <w:rPr>
          <w:rFonts w:ascii="Arial" w:eastAsia="Times New Roman" w:hAnsi="Arial" w:cs="Arial"/>
          <w:b/>
          <w:bCs/>
          <w:lang w:eastAsia="es-ES"/>
        </w:rPr>
        <w:t>%)</w:t>
      </w:r>
      <w:r w:rsidR="005E1197">
        <w:rPr>
          <w:rFonts w:ascii="Arial" w:eastAsia="Times New Roman" w:hAnsi="Arial" w:cs="Arial"/>
          <w:b/>
          <w:bCs/>
          <w:lang w:eastAsia="es-ES"/>
        </w:rPr>
        <w:t>.</w:t>
      </w:r>
    </w:p>
    <w:p w14:paraId="692CA6AE" w14:textId="77777777" w:rsidR="00A75B9B" w:rsidRDefault="00A75B9B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65BB81C" w14:textId="360833F8" w:rsidR="00A75B9B" w:rsidRDefault="00A75B9B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‘Mía es la venganza’ (9,3%) lider</w:t>
      </w:r>
      <w:r w:rsidR="00B5609B">
        <w:rPr>
          <w:rFonts w:ascii="Arial" w:eastAsia="Times New Roman" w:hAnsi="Arial" w:cs="Arial"/>
          <w:b/>
          <w:bCs/>
          <w:lang w:eastAsia="es-ES"/>
        </w:rPr>
        <w:t>ó</w:t>
      </w:r>
      <w:r>
        <w:rPr>
          <w:rFonts w:ascii="Arial" w:eastAsia="Times New Roman" w:hAnsi="Arial" w:cs="Arial"/>
          <w:b/>
          <w:bCs/>
          <w:lang w:eastAsia="es-ES"/>
        </w:rPr>
        <w:t xml:space="preserve"> el </w:t>
      </w:r>
      <w:r w:rsidRPr="00A75B9B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>
        <w:rPr>
          <w:rFonts w:ascii="Arial" w:eastAsia="Times New Roman" w:hAnsi="Arial" w:cs="Arial"/>
          <w:b/>
          <w:bCs/>
          <w:lang w:eastAsia="es-ES"/>
        </w:rPr>
        <w:t xml:space="preserve"> comercial (9,6%) 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B5609B">
        <w:rPr>
          <w:rFonts w:ascii="Arial" w:eastAsia="Times New Roman" w:hAnsi="Arial" w:cs="Arial"/>
          <w:b/>
          <w:bCs/>
          <w:lang w:eastAsia="es-ES"/>
        </w:rPr>
        <w:t>fue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 la opción más vista en su franja entre los menores de 55 años</w:t>
      </w:r>
      <w:r w:rsidR="00B5609B">
        <w:rPr>
          <w:rFonts w:ascii="Arial" w:eastAsia="Times New Roman" w:hAnsi="Arial" w:cs="Arial"/>
          <w:b/>
          <w:bCs/>
          <w:lang w:eastAsia="es-ES"/>
        </w:rPr>
        <w:t xml:space="preserve"> (9,3%)</w:t>
      </w:r>
      <w:r w:rsidR="0089787C">
        <w:rPr>
          <w:rFonts w:ascii="Arial" w:eastAsia="Times New Roman" w:hAnsi="Arial" w:cs="Arial"/>
          <w:b/>
          <w:bCs/>
          <w:lang w:eastAsia="es-ES"/>
        </w:rPr>
        <w:t>.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705EC65" w14:textId="2D732921" w:rsidR="005E1197" w:rsidRDefault="009526FB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9526FB">
        <w:rPr>
          <w:rFonts w:ascii="Arial" w:eastAsia="Times New Roman" w:hAnsi="Arial" w:cs="Arial"/>
          <w:b/>
          <w:bCs/>
          <w:lang w:eastAsia="es-ES"/>
        </w:rPr>
        <w:t xml:space="preserve">Los canales temáticos de Mediaset España </w:t>
      </w:r>
      <w:r>
        <w:rPr>
          <w:rFonts w:ascii="Arial" w:eastAsia="Times New Roman" w:hAnsi="Arial" w:cs="Arial"/>
          <w:b/>
          <w:bCs/>
          <w:lang w:eastAsia="es-ES"/>
        </w:rPr>
        <w:t>(</w:t>
      </w:r>
      <w:r w:rsidR="005E1197">
        <w:rPr>
          <w:rFonts w:ascii="Arial" w:eastAsia="Times New Roman" w:hAnsi="Arial" w:cs="Arial"/>
          <w:b/>
          <w:bCs/>
          <w:lang w:eastAsia="es-ES"/>
        </w:rPr>
        <w:t>9</w:t>
      </w:r>
      <w:r w:rsidRPr="009526FB">
        <w:rPr>
          <w:rFonts w:ascii="Arial" w:eastAsia="Times New Roman" w:hAnsi="Arial" w:cs="Arial"/>
          <w:b/>
          <w:bCs/>
          <w:lang w:eastAsia="es-ES"/>
        </w:rPr>
        <w:t>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5609B">
        <w:rPr>
          <w:rFonts w:ascii="Arial" w:eastAsia="Times New Roman" w:hAnsi="Arial" w:cs="Arial"/>
          <w:b/>
          <w:bCs/>
          <w:lang w:eastAsia="es-ES"/>
        </w:rPr>
        <w:t xml:space="preserve">se anotaron la victoria del día </w:t>
      </w:r>
      <w:r w:rsidR="005E1197">
        <w:rPr>
          <w:rFonts w:ascii="Arial" w:eastAsia="Times New Roman" w:hAnsi="Arial" w:cs="Arial"/>
          <w:b/>
          <w:bCs/>
          <w:lang w:eastAsia="es-ES"/>
        </w:rPr>
        <w:t>con</w:t>
      </w:r>
      <w:r w:rsidR="00B5609B">
        <w:rPr>
          <w:rFonts w:ascii="Arial" w:eastAsia="Times New Roman" w:hAnsi="Arial" w:cs="Arial"/>
          <w:b/>
          <w:bCs/>
          <w:lang w:eastAsia="es-ES"/>
        </w:rPr>
        <w:t xml:space="preserve"> los liderazgos de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9787C" w:rsidRPr="009526FB">
        <w:rPr>
          <w:rFonts w:ascii="Arial" w:eastAsia="Times New Roman" w:hAnsi="Arial" w:cs="Arial"/>
          <w:b/>
          <w:bCs/>
          <w:lang w:eastAsia="es-ES"/>
        </w:rPr>
        <w:t>FDF (2,</w:t>
      </w:r>
      <w:r w:rsidR="0089787C">
        <w:rPr>
          <w:rFonts w:ascii="Arial" w:eastAsia="Times New Roman" w:hAnsi="Arial" w:cs="Arial"/>
          <w:b/>
          <w:bCs/>
          <w:lang w:eastAsia="es-ES"/>
        </w:rPr>
        <w:t>7</w:t>
      </w:r>
      <w:r w:rsidR="0089787C" w:rsidRPr="009526FB">
        <w:rPr>
          <w:rFonts w:ascii="Arial" w:eastAsia="Times New Roman" w:hAnsi="Arial" w:cs="Arial"/>
          <w:b/>
          <w:bCs/>
          <w:lang w:eastAsia="es-ES"/>
        </w:rPr>
        <w:t>%)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Pr="009526FB">
        <w:rPr>
          <w:rFonts w:ascii="Arial" w:eastAsia="Times New Roman" w:hAnsi="Arial" w:cs="Arial"/>
          <w:b/>
          <w:bCs/>
          <w:lang w:eastAsia="es-ES"/>
        </w:rPr>
        <w:t>Energy (2,</w:t>
      </w:r>
      <w:r w:rsidR="0089787C">
        <w:rPr>
          <w:rFonts w:ascii="Arial" w:eastAsia="Times New Roman" w:hAnsi="Arial" w:cs="Arial"/>
          <w:b/>
          <w:bCs/>
          <w:lang w:eastAsia="es-ES"/>
        </w:rPr>
        <w:t>5</w:t>
      </w:r>
      <w:r w:rsidRPr="009526FB">
        <w:rPr>
          <w:rFonts w:ascii="Arial" w:eastAsia="Times New Roman" w:hAnsi="Arial" w:cs="Arial"/>
          <w:b/>
          <w:bCs/>
          <w:lang w:eastAsia="es-ES"/>
        </w:rPr>
        <w:t>%)</w:t>
      </w:r>
      <w:r w:rsidR="0089787C">
        <w:rPr>
          <w:rFonts w:ascii="Arial" w:eastAsia="Times New Roman" w:hAnsi="Arial" w:cs="Arial"/>
          <w:b/>
          <w:bCs/>
          <w:lang w:eastAsia="es-ES"/>
        </w:rPr>
        <w:t>.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 La 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película de FDF </w:t>
      </w:r>
      <w:r w:rsidR="005E1197">
        <w:rPr>
          <w:rFonts w:ascii="Arial" w:eastAsia="Times New Roman" w:hAnsi="Arial" w:cs="Arial"/>
          <w:b/>
          <w:bCs/>
          <w:lang w:eastAsia="es-ES"/>
        </w:rPr>
        <w:t>‘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The </w:t>
      </w:r>
      <w:r w:rsidR="00B5609B">
        <w:rPr>
          <w:rFonts w:ascii="Arial" w:eastAsia="Times New Roman" w:hAnsi="Arial" w:cs="Arial"/>
          <w:b/>
          <w:bCs/>
          <w:lang w:eastAsia="es-ES"/>
        </w:rPr>
        <w:t>M</w:t>
      </w:r>
      <w:r w:rsidR="0089787C">
        <w:rPr>
          <w:rFonts w:ascii="Arial" w:eastAsia="Times New Roman" w:hAnsi="Arial" w:cs="Arial"/>
          <w:b/>
          <w:bCs/>
          <w:lang w:eastAsia="es-ES"/>
        </w:rPr>
        <w:t>ec</w:t>
      </w:r>
      <w:r w:rsidR="00B5609B">
        <w:rPr>
          <w:rFonts w:ascii="Arial" w:eastAsia="Times New Roman" w:hAnsi="Arial" w:cs="Arial"/>
          <w:b/>
          <w:bCs/>
          <w:lang w:eastAsia="es-ES"/>
        </w:rPr>
        <w:t>h</w:t>
      </w:r>
      <w:r w:rsidR="0089787C">
        <w:rPr>
          <w:rFonts w:ascii="Arial" w:eastAsia="Times New Roman" w:hAnsi="Arial" w:cs="Arial"/>
          <w:b/>
          <w:bCs/>
          <w:lang w:eastAsia="es-ES"/>
        </w:rPr>
        <w:t>anic</w:t>
      </w:r>
      <w:r w:rsidR="005E1197">
        <w:rPr>
          <w:rFonts w:ascii="Arial" w:eastAsia="Times New Roman" w:hAnsi="Arial" w:cs="Arial"/>
          <w:b/>
          <w:bCs/>
          <w:lang w:eastAsia="es-ES"/>
        </w:rPr>
        <w:t>’ fue la emisión con mayor audiencia de la jornada en estas televisiones (</w:t>
      </w:r>
      <w:r w:rsidR="0089787C">
        <w:rPr>
          <w:rFonts w:ascii="Arial" w:eastAsia="Times New Roman" w:hAnsi="Arial" w:cs="Arial"/>
          <w:b/>
          <w:bCs/>
          <w:lang w:eastAsia="es-ES"/>
        </w:rPr>
        <w:t>429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.000 y </w:t>
      </w:r>
      <w:r w:rsidR="0089787C">
        <w:rPr>
          <w:rFonts w:ascii="Arial" w:eastAsia="Times New Roman" w:hAnsi="Arial" w:cs="Arial"/>
          <w:b/>
          <w:bCs/>
          <w:lang w:eastAsia="es-ES"/>
        </w:rPr>
        <w:t>3</w:t>
      </w:r>
      <w:r w:rsidR="005E1197">
        <w:rPr>
          <w:rFonts w:ascii="Arial" w:eastAsia="Times New Roman" w:hAnsi="Arial" w:cs="Arial"/>
          <w:b/>
          <w:bCs/>
          <w:lang w:eastAsia="es-ES"/>
        </w:rPr>
        <w:t>,</w:t>
      </w:r>
      <w:r w:rsidR="0089787C">
        <w:rPr>
          <w:rFonts w:ascii="Arial" w:eastAsia="Times New Roman" w:hAnsi="Arial" w:cs="Arial"/>
          <w:b/>
          <w:bCs/>
          <w:lang w:eastAsia="es-ES"/>
        </w:rPr>
        <w:t>6</w:t>
      </w:r>
      <w:r w:rsidR="005E1197">
        <w:rPr>
          <w:rFonts w:ascii="Arial" w:eastAsia="Times New Roman" w:hAnsi="Arial" w:cs="Arial"/>
          <w:b/>
          <w:bCs/>
          <w:lang w:eastAsia="es-ES"/>
        </w:rPr>
        <w:t>%)</w:t>
      </w:r>
      <w:r w:rsidR="00B5609B">
        <w:rPr>
          <w:rFonts w:ascii="Arial" w:eastAsia="Times New Roman" w:hAnsi="Arial" w:cs="Arial"/>
          <w:b/>
          <w:bCs/>
          <w:lang w:eastAsia="es-ES"/>
        </w:rPr>
        <w:t>.</w:t>
      </w:r>
    </w:p>
    <w:p w14:paraId="4AAA1C4E" w14:textId="77777777" w:rsidR="00617B5A" w:rsidRDefault="00617B5A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2BAFDD" w14:textId="77777777" w:rsidR="005E1197" w:rsidRPr="00D9133C" w:rsidRDefault="005E1197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DCBE85" w14:textId="12FD4755" w:rsidR="00550B0C" w:rsidRDefault="00C30DC3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 w:rsidR="008D0686">
        <w:rPr>
          <w:rFonts w:ascii="Arial" w:eastAsia="Times New Roman" w:hAnsi="Arial" w:cs="Arial"/>
          <w:b/>
          <w:lang w:eastAsia="es-ES"/>
        </w:rPr>
        <w:t xml:space="preserve"> </w:t>
      </w:r>
      <w:r w:rsidR="008D0686">
        <w:rPr>
          <w:rFonts w:ascii="Arial" w:eastAsia="Times New Roman" w:hAnsi="Arial" w:cs="Arial"/>
          <w:bCs/>
          <w:lang w:eastAsia="es-ES"/>
        </w:rPr>
        <w:t xml:space="preserve">fue lo más visto </w:t>
      </w:r>
      <w:r w:rsidR="008D43A0">
        <w:rPr>
          <w:rFonts w:ascii="Arial" w:eastAsia="Times New Roman" w:hAnsi="Arial" w:cs="Arial"/>
          <w:bCs/>
          <w:lang w:eastAsia="es-ES"/>
        </w:rPr>
        <w:t xml:space="preserve">anoche </w:t>
      </w:r>
      <w:r w:rsidR="008D0686">
        <w:rPr>
          <w:rFonts w:ascii="Arial" w:eastAsia="Times New Roman" w:hAnsi="Arial" w:cs="Arial"/>
          <w:bCs/>
          <w:lang w:eastAsia="es-ES"/>
        </w:rPr>
        <w:t xml:space="preserve">en su franja de emisión con </w:t>
      </w:r>
      <w:r w:rsidR="008D0686">
        <w:rPr>
          <w:rFonts w:ascii="Arial" w:eastAsia="Times New Roman" w:hAnsi="Arial" w:cs="Arial"/>
          <w:b/>
          <w:lang w:eastAsia="es-ES"/>
        </w:rPr>
        <w:t xml:space="preserve">un 14,8% de </w:t>
      </w:r>
      <w:r w:rsidR="008D0686" w:rsidRPr="00EC756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8D0686">
        <w:rPr>
          <w:rFonts w:ascii="Arial" w:eastAsia="Times New Roman" w:hAnsi="Arial" w:cs="Arial"/>
          <w:b/>
          <w:lang w:eastAsia="es-ES"/>
        </w:rPr>
        <w:t xml:space="preserve"> y 1.411.000 seguidores</w:t>
      </w:r>
      <w:r w:rsidR="008D0686" w:rsidRPr="008D0686">
        <w:rPr>
          <w:rFonts w:ascii="Arial" w:eastAsia="Times New Roman" w:hAnsi="Arial" w:cs="Arial"/>
          <w:bCs/>
          <w:lang w:eastAsia="es-ES"/>
        </w:rPr>
        <w:t xml:space="preserve">, su </w:t>
      </w:r>
      <w:r w:rsidR="008D0686" w:rsidRPr="008D0686">
        <w:rPr>
          <w:rFonts w:ascii="Arial" w:eastAsia="Times New Roman" w:hAnsi="Arial" w:cs="Arial"/>
          <w:b/>
          <w:lang w:eastAsia="es-ES"/>
        </w:rPr>
        <w:t>mejor dato de las últimas cuatro semanas</w:t>
      </w:r>
      <w:r w:rsidR="008D0686">
        <w:rPr>
          <w:rFonts w:ascii="Arial" w:eastAsia="Times New Roman" w:hAnsi="Arial" w:cs="Arial"/>
          <w:bCs/>
          <w:lang w:eastAsia="es-ES"/>
        </w:rPr>
        <w:t xml:space="preserve"> tras crecer 7 décimas y 49.000 espectadores respecto a la entrega del martes anterior. Superó al resto de ofertas, con dos puntos de ventaja sobre </w:t>
      </w:r>
      <w:r w:rsidR="00AF782B">
        <w:rPr>
          <w:rFonts w:ascii="Arial" w:eastAsia="Times New Roman" w:hAnsi="Arial" w:cs="Arial"/>
          <w:bCs/>
          <w:lang w:eastAsia="es-ES"/>
        </w:rPr>
        <w:t>l</w:t>
      </w:r>
      <w:r w:rsidR="00D07768">
        <w:rPr>
          <w:rFonts w:ascii="Arial" w:eastAsia="Times New Roman" w:hAnsi="Arial" w:cs="Arial"/>
          <w:bCs/>
          <w:lang w:eastAsia="es-ES"/>
        </w:rPr>
        <w:t>a segunda opción</w:t>
      </w:r>
      <w:r w:rsidR="005D6F5A">
        <w:rPr>
          <w:rFonts w:ascii="Arial" w:eastAsia="Times New Roman" w:hAnsi="Arial" w:cs="Arial"/>
          <w:bCs/>
          <w:lang w:eastAsia="es-ES"/>
        </w:rPr>
        <w:t xml:space="preserve"> (1</w:t>
      </w:r>
      <w:r w:rsidR="008D0686">
        <w:rPr>
          <w:rFonts w:ascii="Arial" w:eastAsia="Times New Roman" w:hAnsi="Arial" w:cs="Arial"/>
          <w:bCs/>
          <w:lang w:eastAsia="es-ES"/>
        </w:rPr>
        <w:t>2</w:t>
      </w:r>
      <w:r w:rsidR="005D6F5A">
        <w:rPr>
          <w:rFonts w:ascii="Arial" w:eastAsia="Times New Roman" w:hAnsi="Arial" w:cs="Arial"/>
          <w:bCs/>
          <w:lang w:eastAsia="es-ES"/>
        </w:rPr>
        <w:t>,</w:t>
      </w:r>
      <w:r w:rsidR="008D0686">
        <w:rPr>
          <w:rFonts w:ascii="Arial" w:eastAsia="Times New Roman" w:hAnsi="Arial" w:cs="Arial"/>
          <w:bCs/>
          <w:lang w:eastAsia="es-ES"/>
        </w:rPr>
        <w:t>8</w:t>
      </w:r>
      <w:r w:rsidR="005D6F5A">
        <w:rPr>
          <w:rFonts w:ascii="Arial" w:eastAsia="Times New Roman" w:hAnsi="Arial" w:cs="Arial"/>
          <w:bCs/>
          <w:lang w:eastAsia="es-ES"/>
        </w:rPr>
        <w:t>%)</w:t>
      </w:r>
      <w:r w:rsidR="00A5436D">
        <w:rPr>
          <w:rFonts w:ascii="Arial" w:eastAsia="Times New Roman" w:hAnsi="Arial" w:cs="Arial"/>
          <w:bCs/>
          <w:lang w:eastAsia="es-ES"/>
        </w:rPr>
        <w:t xml:space="preserve">. </w:t>
      </w:r>
      <w:r w:rsidR="00FB20DC">
        <w:rPr>
          <w:rFonts w:ascii="Arial" w:eastAsia="Times New Roman" w:hAnsi="Arial" w:cs="Arial"/>
          <w:bCs/>
          <w:lang w:eastAsia="es-ES"/>
        </w:rPr>
        <w:t xml:space="preserve">También lideró en </w:t>
      </w:r>
      <w:r w:rsidR="00FB20DC" w:rsidRPr="00B5609B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FB20DC">
        <w:rPr>
          <w:rFonts w:ascii="Arial" w:eastAsia="Times New Roman" w:hAnsi="Arial" w:cs="Arial"/>
          <w:bCs/>
          <w:lang w:eastAsia="es-ES"/>
        </w:rPr>
        <w:t xml:space="preserve"> comercial (1</w:t>
      </w:r>
      <w:r w:rsidR="004536BF">
        <w:rPr>
          <w:rFonts w:ascii="Arial" w:eastAsia="Times New Roman" w:hAnsi="Arial" w:cs="Arial"/>
          <w:bCs/>
          <w:lang w:eastAsia="es-ES"/>
        </w:rPr>
        <w:t>4</w:t>
      </w:r>
      <w:r w:rsidR="00FB20DC">
        <w:rPr>
          <w:rFonts w:ascii="Arial" w:eastAsia="Times New Roman" w:hAnsi="Arial" w:cs="Arial"/>
          <w:bCs/>
          <w:lang w:eastAsia="es-ES"/>
        </w:rPr>
        <w:t xml:space="preserve">,8%) con el respaldo mayoritario de los jóvenes de 16 a 24 años (18,7%). </w:t>
      </w:r>
      <w:r w:rsidR="008D0686">
        <w:rPr>
          <w:rFonts w:ascii="Arial" w:eastAsia="Times New Roman" w:hAnsi="Arial" w:cs="Arial"/>
          <w:bCs/>
          <w:lang w:eastAsia="es-ES"/>
        </w:rPr>
        <w:t>S</w:t>
      </w:r>
      <w:r w:rsidR="008D43A0">
        <w:rPr>
          <w:rFonts w:ascii="Arial" w:eastAsia="Times New Roman" w:hAnsi="Arial" w:cs="Arial"/>
          <w:bCs/>
          <w:lang w:eastAsia="es-ES"/>
        </w:rPr>
        <w:t>uperó</w:t>
      </w:r>
      <w:r w:rsidR="008D0686">
        <w:rPr>
          <w:rFonts w:ascii="Arial" w:eastAsia="Times New Roman" w:hAnsi="Arial" w:cs="Arial"/>
          <w:bCs/>
          <w:lang w:eastAsia="es-ES"/>
        </w:rPr>
        <w:t xml:space="preserve"> </w:t>
      </w:r>
      <w:r w:rsidR="00DD1013" w:rsidRPr="00DD1013">
        <w:rPr>
          <w:rFonts w:ascii="Arial" w:eastAsia="Times New Roman" w:hAnsi="Arial" w:cs="Arial"/>
          <w:bCs/>
          <w:lang w:eastAsia="es-ES"/>
        </w:rPr>
        <w:t>la media nacional</w:t>
      </w:r>
      <w:r w:rsidR="005E1197" w:rsidRPr="00DD1013">
        <w:rPr>
          <w:rFonts w:ascii="Arial" w:eastAsia="Times New Roman" w:hAnsi="Arial" w:cs="Arial"/>
          <w:bCs/>
          <w:lang w:eastAsia="es-ES"/>
        </w:rPr>
        <w:t xml:space="preserve"> </w:t>
      </w:r>
      <w:r w:rsidR="005E1197">
        <w:rPr>
          <w:rFonts w:ascii="Arial" w:eastAsia="Times New Roman" w:hAnsi="Arial" w:cs="Arial"/>
          <w:bCs/>
          <w:lang w:eastAsia="es-ES"/>
        </w:rPr>
        <w:t>e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8D0686">
        <w:rPr>
          <w:rFonts w:ascii="Arial" w:eastAsia="Times New Roman" w:hAnsi="Arial" w:cs="Arial"/>
          <w:b/>
          <w:lang w:eastAsia="es-ES"/>
        </w:rPr>
        <w:t>19</w:t>
      </w:r>
      <w:r w:rsidR="00AF782B">
        <w:rPr>
          <w:rFonts w:ascii="Arial" w:eastAsia="Times New Roman" w:hAnsi="Arial" w:cs="Arial"/>
          <w:b/>
          <w:lang w:eastAsia="es-ES"/>
        </w:rPr>
        <w:t>,</w:t>
      </w:r>
      <w:r w:rsidR="008D0686">
        <w:rPr>
          <w:rFonts w:ascii="Arial" w:eastAsia="Times New Roman" w:hAnsi="Arial" w:cs="Arial"/>
          <w:b/>
          <w:lang w:eastAsia="es-ES"/>
        </w:rPr>
        <w:t>6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5E682B">
        <w:rPr>
          <w:rFonts w:ascii="Arial" w:eastAsia="Times New Roman" w:hAnsi="Arial" w:cs="Arial"/>
          <w:b/>
          <w:lang w:eastAsia="es-ES"/>
        </w:rPr>
        <w:t>Andalucía (1</w:t>
      </w:r>
      <w:r w:rsidR="008D0686">
        <w:rPr>
          <w:rFonts w:ascii="Arial" w:eastAsia="Times New Roman" w:hAnsi="Arial" w:cs="Arial"/>
          <w:b/>
          <w:lang w:eastAsia="es-ES"/>
        </w:rPr>
        <w:t>8</w:t>
      </w:r>
      <w:r w:rsidR="005E682B">
        <w:rPr>
          <w:rFonts w:ascii="Arial" w:eastAsia="Times New Roman" w:hAnsi="Arial" w:cs="Arial"/>
          <w:b/>
          <w:lang w:eastAsia="es-ES"/>
        </w:rPr>
        <w:t>,</w:t>
      </w:r>
      <w:r w:rsidR="008D0686">
        <w:rPr>
          <w:rFonts w:ascii="Arial" w:eastAsia="Times New Roman" w:hAnsi="Arial" w:cs="Arial"/>
          <w:b/>
          <w:lang w:eastAsia="es-ES"/>
        </w:rPr>
        <w:t>8</w:t>
      </w:r>
      <w:r w:rsidR="005E682B">
        <w:rPr>
          <w:rFonts w:ascii="Arial" w:eastAsia="Times New Roman" w:hAnsi="Arial" w:cs="Arial"/>
          <w:b/>
          <w:lang w:eastAsia="es-ES"/>
        </w:rPr>
        <w:t xml:space="preserve">%), </w:t>
      </w:r>
      <w:r w:rsidR="008D0686">
        <w:rPr>
          <w:rFonts w:ascii="Arial" w:eastAsia="Times New Roman" w:hAnsi="Arial" w:cs="Arial"/>
          <w:b/>
          <w:lang w:eastAsia="es-ES"/>
        </w:rPr>
        <w:t xml:space="preserve">Murcia (15,4%), </w:t>
      </w:r>
      <w:r w:rsidR="00AF782B">
        <w:rPr>
          <w:rFonts w:ascii="Arial" w:eastAsia="Times New Roman" w:hAnsi="Arial" w:cs="Arial"/>
          <w:b/>
          <w:lang w:eastAsia="es-ES"/>
        </w:rPr>
        <w:t>Madrid (15,</w:t>
      </w:r>
      <w:r w:rsidR="008D0686">
        <w:rPr>
          <w:rFonts w:ascii="Arial" w:eastAsia="Times New Roman" w:hAnsi="Arial" w:cs="Arial"/>
          <w:b/>
          <w:lang w:eastAsia="es-ES"/>
        </w:rPr>
        <w:t>1</w:t>
      </w:r>
      <w:r w:rsidR="00AF782B">
        <w:rPr>
          <w:rFonts w:ascii="Arial" w:eastAsia="Times New Roman" w:hAnsi="Arial" w:cs="Arial"/>
          <w:b/>
          <w:lang w:eastAsia="es-ES"/>
        </w:rPr>
        <w:t>%)</w:t>
      </w:r>
      <w:r w:rsidR="008D0686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lang w:eastAsia="es-ES"/>
        </w:rPr>
        <w:t>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</w:t>
      </w:r>
      <w:r w:rsidR="008D0686">
        <w:rPr>
          <w:rFonts w:ascii="Arial" w:eastAsia="Times New Roman" w:hAnsi="Arial" w:cs="Arial"/>
          <w:b/>
          <w:lang w:eastAsia="es-ES"/>
        </w:rPr>
        <w:t>8</w:t>
      </w:r>
      <w:r w:rsidR="00AF782B">
        <w:rPr>
          <w:rFonts w:ascii="Arial" w:eastAsia="Times New Roman" w:hAnsi="Arial" w:cs="Arial"/>
          <w:b/>
          <w:lang w:eastAsia="es-ES"/>
        </w:rPr>
        <w:t>,</w:t>
      </w:r>
      <w:r w:rsidR="008D0686">
        <w:rPr>
          <w:rFonts w:ascii="Arial" w:eastAsia="Times New Roman" w:hAnsi="Arial" w:cs="Arial"/>
          <w:b/>
          <w:lang w:eastAsia="es-ES"/>
        </w:rPr>
        <w:t>6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</w:t>
      </w:r>
      <w:r w:rsidR="008916CB">
        <w:rPr>
          <w:rFonts w:ascii="Arial" w:eastAsia="Times New Roman" w:hAnsi="Arial" w:cs="Arial"/>
          <w:bCs/>
          <w:lang w:eastAsia="es-ES"/>
        </w:rPr>
        <w:t>,</w:t>
      </w:r>
      <w:r w:rsidR="003C4355">
        <w:rPr>
          <w:rFonts w:ascii="Arial" w:eastAsia="Times New Roman" w:hAnsi="Arial" w:cs="Arial"/>
          <w:bCs/>
          <w:lang w:eastAsia="es-ES"/>
        </w:rPr>
        <w:t>3</w:t>
      </w:r>
      <w:r w:rsidR="00550B0C">
        <w:rPr>
          <w:rFonts w:ascii="Arial" w:eastAsia="Times New Roman" w:hAnsi="Arial" w:cs="Arial"/>
          <w:bCs/>
          <w:lang w:eastAsia="es-ES"/>
        </w:rPr>
        <w:t>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5E7E7775" w14:textId="77777777" w:rsidR="00412421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65B01B6" w14:textId="1825D725" w:rsidR="008916CB" w:rsidRPr="00CA2A49" w:rsidRDefault="00412421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</w:t>
      </w:r>
      <w:r w:rsidRPr="00455592">
        <w:rPr>
          <w:rFonts w:ascii="Arial" w:eastAsia="Times New Roman" w:hAnsi="Arial" w:cs="Arial"/>
          <w:b/>
          <w:lang w:eastAsia="es-ES"/>
        </w:rPr>
        <w:t>ediaset España</w:t>
      </w:r>
      <w:r w:rsidR="002B77A0">
        <w:rPr>
          <w:rFonts w:ascii="Arial" w:eastAsia="Times New Roman" w:hAnsi="Arial" w:cs="Arial"/>
          <w:b/>
          <w:lang w:eastAsia="es-ES"/>
        </w:rPr>
        <w:t xml:space="preserve"> </w:t>
      </w:r>
      <w:r w:rsidR="002B77A0">
        <w:rPr>
          <w:rFonts w:ascii="Arial" w:eastAsia="Times New Roman" w:hAnsi="Arial" w:cs="Arial"/>
          <w:bCs/>
          <w:lang w:eastAsia="es-ES"/>
        </w:rPr>
        <w:t xml:space="preserve">anotó </w:t>
      </w:r>
      <w:r w:rsidR="008916CB">
        <w:rPr>
          <w:rFonts w:ascii="Arial" w:eastAsia="Times New Roman" w:hAnsi="Arial" w:cs="Arial"/>
          <w:bCs/>
          <w:lang w:eastAsia="es-ES"/>
        </w:rPr>
        <w:t>ayer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A41E0B">
        <w:rPr>
          <w:rFonts w:ascii="Arial" w:eastAsia="Times New Roman" w:hAnsi="Arial" w:cs="Arial"/>
          <w:bCs/>
          <w:lang w:eastAsia="es-ES"/>
        </w:rPr>
        <w:t>un 2</w:t>
      </w:r>
      <w:r w:rsidR="003C4355">
        <w:rPr>
          <w:rFonts w:ascii="Arial" w:eastAsia="Times New Roman" w:hAnsi="Arial" w:cs="Arial"/>
          <w:bCs/>
          <w:lang w:eastAsia="es-ES"/>
        </w:rPr>
        <w:t>6</w:t>
      </w:r>
      <w:r w:rsidRPr="00A41E0B">
        <w:rPr>
          <w:rFonts w:ascii="Arial" w:eastAsia="Times New Roman" w:hAnsi="Arial" w:cs="Arial"/>
          <w:bCs/>
          <w:lang w:eastAsia="es-ES"/>
        </w:rPr>
        <w:t xml:space="preserve">% de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C2580C">
        <w:rPr>
          <w:rFonts w:ascii="Arial" w:eastAsia="Times New Roman" w:hAnsi="Arial" w:cs="Arial"/>
          <w:bCs/>
          <w:lang w:eastAsia="es-ES"/>
        </w:rPr>
        <w:t>, 1,4 puntos más que el último martes,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y </w:t>
      </w:r>
      <w:r w:rsidR="00CA2A49">
        <w:rPr>
          <w:rFonts w:ascii="Arial" w:eastAsia="Times New Roman" w:hAnsi="Arial" w:cs="Arial"/>
          <w:bCs/>
          <w:lang w:eastAsia="es-ES"/>
        </w:rPr>
        <w:t xml:space="preserve">lideró el </w:t>
      </w:r>
      <w:r w:rsidR="00CA2A49" w:rsidRPr="00CA2A4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CA2A49">
        <w:rPr>
          <w:rFonts w:ascii="Arial" w:eastAsia="Times New Roman" w:hAnsi="Arial" w:cs="Arial"/>
          <w:bCs/>
          <w:lang w:eastAsia="es-ES"/>
        </w:rPr>
        <w:t xml:space="preserve"> comercial (</w:t>
      </w:r>
      <w:r w:rsidR="00043D8A">
        <w:rPr>
          <w:rFonts w:ascii="Arial" w:eastAsia="Times New Roman" w:hAnsi="Arial" w:cs="Arial"/>
          <w:bCs/>
          <w:lang w:eastAsia="es-ES"/>
        </w:rPr>
        <w:t>2</w:t>
      </w:r>
      <w:r w:rsidR="004536BF">
        <w:rPr>
          <w:rFonts w:ascii="Arial" w:eastAsia="Times New Roman" w:hAnsi="Arial" w:cs="Arial"/>
          <w:bCs/>
          <w:lang w:eastAsia="es-ES"/>
        </w:rPr>
        <w:t>8</w:t>
      </w:r>
      <w:r w:rsidR="00043D8A">
        <w:rPr>
          <w:rFonts w:ascii="Arial" w:eastAsia="Times New Roman" w:hAnsi="Arial" w:cs="Arial"/>
          <w:bCs/>
          <w:lang w:eastAsia="es-ES"/>
        </w:rPr>
        <w:t>,</w:t>
      </w:r>
      <w:r w:rsidR="004536BF">
        <w:rPr>
          <w:rFonts w:ascii="Arial" w:eastAsia="Times New Roman" w:hAnsi="Arial" w:cs="Arial"/>
          <w:bCs/>
          <w:lang w:eastAsia="es-ES"/>
        </w:rPr>
        <w:t>2</w:t>
      </w:r>
      <w:r w:rsidR="00043D8A">
        <w:rPr>
          <w:rFonts w:ascii="Arial" w:eastAsia="Times New Roman" w:hAnsi="Arial" w:cs="Arial"/>
          <w:bCs/>
          <w:lang w:eastAsia="es-ES"/>
        </w:rPr>
        <w:t>%</w:t>
      </w:r>
      <w:r w:rsidR="00CA2A49">
        <w:rPr>
          <w:rFonts w:ascii="Arial" w:eastAsia="Times New Roman" w:hAnsi="Arial" w:cs="Arial"/>
          <w:bCs/>
          <w:lang w:eastAsia="es-ES"/>
        </w:rPr>
        <w:t>)</w:t>
      </w:r>
      <w:r w:rsidRPr="00A41E0B">
        <w:rPr>
          <w:rFonts w:ascii="Arial" w:eastAsia="Times New Roman" w:hAnsi="Arial" w:cs="Arial"/>
          <w:bCs/>
          <w:lang w:eastAsia="es-ES"/>
        </w:rPr>
        <w:t>.</w:t>
      </w:r>
      <w:r w:rsidR="00815416">
        <w:rPr>
          <w:rFonts w:ascii="Arial" w:eastAsia="Times New Roman" w:hAnsi="Arial" w:cs="Arial"/>
          <w:bCs/>
          <w:lang w:eastAsia="es-ES"/>
        </w:rPr>
        <w:t xml:space="preserve"> </w:t>
      </w:r>
      <w:r w:rsidR="00DA5DFD" w:rsidRPr="00DA5DFD">
        <w:rPr>
          <w:rFonts w:ascii="Arial" w:eastAsia="Times New Roman" w:hAnsi="Arial" w:cs="Arial"/>
          <w:b/>
          <w:lang w:eastAsia="es-ES"/>
        </w:rPr>
        <w:t>Telecinco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 alcanz</w:t>
      </w:r>
      <w:r w:rsidR="00DA5DFD">
        <w:rPr>
          <w:rFonts w:ascii="Arial" w:eastAsia="Times New Roman" w:hAnsi="Arial" w:cs="Arial"/>
          <w:bCs/>
          <w:lang w:eastAsia="es-ES"/>
        </w:rPr>
        <w:t xml:space="preserve">ó </w:t>
      </w:r>
      <w:r w:rsidR="00DA5DFD" w:rsidRPr="00DA5DFD">
        <w:rPr>
          <w:rFonts w:ascii="Arial" w:eastAsia="Times New Roman" w:hAnsi="Arial" w:cs="Arial"/>
          <w:bCs/>
          <w:lang w:eastAsia="es-ES"/>
        </w:rPr>
        <w:t>un 1</w:t>
      </w:r>
      <w:r w:rsidR="00CA2A49">
        <w:rPr>
          <w:rFonts w:ascii="Arial" w:eastAsia="Times New Roman" w:hAnsi="Arial" w:cs="Arial"/>
          <w:bCs/>
          <w:lang w:eastAsia="es-ES"/>
        </w:rPr>
        <w:t>2</w:t>
      </w:r>
      <w:r w:rsidR="008916CB">
        <w:rPr>
          <w:rFonts w:ascii="Arial" w:eastAsia="Times New Roman" w:hAnsi="Arial" w:cs="Arial"/>
          <w:bCs/>
          <w:lang w:eastAsia="es-ES"/>
        </w:rPr>
        <w:t>,</w:t>
      </w:r>
      <w:r w:rsidR="00CA2A49">
        <w:rPr>
          <w:rFonts w:ascii="Arial" w:eastAsia="Times New Roman" w:hAnsi="Arial" w:cs="Arial"/>
          <w:bCs/>
          <w:lang w:eastAsia="es-ES"/>
        </w:rPr>
        <w:t>1</w:t>
      </w:r>
      <w:r w:rsidR="00DA5DFD" w:rsidRPr="00DA5DFD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de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C2580C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C2580C">
        <w:rPr>
          <w:rFonts w:ascii="Arial" w:eastAsia="Times New Roman" w:hAnsi="Arial" w:cs="Arial"/>
          <w:bCs/>
          <w:lang w:eastAsia="es-ES"/>
        </w:rPr>
        <w:t>9 décimas más que el</w:t>
      </w:r>
      <w:r w:rsidR="00B5609B">
        <w:rPr>
          <w:rFonts w:ascii="Arial" w:eastAsia="Times New Roman" w:hAnsi="Arial" w:cs="Arial"/>
          <w:bCs/>
          <w:lang w:eastAsia="es-ES"/>
        </w:rPr>
        <w:t xml:space="preserve"> m</w:t>
      </w:r>
      <w:r w:rsidR="00C2580C">
        <w:rPr>
          <w:rFonts w:ascii="Arial" w:eastAsia="Times New Roman" w:hAnsi="Arial" w:cs="Arial"/>
          <w:bCs/>
          <w:lang w:eastAsia="es-ES"/>
        </w:rPr>
        <w:t>ismo día de la semana pasada,</w:t>
      </w:r>
      <w:r w:rsidR="00B57054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B57054" w:rsidRPr="00B57054">
        <w:rPr>
          <w:rFonts w:ascii="Arial" w:eastAsia="Times New Roman" w:hAnsi="Arial" w:cs="Arial"/>
          <w:bCs/>
          <w:lang w:eastAsia="es-ES"/>
        </w:rPr>
        <w:t xml:space="preserve">y </w:t>
      </w:r>
      <w:r w:rsidR="00B57054">
        <w:rPr>
          <w:rFonts w:ascii="Arial" w:eastAsia="Times New Roman" w:hAnsi="Arial" w:cs="Arial"/>
          <w:bCs/>
          <w:lang w:eastAsia="es-ES"/>
        </w:rPr>
        <w:t>se impuso</w:t>
      </w:r>
      <w:r w:rsidR="00DA5DFD" w:rsidRPr="00B57054">
        <w:rPr>
          <w:rFonts w:ascii="Arial" w:eastAsia="Times New Roman" w:hAnsi="Arial" w:cs="Arial"/>
          <w:bCs/>
          <w:lang w:eastAsia="es-ES"/>
        </w:rPr>
        <w:t xml:space="preserve"> e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n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DA5DFD">
        <w:rPr>
          <w:rFonts w:ascii="Arial" w:eastAsia="Times New Roman" w:hAnsi="Arial" w:cs="Arial"/>
          <w:bCs/>
          <w:lang w:eastAsia="es-ES"/>
        </w:rPr>
        <w:t xml:space="preserve"> comercial </w:t>
      </w:r>
      <w:r w:rsidR="00DA5DFD" w:rsidRPr="00DA5DFD">
        <w:rPr>
          <w:rFonts w:ascii="Arial" w:eastAsia="Times New Roman" w:hAnsi="Arial" w:cs="Arial"/>
          <w:bCs/>
          <w:lang w:eastAsia="es-ES"/>
        </w:rPr>
        <w:t>con un 1</w:t>
      </w:r>
      <w:r w:rsidR="00043D8A">
        <w:rPr>
          <w:rFonts w:ascii="Arial" w:eastAsia="Times New Roman" w:hAnsi="Arial" w:cs="Arial"/>
          <w:bCs/>
          <w:lang w:eastAsia="es-ES"/>
        </w:rPr>
        <w:t>2</w:t>
      </w:r>
      <w:r w:rsidR="00B57054">
        <w:rPr>
          <w:rFonts w:ascii="Arial" w:eastAsia="Times New Roman" w:hAnsi="Arial" w:cs="Arial"/>
          <w:bCs/>
          <w:lang w:eastAsia="es-ES"/>
        </w:rPr>
        <w:t>,</w:t>
      </w:r>
      <w:r w:rsidR="00CA2A49">
        <w:rPr>
          <w:rFonts w:ascii="Arial" w:eastAsia="Times New Roman" w:hAnsi="Arial" w:cs="Arial"/>
          <w:bCs/>
          <w:lang w:eastAsia="es-ES"/>
        </w:rPr>
        <w:t>7</w:t>
      </w:r>
      <w:r w:rsidR="00DA5DFD" w:rsidRPr="00DA5DFD">
        <w:rPr>
          <w:rFonts w:ascii="Arial" w:eastAsia="Times New Roman" w:hAnsi="Arial" w:cs="Arial"/>
          <w:bCs/>
          <w:lang w:eastAsia="es-ES"/>
        </w:rPr>
        <w:t>%.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D43A0">
        <w:rPr>
          <w:rFonts w:ascii="Arial" w:eastAsia="Times New Roman" w:hAnsi="Arial" w:cs="Arial"/>
          <w:lang w:eastAsia="es-ES"/>
        </w:rPr>
        <w:t xml:space="preserve">cosechó un nuevo liderazgo con un </w:t>
      </w:r>
      <w:r w:rsidR="0063212D" w:rsidRPr="008D43A0">
        <w:rPr>
          <w:rFonts w:ascii="Arial" w:eastAsia="Times New Roman" w:hAnsi="Arial" w:cs="Arial"/>
          <w:lang w:eastAsia="es-ES"/>
        </w:rPr>
        <w:t>1</w:t>
      </w:r>
      <w:r w:rsidR="00CA2A49" w:rsidRPr="008D43A0">
        <w:rPr>
          <w:rFonts w:ascii="Arial" w:eastAsia="Times New Roman" w:hAnsi="Arial" w:cs="Arial"/>
          <w:lang w:eastAsia="es-ES"/>
        </w:rPr>
        <w:t>5,2</w:t>
      </w:r>
      <w:r w:rsidR="0063212D" w:rsidRPr="008D43A0">
        <w:rPr>
          <w:rFonts w:ascii="Arial" w:eastAsia="Times New Roman" w:hAnsi="Arial" w:cs="Arial"/>
          <w:lang w:eastAsia="es-ES"/>
        </w:rPr>
        <w:t>% y 4</w:t>
      </w:r>
      <w:r w:rsidR="00CA2A49" w:rsidRPr="008D43A0">
        <w:rPr>
          <w:rFonts w:ascii="Arial" w:eastAsia="Times New Roman" w:hAnsi="Arial" w:cs="Arial"/>
          <w:lang w:eastAsia="es-ES"/>
        </w:rPr>
        <w:t>11</w:t>
      </w:r>
      <w:r w:rsidR="0063212D" w:rsidRPr="008D43A0">
        <w:rPr>
          <w:rFonts w:ascii="Arial" w:eastAsia="Times New Roman" w:hAnsi="Arial" w:cs="Arial"/>
          <w:lang w:eastAsia="es-ES"/>
        </w:rPr>
        <w:t>.000</w:t>
      </w:r>
      <w:r w:rsidR="008D43A0" w:rsidRPr="008D43A0">
        <w:rPr>
          <w:rFonts w:ascii="Arial" w:eastAsia="Times New Roman" w:hAnsi="Arial" w:cs="Arial"/>
          <w:lang w:eastAsia="es-ES"/>
        </w:rPr>
        <w:t xml:space="preserve"> espectadores</w:t>
      </w:r>
      <w:r w:rsidR="00B5609B" w:rsidRPr="00B5609B">
        <w:rPr>
          <w:rFonts w:ascii="Arial" w:eastAsia="Times New Roman" w:hAnsi="Arial" w:cs="Arial"/>
          <w:lang w:eastAsia="es-ES"/>
        </w:rPr>
        <w:t>;</w:t>
      </w:r>
      <w:r w:rsidR="00CA2A49" w:rsidRPr="00B5609B">
        <w:rPr>
          <w:rFonts w:ascii="Arial" w:eastAsia="Times New Roman" w:hAnsi="Arial" w:cs="Arial"/>
          <w:lang w:eastAsia="es-ES"/>
        </w:rPr>
        <w:t xml:space="preserve"> </w:t>
      </w:r>
      <w:r w:rsidR="00B5609B" w:rsidRPr="00B5609B">
        <w:rPr>
          <w:rFonts w:ascii="Arial" w:eastAsia="Times New Roman" w:hAnsi="Arial" w:cs="Arial"/>
          <w:lang w:eastAsia="es-ES"/>
        </w:rPr>
        <w:t>l</w:t>
      </w:r>
      <w:r w:rsidR="00CA2A49">
        <w:rPr>
          <w:rFonts w:ascii="Arial" w:eastAsia="Times New Roman" w:hAnsi="Arial" w:cs="Arial"/>
          <w:lang w:eastAsia="es-ES"/>
        </w:rPr>
        <w:t>a nueva serie</w:t>
      </w:r>
      <w:r w:rsidR="00CA2A49" w:rsidRPr="00CA2A49">
        <w:rPr>
          <w:rFonts w:ascii="Arial" w:eastAsia="Times New Roman" w:hAnsi="Arial" w:cs="Arial"/>
          <w:b/>
          <w:bCs/>
          <w:lang w:eastAsia="es-ES"/>
        </w:rPr>
        <w:t xml:space="preserve"> ‘Mía es la venganza’ </w:t>
      </w:r>
      <w:r w:rsidR="00CA2A49">
        <w:rPr>
          <w:rFonts w:ascii="Arial" w:eastAsia="Times New Roman" w:hAnsi="Arial" w:cs="Arial"/>
          <w:lang w:eastAsia="es-ES"/>
        </w:rPr>
        <w:t xml:space="preserve">(9,3% y 994.000) lideró en </w:t>
      </w:r>
      <w:r w:rsidR="00CA2A49" w:rsidRPr="00CA2A49">
        <w:rPr>
          <w:rFonts w:ascii="Arial" w:eastAsia="Times New Roman" w:hAnsi="Arial" w:cs="Arial"/>
          <w:i/>
          <w:iCs/>
          <w:lang w:eastAsia="es-ES"/>
        </w:rPr>
        <w:t>target</w:t>
      </w:r>
      <w:r w:rsidR="00CA2A49">
        <w:rPr>
          <w:rFonts w:ascii="Arial" w:eastAsia="Times New Roman" w:hAnsi="Arial" w:cs="Arial"/>
          <w:lang w:eastAsia="es-ES"/>
        </w:rPr>
        <w:t xml:space="preserve"> comercial (9,6%) y fue la opción favorita para los espectadores menores de 55 años (9,3%)</w:t>
      </w:r>
      <w:r w:rsidR="00C2580C">
        <w:rPr>
          <w:rFonts w:ascii="Arial" w:eastAsia="Times New Roman" w:hAnsi="Arial" w:cs="Arial"/>
          <w:lang w:eastAsia="es-ES"/>
        </w:rPr>
        <w:t>, superando los 2M de contactos</w:t>
      </w:r>
      <w:r w:rsidR="00B5609B">
        <w:rPr>
          <w:rFonts w:ascii="Arial" w:eastAsia="Times New Roman" w:hAnsi="Arial" w:cs="Arial"/>
          <w:lang w:eastAsia="es-ES"/>
        </w:rPr>
        <w:t xml:space="preserve">;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 w:rsidRPr="00550B0C">
        <w:rPr>
          <w:rFonts w:ascii="Arial" w:eastAsia="Times New Roman" w:hAnsi="Arial" w:cs="Arial"/>
          <w:b/>
          <w:lang w:eastAsia="es-ES"/>
        </w:rPr>
        <w:t>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8916CB" w:rsidRPr="008916CB">
        <w:rPr>
          <w:rFonts w:ascii="Arial" w:eastAsia="Times New Roman" w:hAnsi="Arial" w:cs="Arial"/>
          <w:b/>
          <w:lang w:eastAsia="es-ES"/>
        </w:rPr>
        <w:t>(</w:t>
      </w:r>
      <w:r w:rsidR="00512F8A" w:rsidRPr="001568BE">
        <w:rPr>
          <w:rFonts w:ascii="Arial" w:eastAsia="Times New Roman" w:hAnsi="Arial" w:cs="Arial"/>
          <w:b/>
          <w:lang w:eastAsia="es-ES"/>
        </w:rPr>
        <w:t>1</w:t>
      </w:r>
      <w:r w:rsidR="00CA2A49">
        <w:rPr>
          <w:rFonts w:ascii="Arial" w:eastAsia="Times New Roman" w:hAnsi="Arial" w:cs="Arial"/>
          <w:b/>
          <w:lang w:eastAsia="es-ES"/>
        </w:rPr>
        <w:t>4,7%, 1,3M y un 14,7% en TC)</w:t>
      </w:r>
      <w:r w:rsidR="00CA2A49" w:rsidRPr="00CA2A49">
        <w:rPr>
          <w:rFonts w:ascii="Arial" w:eastAsia="Times New Roman" w:hAnsi="Arial" w:cs="Arial"/>
          <w:bCs/>
          <w:lang w:eastAsia="es-ES"/>
        </w:rPr>
        <w:t xml:space="preserve"> </w:t>
      </w:r>
      <w:r w:rsidR="00CA2A49">
        <w:rPr>
          <w:rFonts w:ascii="Arial" w:eastAsia="Times New Roman" w:hAnsi="Arial" w:cs="Arial"/>
          <w:bCs/>
          <w:lang w:eastAsia="es-ES"/>
        </w:rPr>
        <w:t>fue la primera opción en su banda horaria</w:t>
      </w:r>
      <w:r w:rsidR="00043D8A">
        <w:rPr>
          <w:rFonts w:ascii="Arial" w:eastAsia="Times New Roman" w:hAnsi="Arial" w:cs="Arial"/>
          <w:b/>
          <w:lang w:eastAsia="es-ES"/>
        </w:rPr>
        <w:t xml:space="preserve"> </w:t>
      </w:r>
      <w:r w:rsidR="00CA2A49" w:rsidRPr="00CA2A49">
        <w:rPr>
          <w:rFonts w:ascii="Arial" w:eastAsia="Times New Roman" w:hAnsi="Arial" w:cs="Arial"/>
          <w:bCs/>
          <w:lang w:eastAsia="es-ES"/>
        </w:rPr>
        <w:t>y</w:t>
      </w:r>
      <w:r w:rsidR="00CA2A49">
        <w:rPr>
          <w:rFonts w:ascii="Arial" w:eastAsia="Times New Roman" w:hAnsi="Arial" w:cs="Arial"/>
          <w:b/>
          <w:lang w:eastAsia="es-ES"/>
        </w:rPr>
        <w:t xml:space="preserve"> </w:t>
      </w:r>
      <w:r w:rsidR="00043D8A">
        <w:rPr>
          <w:rFonts w:ascii="Arial" w:eastAsia="Times New Roman" w:hAnsi="Arial" w:cs="Arial"/>
          <w:b/>
          <w:lang w:eastAsia="es-ES"/>
        </w:rPr>
        <w:t xml:space="preserve">‘25 palabras’ </w:t>
      </w:r>
      <w:r w:rsidR="00CA2A49" w:rsidRPr="00CA2A49">
        <w:rPr>
          <w:rFonts w:ascii="Arial" w:eastAsia="Times New Roman" w:hAnsi="Arial" w:cs="Arial"/>
          <w:bCs/>
          <w:lang w:eastAsia="es-ES"/>
        </w:rPr>
        <w:t xml:space="preserve">se impuso en </w:t>
      </w:r>
      <w:r w:rsidR="00CA2A49" w:rsidRPr="00CA2A4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CA2A49" w:rsidRPr="00CA2A49">
        <w:rPr>
          <w:rFonts w:ascii="Arial" w:eastAsia="Times New Roman" w:hAnsi="Arial" w:cs="Arial"/>
          <w:bCs/>
          <w:lang w:eastAsia="es-ES"/>
        </w:rPr>
        <w:t xml:space="preserve"> comercial con un 12,3% de cuota de pantalla</w:t>
      </w:r>
      <w:r w:rsidR="00512F8A" w:rsidRPr="00CA2A49">
        <w:rPr>
          <w:rFonts w:ascii="Arial" w:eastAsia="Times New Roman" w:hAnsi="Arial" w:cs="Arial"/>
          <w:bCs/>
          <w:lang w:eastAsia="es-ES"/>
        </w:rPr>
        <w:t>.</w:t>
      </w:r>
      <w:r w:rsidR="005827FA" w:rsidRPr="00CA2A49">
        <w:rPr>
          <w:rFonts w:ascii="Arial" w:eastAsia="Times New Roman" w:hAnsi="Arial" w:cs="Arial"/>
          <w:bCs/>
          <w:lang w:eastAsia="es-ES"/>
        </w:rPr>
        <w:t xml:space="preserve"> </w:t>
      </w:r>
    </w:p>
    <w:p w14:paraId="5A472139" w14:textId="46690967" w:rsidR="006E587B" w:rsidRDefault="006E587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08352A3" w14:textId="616E20E0" w:rsidR="00FB20DC" w:rsidRDefault="00FB20D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Pr="00150F9D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(5,7%) </w:t>
      </w:r>
      <w:r w:rsidR="00B5609B">
        <w:rPr>
          <w:rFonts w:ascii="Arial" w:eastAsia="Times New Roman" w:hAnsi="Arial" w:cs="Arial"/>
          <w:bCs/>
          <w:lang w:eastAsia="es-ES"/>
        </w:rPr>
        <w:t>aventajó a</w:t>
      </w:r>
      <w:r>
        <w:rPr>
          <w:rFonts w:ascii="Arial" w:eastAsia="Times New Roman" w:hAnsi="Arial" w:cs="Arial"/>
          <w:bCs/>
          <w:lang w:eastAsia="es-ES"/>
        </w:rPr>
        <w:t xml:space="preserve"> su principal competidor en </w:t>
      </w:r>
      <w:r w:rsidRPr="00FB20DC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(5,3%). </w:t>
      </w:r>
      <w:r w:rsidR="00150F9D" w:rsidRPr="00150F9D">
        <w:rPr>
          <w:rFonts w:ascii="Arial" w:eastAsia="Times New Roman" w:hAnsi="Arial" w:cs="Arial"/>
          <w:b/>
          <w:lang w:eastAsia="es-ES"/>
        </w:rPr>
        <w:t>‘First Dates’</w:t>
      </w:r>
      <w:r w:rsidR="00150F9D">
        <w:rPr>
          <w:rFonts w:ascii="Arial" w:eastAsia="Times New Roman" w:hAnsi="Arial" w:cs="Arial"/>
          <w:bCs/>
          <w:lang w:eastAsia="es-ES"/>
        </w:rPr>
        <w:t xml:space="preserve"> (7,6% y 1.032.000) fue lo más visto en esta cadena, con más de un punto de ventaja sobre su competencia directa (6,5%). </w:t>
      </w:r>
      <w:r w:rsidR="00150F9D" w:rsidRPr="00150F9D">
        <w:rPr>
          <w:rFonts w:ascii="Arial" w:eastAsia="Times New Roman" w:hAnsi="Arial" w:cs="Arial"/>
          <w:b/>
          <w:lang w:eastAsia="es-ES"/>
        </w:rPr>
        <w:t>‘Código 10’</w:t>
      </w:r>
      <w:r w:rsidR="00150F9D">
        <w:rPr>
          <w:rFonts w:ascii="Arial" w:eastAsia="Times New Roman" w:hAnsi="Arial" w:cs="Arial"/>
          <w:bCs/>
          <w:lang w:eastAsia="es-ES"/>
        </w:rPr>
        <w:t xml:space="preserve"> (4,6%) obtuvo su mejor resultado de las últimas dos semanas y creció al 5% en target comercial.</w:t>
      </w:r>
    </w:p>
    <w:p w14:paraId="22C45D14" w14:textId="77777777" w:rsidR="00FB20DC" w:rsidRDefault="00FB20D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EF185A0" w14:textId="1FFAC07A" w:rsidR="00412421" w:rsidRPr="00A41E0B" w:rsidRDefault="00C75B1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canales temáticos de Mediaset España alcanzaron un </w:t>
      </w:r>
      <w:r w:rsidR="00930D36">
        <w:rPr>
          <w:rFonts w:ascii="Arial" w:eastAsia="Times New Roman" w:hAnsi="Arial" w:cs="Arial"/>
          <w:b/>
          <w:bCs/>
          <w:lang w:eastAsia="es-ES"/>
        </w:rPr>
        <w:t>9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C7420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con </w:t>
      </w:r>
      <w:r w:rsidR="00550B0C">
        <w:rPr>
          <w:rFonts w:ascii="Arial" w:eastAsia="Times New Roman" w:hAnsi="Arial" w:cs="Arial"/>
          <w:b/>
          <w:bCs/>
          <w:lang w:eastAsia="es-ES"/>
        </w:rPr>
        <w:t>FDF (2,</w:t>
      </w:r>
      <w:r w:rsidR="00CA2A49">
        <w:rPr>
          <w:rFonts w:ascii="Arial" w:eastAsia="Times New Roman" w:hAnsi="Arial" w:cs="Arial"/>
          <w:b/>
          <w:bCs/>
          <w:lang w:eastAsia="es-ES"/>
        </w:rPr>
        <w:t>7</w:t>
      </w:r>
      <w:r w:rsidR="00550B0C">
        <w:rPr>
          <w:rFonts w:ascii="Arial" w:eastAsia="Times New Roman" w:hAnsi="Arial" w:cs="Arial"/>
          <w:b/>
          <w:bCs/>
          <w:lang w:eastAsia="es-ES"/>
        </w:rPr>
        <w:t>%)</w:t>
      </w:r>
      <w:r w:rsidR="00D13962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CA2A49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930D36">
        <w:rPr>
          <w:rFonts w:ascii="Arial" w:eastAsia="Times New Roman" w:hAnsi="Arial" w:cs="Arial"/>
          <w:b/>
          <w:bCs/>
          <w:lang w:eastAsia="es-ES"/>
        </w:rPr>
        <w:t>(2,</w:t>
      </w:r>
      <w:r w:rsidR="00CA2A49">
        <w:rPr>
          <w:rFonts w:ascii="Arial" w:eastAsia="Times New Roman" w:hAnsi="Arial" w:cs="Arial"/>
          <w:b/>
          <w:bCs/>
          <w:lang w:eastAsia="es-ES"/>
        </w:rPr>
        <w:t>5</w:t>
      </w:r>
      <w:r w:rsidR="00930D36">
        <w:rPr>
          <w:rFonts w:ascii="Arial" w:eastAsia="Times New Roman" w:hAnsi="Arial" w:cs="Arial"/>
          <w:b/>
          <w:bCs/>
          <w:lang w:eastAsia="es-ES"/>
        </w:rPr>
        <w:t xml:space="preserve">%)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CA2A49">
        <w:rPr>
          <w:rFonts w:ascii="Arial" w:eastAsia="Times New Roman" w:hAnsi="Arial" w:cs="Arial"/>
          <w:lang w:eastAsia="es-ES"/>
        </w:rPr>
        <w:t>El cine de FDF</w:t>
      </w:r>
      <w:r w:rsidR="00930D36">
        <w:rPr>
          <w:rFonts w:ascii="Arial" w:eastAsia="Times New Roman" w:hAnsi="Arial" w:cs="Arial"/>
          <w:lang w:eastAsia="es-ES"/>
        </w:rPr>
        <w:t xml:space="preserve"> </w:t>
      </w:r>
      <w:r w:rsidR="00187250" w:rsidRPr="00187250">
        <w:rPr>
          <w:rFonts w:ascii="Arial" w:eastAsia="Times New Roman" w:hAnsi="Arial" w:cs="Arial"/>
          <w:b/>
          <w:bCs/>
          <w:lang w:eastAsia="es-ES"/>
        </w:rPr>
        <w:t>'</w:t>
      </w:r>
      <w:r w:rsidR="00CA2A49">
        <w:rPr>
          <w:rFonts w:ascii="Arial" w:eastAsia="Times New Roman" w:hAnsi="Arial" w:cs="Arial"/>
          <w:b/>
          <w:bCs/>
          <w:lang w:eastAsia="es-ES"/>
        </w:rPr>
        <w:t xml:space="preserve">The </w:t>
      </w:r>
      <w:r w:rsidR="00B5609B">
        <w:rPr>
          <w:rFonts w:ascii="Arial" w:eastAsia="Times New Roman" w:hAnsi="Arial" w:cs="Arial"/>
          <w:b/>
          <w:bCs/>
          <w:lang w:eastAsia="es-ES"/>
        </w:rPr>
        <w:t>M</w:t>
      </w:r>
      <w:r w:rsidR="00CA2A49">
        <w:rPr>
          <w:rFonts w:ascii="Arial" w:eastAsia="Times New Roman" w:hAnsi="Arial" w:cs="Arial"/>
          <w:b/>
          <w:bCs/>
          <w:lang w:eastAsia="es-ES"/>
        </w:rPr>
        <w:t>ec</w:t>
      </w:r>
      <w:r w:rsidR="00B5609B">
        <w:rPr>
          <w:rFonts w:ascii="Arial" w:eastAsia="Times New Roman" w:hAnsi="Arial" w:cs="Arial"/>
          <w:b/>
          <w:bCs/>
          <w:lang w:eastAsia="es-ES"/>
        </w:rPr>
        <w:t>h</w:t>
      </w:r>
      <w:r w:rsidR="00CA2A49">
        <w:rPr>
          <w:rFonts w:ascii="Arial" w:eastAsia="Times New Roman" w:hAnsi="Arial" w:cs="Arial"/>
          <w:b/>
          <w:bCs/>
          <w:lang w:eastAsia="es-ES"/>
        </w:rPr>
        <w:t>anic</w:t>
      </w:r>
      <w:r w:rsidR="00187250" w:rsidRPr="00187250">
        <w:rPr>
          <w:rFonts w:ascii="Arial" w:eastAsia="Times New Roman" w:hAnsi="Arial" w:cs="Arial"/>
          <w:b/>
          <w:bCs/>
          <w:lang w:eastAsia="es-ES"/>
        </w:rPr>
        <w:t>'</w:t>
      </w:r>
      <w:r w:rsidR="00187250" w:rsidRPr="00187250">
        <w:rPr>
          <w:rFonts w:ascii="Arial" w:eastAsia="Times New Roman" w:hAnsi="Arial" w:cs="Arial"/>
          <w:lang w:eastAsia="es-ES"/>
        </w:rPr>
        <w:t xml:space="preserve"> (</w:t>
      </w:r>
      <w:r w:rsidR="00CA2A49">
        <w:rPr>
          <w:rFonts w:ascii="Arial" w:eastAsia="Times New Roman" w:hAnsi="Arial" w:cs="Arial"/>
          <w:lang w:eastAsia="es-ES"/>
        </w:rPr>
        <w:t>429</w:t>
      </w:r>
      <w:r w:rsidR="00187250" w:rsidRPr="00187250">
        <w:rPr>
          <w:rFonts w:ascii="Arial" w:eastAsia="Times New Roman" w:hAnsi="Arial" w:cs="Arial"/>
          <w:lang w:eastAsia="es-ES"/>
        </w:rPr>
        <w:t xml:space="preserve">.000 y </w:t>
      </w:r>
      <w:r w:rsidR="00CA2A49">
        <w:rPr>
          <w:rFonts w:ascii="Arial" w:eastAsia="Times New Roman" w:hAnsi="Arial" w:cs="Arial"/>
          <w:lang w:eastAsia="es-ES"/>
        </w:rPr>
        <w:t>3,6</w:t>
      </w:r>
      <w:r w:rsidR="00187250" w:rsidRPr="00187250">
        <w:rPr>
          <w:rFonts w:ascii="Arial" w:eastAsia="Times New Roman" w:hAnsi="Arial" w:cs="Arial"/>
          <w:lang w:eastAsia="es-ES"/>
        </w:rPr>
        <w:t>%)</w:t>
      </w:r>
      <w:r w:rsidR="00930D36">
        <w:rPr>
          <w:rFonts w:ascii="Arial" w:eastAsia="Times New Roman" w:hAnsi="Arial" w:cs="Arial"/>
          <w:lang w:eastAsia="es-ES"/>
        </w:rPr>
        <w:t xml:space="preserve"> </w:t>
      </w:r>
      <w:r w:rsidR="00617B5A">
        <w:rPr>
          <w:rFonts w:ascii="Arial" w:eastAsia="Times New Roman" w:hAnsi="Arial" w:cs="Arial"/>
          <w:lang w:eastAsia="es-ES"/>
        </w:rPr>
        <w:t xml:space="preserve">fue </w:t>
      </w:r>
      <w:r w:rsidR="006C2EAD">
        <w:rPr>
          <w:rFonts w:ascii="Arial" w:eastAsia="Times New Roman" w:hAnsi="Arial" w:cs="Arial"/>
          <w:lang w:eastAsia="es-ES"/>
        </w:rPr>
        <w:t>la emisi</w:t>
      </w:r>
      <w:r w:rsidR="00930D36">
        <w:rPr>
          <w:rFonts w:ascii="Arial" w:eastAsia="Times New Roman" w:hAnsi="Arial" w:cs="Arial"/>
          <w:lang w:eastAsia="es-ES"/>
        </w:rPr>
        <w:t>ón</w:t>
      </w:r>
      <w:r w:rsidR="006C2EAD">
        <w:rPr>
          <w:rFonts w:ascii="Arial" w:eastAsia="Times New Roman" w:hAnsi="Arial" w:cs="Arial"/>
          <w:lang w:eastAsia="es-ES"/>
        </w:rPr>
        <w:t xml:space="preserve"> más</w:t>
      </w:r>
      <w:r w:rsidR="00187250" w:rsidRPr="00187250">
        <w:rPr>
          <w:rFonts w:ascii="Arial" w:eastAsia="Times New Roman" w:hAnsi="Arial" w:cs="Arial"/>
          <w:lang w:eastAsia="es-ES"/>
        </w:rPr>
        <w:t xml:space="preserve"> vist</w:t>
      </w:r>
      <w:r w:rsidR="006C2EAD">
        <w:rPr>
          <w:rFonts w:ascii="Arial" w:eastAsia="Times New Roman" w:hAnsi="Arial" w:cs="Arial"/>
          <w:lang w:eastAsia="es-ES"/>
        </w:rPr>
        <w:t>a</w:t>
      </w:r>
      <w:r w:rsidR="00187250" w:rsidRPr="00187250">
        <w:rPr>
          <w:rFonts w:ascii="Arial" w:eastAsia="Times New Roman" w:hAnsi="Arial" w:cs="Arial"/>
          <w:lang w:eastAsia="es-ES"/>
        </w:rPr>
        <w:t xml:space="preserve"> del día en estas televisiones.</w:t>
      </w:r>
      <w:r w:rsidR="00180FD9" w:rsidRPr="00180FD9">
        <w:rPr>
          <w:rFonts w:ascii="Arial" w:eastAsia="Times New Roman" w:hAnsi="Arial" w:cs="Arial"/>
          <w:lang w:eastAsia="es-ES"/>
        </w:rPr>
        <w:t xml:space="preserve"> </w:t>
      </w:r>
    </w:p>
    <w:sectPr w:rsidR="00412421" w:rsidRPr="00A41E0B" w:rsidSect="00C25B9A">
      <w:footerReference w:type="default" r:id="rId8"/>
      <w:pgSz w:w="11906" w:h="16838"/>
      <w:pgMar w:top="1418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30598032" name="Imagen 193059803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3000748" name="Imagen 10530007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3AF6"/>
    <w:rsid w:val="00015557"/>
    <w:rsid w:val="00023BE1"/>
    <w:rsid w:val="00026D9C"/>
    <w:rsid w:val="000327BE"/>
    <w:rsid w:val="000348D0"/>
    <w:rsid w:val="00034F5E"/>
    <w:rsid w:val="00035A57"/>
    <w:rsid w:val="00043D8A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1D1A"/>
    <w:rsid w:val="00131E38"/>
    <w:rsid w:val="00132DF7"/>
    <w:rsid w:val="0013498A"/>
    <w:rsid w:val="00143BEF"/>
    <w:rsid w:val="00143C92"/>
    <w:rsid w:val="00144726"/>
    <w:rsid w:val="00145BEC"/>
    <w:rsid w:val="00150F9D"/>
    <w:rsid w:val="00151728"/>
    <w:rsid w:val="00152B0D"/>
    <w:rsid w:val="00154F1D"/>
    <w:rsid w:val="0015661D"/>
    <w:rsid w:val="001568BE"/>
    <w:rsid w:val="00157875"/>
    <w:rsid w:val="00157CB5"/>
    <w:rsid w:val="00160A31"/>
    <w:rsid w:val="0016246E"/>
    <w:rsid w:val="00163923"/>
    <w:rsid w:val="001653D1"/>
    <w:rsid w:val="00170949"/>
    <w:rsid w:val="00170CF9"/>
    <w:rsid w:val="001728C3"/>
    <w:rsid w:val="00174A49"/>
    <w:rsid w:val="00176AFC"/>
    <w:rsid w:val="001773D7"/>
    <w:rsid w:val="00180FD9"/>
    <w:rsid w:val="0018141E"/>
    <w:rsid w:val="00184007"/>
    <w:rsid w:val="001866EE"/>
    <w:rsid w:val="00187250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056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417E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7A0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5E98"/>
    <w:rsid w:val="00307139"/>
    <w:rsid w:val="00313CFE"/>
    <w:rsid w:val="00315C04"/>
    <w:rsid w:val="003176F8"/>
    <w:rsid w:val="003217F0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C4355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3DDC"/>
    <w:rsid w:val="00445109"/>
    <w:rsid w:val="00450DD1"/>
    <w:rsid w:val="004536BF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4E6D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2F8A"/>
    <w:rsid w:val="00516FC4"/>
    <w:rsid w:val="00520AD5"/>
    <w:rsid w:val="0052577E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4DF6"/>
    <w:rsid w:val="005C5703"/>
    <w:rsid w:val="005C5AEB"/>
    <w:rsid w:val="005D0271"/>
    <w:rsid w:val="005D1477"/>
    <w:rsid w:val="005D6F5A"/>
    <w:rsid w:val="005E1197"/>
    <w:rsid w:val="005E682B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17B5A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51C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C2EA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15416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16CB"/>
    <w:rsid w:val="0089787C"/>
    <w:rsid w:val="008B066E"/>
    <w:rsid w:val="008B2E6B"/>
    <w:rsid w:val="008B49C7"/>
    <w:rsid w:val="008B57C7"/>
    <w:rsid w:val="008C195D"/>
    <w:rsid w:val="008C7420"/>
    <w:rsid w:val="008D0686"/>
    <w:rsid w:val="008D0E96"/>
    <w:rsid w:val="008D2355"/>
    <w:rsid w:val="008D43A0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0D36"/>
    <w:rsid w:val="00932684"/>
    <w:rsid w:val="00932E20"/>
    <w:rsid w:val="00937F11"/>
    <w:rsid w:val="00942F1E"/>
    <w:rsid w:val="009437FC"/>
    <w:rsid w:val="00946AA4"/>
    <w:rsid w:val="0094719B"/>
    <w:rsid w:val="00950594"/>
    <w:rsid w:val="009526F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436D"/>
    <w:rsid w:val="00A551AB"/>
    <w:rsid w:val="00A555BC"/>
    <w:rsid w:val="00A611FF"/>
    <w:rsid w:val="00A61A48"/>
    <w:rsid w:val="00A704DA"/>
    <w:rsid w:val="00A70DD3"/>
    <w:rsid w:val="00A75B9B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0143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AF782B"/>
    <w:rsid w:val="00B0169D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17A39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5609B"/>
    <w:rsid w:val="00B5705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455B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580C"/>
    <w:rsid w:val="00C25B9A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2A49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6EE6"/>
    <w:rsid w:val="00CD799C"/>
    <w:rsid w:val="00CE1A22"/>
    <w:rsid w:val="00CE28DD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3962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080A"/>
    <w:rsid w:val="00DB19A2"/>
    <w:rsid w:val="00DB7171"/>
    <w:rsid w:val="00DD1013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1509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1CF1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0DC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E4BB5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2023-05-24T09:48:00Z</cp:lastPrinted>
  <dcterms:created xsi:type="dcterms:W3CDTF">2023-06-14T08:27:00Z</dcterms:created>
  <dcterms:modified xsi:type="dcterms:W3CDTF">2023-06-14T09:21:00Z</dcterms:modified>
</cp:coreProperties>
</file>