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A6DD" w14:textId="7D9FBF2A" w:rsidR="00BB2124" w:rsidRDefault="0061512C" w:rsidP="00A05F66">
      <w:pPr>
        <w:spacing w:after="0" w:line="276" w:lineRule="auto"/>
        <w:ind w:right="1200"/>
        <w:rPr>
          <w:rFonts w:ascii="Arial" w:eastAsia="Arial" w:hAnsi="Arial" w:cs="Arial"/>
          <w:b/>
          <w:sz w:val="24"/>
          <w:szCs w:val="24"/>
        </w:rPr>
      </w:pPr>
      <w:r>
        <w:rPr>
          <w:rFonts w:eastAsia="Times New Roman"/>
          <w:noProof/>
        </w:rPr>
        <w:drawing>
          <wp:anchor distT="0" distB="0" distL="114300" distR="114300" simplePos="0" relativeHeight="251658240" behindDoc="0" locked="0" layoutInCell="1" allowOverlap="1" wp14:anchorId="62457911" wp14:editId="7D46315A">
            <wp:simplePos x="0" y="0"/>
            <wp:positionH relativeFrom="margin">
              <wp:posOffset>-569595</wp:posOffset>
            </wp:positionH>
            <wp:positionV relativeFrom="margin">
              <wp:posOffset>-520065</wp:posOffset>
            </wp:positionV>
            <wp:extent cx="6645275" cy="853440"/>
            <wp:effectExtent l="0" t="0" r="3175" b="3810"/>
            <wp:wrapSquare wrapText="bothSides"/>
            <wp:docPr id="1592179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2611B-2705-4F1E-AEFC-5645FE3FAD0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4527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7436E" w14:textId="77777777" w:rsidR="00BB2124" w:rsidRPr="00A05F66" w:rsidRDefault="007D092B">
      <w:pPr>
        <w:spacing w:after="0" w:line="276" w:lineRule="auto"/>
        <w:jc w:val="center"/>
        <w:rPr>
          <w:rFonts w:ascii="Arial" w:eastAsia="Arial" w:hAnsi="Arial" w:cs="Arial"/>
          <w:b/>
          <w:sz w:val="32"/>
          <w:szCs w:val="32"/>
        </w:rPr>
      </w:pPr>
      <w:r w:rsidRPr="00A05F66">
        <w:rPr>
          <w:rFonts w:ascii="Arial" w:eastAsia="Arial" w:hAnsi="Arial" w:cs="Arial"/>
          <w:b/>
          <w:sz w:val="32"/>
          <w:szCs w:val="32"/>
        </w:rPr>
        <w:t>ARRANCA EL RODAJE DE</w:t>
      </w:r>
    </w:p>
    <w:p w14:paraId="1B228FF5" w14:textId="77777777" w:rsidR="00BB2124" w:rsidRDefault="007D092B">
      <w:pPr>
        <w:spacing w:after="0" w:line="276" w:lineRule="auto"/>
        <w:jc w:val="center"/>
        <w:rPr>
          <w:rFonts w:ascii="Arial" w:eastAsia="Arial" w:hAnsi="Arial" w:cs="Arial"/>
          <w:b/>
        </w:rPr>
      </w:pPr>
      <w:r>
        <w:rPr>
          <w:rFonts w:ascii="Arial" w:eastAsia="Arial" w:hAnsi="Arial" w:cs="Arial"/>
          <w:b/>
        </w:rPr>
        <w:t xml:space="preserve"> </w:t>
      </w:r>
    </w:p>
    <w:p w14:paraId="17F957F0" w14:textId="77777777" w:rsidR="00BB2124" w:rsidRDefault="007D092B">
      <w:pPr>
        <w:spacing w:after="0" w:line="276" w:lineRule="auto"/>
        <w:jc w:val="center"/>
        <w:rPr>
          <w:rFonts w:ascii="Arial" w:eastAsia="Arial" w:hAnsi="Arial" w:cs="Arial"/>
          <w:b/>
          <w:sz w:val="38"/>
          <w:szCs w:val="38"/>
        </w:rPr>
      </w:pPr>
      <w:r>
        <w:rPr>
          <w:rFonts w:ascii="Arial" w:eastAsia="Arial" w:hAnsi="Arial" w:cs="Arial"/>
          <w:b/>
          <w:sz w:val="60"/>
          <w:szCs w:val="60"/>
        </w:rPr>
        <w:t>‘AL OTRO BARRIO’</w:t>
      </w:r>
      <w:r>
        <w:rPr>
          <w:rFonts w:ascii="Arial" w:eastAsia="Arial" w:hAnsi="Arial" w:cs="Arial"/>
          <w:b/>
          <w:sz w:val="38"/>
          <w:szCs w:val="38"/>
        </w:rPr>
        <w:t xml:space="preserve"> </w:t>
      </w:r>
    </w:p>
    <w:p w14:paraId="53AF52ED" w14:textId="77777777" w:rsidR="00BB2124" w:rsidRDefault="00BB2124">
      <w:pPr>
        <w:spacing w:after="0" w:line="276" w:lineRule="auto"/>
        <w:jc w:val="center"/>
        <w:rPr>
          <w:rFonts w:ascii="Arial" w:eastAsia="Arial" w:hAnsi="Arial" w:cs="Arial"/>
          <w:b/>
          <w:sz w:val="20"/>
          <w:szCs w:val="20"/>
        </w:rPr>
      </w:pPr>
    </w:p>
    <w:p w14:paraId="080D258B" w14:textId="77777777" w:rsidR="00BB2124" w:rsidRDefault="007D092B">
      <w:pPr>
        <w:spacing w:after="0" w:line="276" w:lineRule="auto"/>
        <w:jc w:val="center"/>
        <w:rPr>
          <w:rFonts w:ascii="Arial" w:eastAsia="Arial" w:hAnsi="Arial" w:cs="Arial"/>
          <w:b/>
          <w:sz w:val="32"/>
          <w:szCs w:val="32"/>
        </w:rPr>
      </w:pPr>
      <w:r>
        <w:rPr>
          <w:rFonts w:ascii="Arial" w:eastAsia="Arial" w:hAnsi="Arial" w:cs="Arial"/>
          <w:b/>
          <w:sz w:val="32"/>
          <w:szCs w:val="32"/>
        </w:rPr>
        <w:t>COMEDIA PROTAGONIZADA POR</w:t>
      </w:r>
    </w:p>
    <w:p w14:paraId="7B65F7FF" w14:textId="77777777" w:rsidR="00BB2124" w:rsidRDefault="007D092B">
      <w:pPr>
        <w:spacing w:after="0" w:line="276" w:lineRule="auto"/>
        <w:jc w:val="center"/>
        <w:rPr>
          <w:rFonts w:ascii="Arial" w:eastAsia="Arial" w:hAnsi="Arial" w:cs="Arial"/>
          <w:b/>
          <w:sz w:val="32"/>
          <w:szCs w:val="32"/>
        </w:rPr>
      </w:pPr>
      <w:r>
        <w:rPr>
          <w:rFonts w:ascii="Arial" w:eastAsia="Arial" w:hAnsi="Arial" w:cs="Arial"/>
          <w:b/>
          <w:sz w:val="32"/>
          <w:szCs w:val="32"/>
        </w:rPr>
        <w:t xml:space="preserve"> QUIM GUTIÉRREZ Y SARA SÁLAMO</w:t>
      </w:r>
    </w:p>
    <w:p w14:paraId="11E7DBD0" w14:textId="77777777" w:rsidR="00BB2124" w:rsidRDefault="007D092B">
      <w:pPr>
        <w:spacing w:after="0" w:line="276" w:lineRule="auto"/>
        <w:jc w:val="center"/>
        <w:rPr>
          <w:rFonts w:ascii="Arial" w:eastAsia="Arial" w:hAnsi="Arial" w:cs="Arial"/>
          <w:b/>
          <w:sz w:val="28"/>
          <w:szCs w:val="28"/>
        </w:rPr>
      </w:pPr>
      <w:r>
        <w:rPr>
          <w:rFonts w:ascii="Arial" w:eastAsia="Arial" w:hAnsi="Arial" w:cs="Arial"/>
          <w:b/>
          <w:sz w:val="28"/>
          <w:szCs w:val="28"/>
        </w:rPr>
        <w:t xml:space="preserve"> </w:t>
      </w:r>
    </w:p>
    <w:p w14:paraId="200B6DB3" w14:textId="77777777" w:rsidR="00BB2124" w:rsidRPr="00A05F66" w:rsidRDefault="007D092B">
      <w:pPr>
        <w:spacing w:after="0" w:line="276" w:lineRule="auto"/>
        <w:jc w:val="center"/>
        <w:rPr>
          <w:rFonts w:ascii="Arial" w:eastAsia="Arial" w:hAnsi="Arial" w:cs="Arial"/>
          <w:b/>
          <w:sz w:val="20"/>
          <w:szCs w:val="20"/>
        </w:rPr>
      </w:pPr>
      <w:r w:rsidRPr="00A05F66">
        <w:rPr>
          <w:rFonts w:ascii="Arial" w:eastAsia="Arial" w:hAnsi="Arial" w:cs="Arial"/>
          <w:b/>
          <w:sz w:val="20"/>
          <w:szCs w:val="20"/>
        </w:rPr>
        <w:t>SUPONE EL DEBUT DE MAR OLID EN LA DIRECCIÓN DE LARGOMETRAJES.</w:t>
      </w:r>
    </w:p>
    <w:p w14:paraId="717C3B13" w14:textId="77777777" w:rsidR="00BB2124" w:rsidRDefault="007D092B">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p w14:paraId="45F339F1" w14:textId="77777777" w:rsidR="00BB2124" w:rsidRDefault="007D092B">
      <w:pPr>
        <w:spacing w:after="0" w:line="276" w:lineRule="auto"/>
        <w:jc w:val="center"/>
        <w:rPr>
          <w:rFonts w:ascii="Arial" w:eastAsia="Arial" w:hAnsi="Arial" w:cs="Arial"/>
          <w:b/>
          <w:sz w:val="20"/>
          <w:szCs w:val="20"/>
        </w:rPr>
      </w:pPr>
      <w:r>
        <w:rPr>
          <w:rFonts w:ascii="Arial" w:eastAsia="Arial" w:hAnsi="Arial" w:cs="Arial"/>
          <w:b/>
          <w:sz w:val="20"/>
          <w:szCs w:val="20"/>
        </w:rPr>
        <w:t>PRODUCIDA POR TELECINCO CINEMA Y ZETA CINEMA, CON LA PARTICIPACIÓN DE MEDIASET ESPAÑA, MOVISTAR PLUS+ Y MEDITERRÁNEO MEDIASET ESPAÑA GROUP Y LA DISTRIBUCIÓN DE BUENA VISTA INTERNATIONAL.</w:t>
      </w:r>
    </w:p>
    <w:p w14:paraId="1F02BE13" w14:textId="77777777" w:rsidR="00BB2124" w:rsidRDefault="00BB2124">
      <w:pPr>
        <w:spacing w:after="0" w:line="276" w:lineRule="auto"/>
        <w:jc w:val="center"/>
        <w:rPr>
          <w:rFonts w:ascii="Arial" w:eastAsia="Arial" w:hAnsi="Arial" w:cs="Arial"/>
          <w:b/>
          <w:sz w:val="18"/>
          <w:szCs w:val="18"/>
        </w:rPr>
      </w:pPr>
    </w:p>
    <w:p w14:paraId="4742AB7B" w14:textId="77777777" w:rsidR="00BB2124" w:rsidRDefault="007D092B">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p w14:paraId="63B95996" w14:textId="77777777" w:rsidR="00BB2124" w:rsidRDefault="007D092B">
      <w:pPr>
        <w:spacing w:after="0" w:line="276" w:lineRule="auto"/>
        <w:jc w:val="center"/>
        <w:rPr>
          <w:rFonts w:ascii="Arial" w:eastAsia="Arial" w:hAnsi="Arial" w:cs="Arial"/>
          <w:b/>
          <w:color w:val="FF0000"/>
          <w:sz w:val="20"/>
          <w:szCs w:val="20"/>
        </w:rPr>
      </w:pPr>
      <w:r>
        <w:rPr>
          <w:rFonts w:ascii="Arial" w:eastAsia="Arial" w:hAnsi="Arial" w:cs="Arial"/>
          <w:b/>
          <w:noProof/>
          <w:color w:val="FF0000"/>
          <w:sz w:val="20"/>
          <w:szCs w:val="20"/>
        </w:rPr>
        <w:drawing>
          <wp:inline distT="114300" distB="114300" distL="114300" distR="114300" wp14:anchorId="6070A61F" wp14:editId="5CA1D0FF">
            <wp:extent cx="5399730" cy="35941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399730" cy="3594100"/>
                    </a:xfrm>
                    <a:prstGeom prst="rect">
                      <a:avLst/>
                    </a:prstGeom>
                    <a:ln/>
                  </pic:spPr>
                </pic:pic>
              </a:graphicData>
            </a:graphic>
          </wp:inline>
        </w:drawing>
      </w:r>
    </w:p>
    <w:p w14:paraId="58AEA968" w14:textId="77777777" w:rsidR="00BB2124" w:rsidRDefault="007D092B" w:rsidP="007D092B">
      <w:pPr>
        <w:spacing w:after="0" w:line="276" w:lineRule="auto"/>
        <w:ind w:left="5040" w:firstLine="720"/>
        <w:jc w:val="right"/>
        <w:rPr>
          <w:rFonts w:ascii="Arial" w:eastAsia="Arial" w:hAnsi="Arial" w:cs="Arial"/>
          <w:color w:val="FF0000"/>
          <w:sz w:val="18"/>
          <w:szCs w:val="18"/>
          <w:u w:val="single"/>
        </w:rPr>
      </w:pPr>
      <w:r>
        <w:rPr>
          <w:rFonts w:ascii="Arial" w:eastAsia="Arial" w:hAnsi="Arial" w:cs="Arial"/>
          <w:color w:val="221F1F"/>
          <w:sz w:val="18"/>
          <w:szCs w:val="18"/>
          <w:highlight w:val="white"/>
        </w:rPr>
        <w:t>©Emilio Pereda</w:t>
      </w:r>
    </w:p>
    <w:p w14:paraId="3FA5D36C" w14:textId="77777777" w:rsidR="00BB2124" w:rsidRDefault="00BB2124">
      <w:pPr>
        <w:spacing w:after="0" w:line="276" w:lineRule="auto"/>
        <w:jc w:val="center"/>
        <w:rPr>
          <w:rFonts w:ascii="Arial" w:eastAsia="Arial" w:hAnsi="Arial" w:cs="Arial"/>
          <w:b/>
          <w:i/>
          <w:sz w:val="20"/>
          <w:szCs w:val="20"/>
        </w:rPr>
      </w:pPr>
    </w:p>
    <w:p w14:paraId="57ACAB80" w14:textId="77777777" w:rsidR="00BB2124" w:rsidRDefault="007D092B">
      <w:pPr>
        <w:spacing w:after="0" w:line="276" w:lineRule="auto"/>
        <w:jc w:val="both"/>
        <w:rPr>
          <w:rFonts w:ascii="Arial" w:eastAsia="Arial" w:hAnsi="Arial" w:cs="Arial"/>
          <w:color w:val="221F1F"/>
          <w:sz w:val="20"/>
          <w:szCs w:val="20"/>
          <w:highlight w:val="white"/>
        </w:rPr>
      </w:pPr>
      <w:r>
        <w:rPr>
          <w:rFonts w:ascii="Arial" w:eastAsia="Arial" w:hAnsi="Arial" w:cs="Arial"/>
          <w:sz w:val="20"/>
          <w:szCs w:val="20"/>
          <w:highlight w:val="white"/>
        </w:rPr>
        <w:t>Madrid, 6 de junio de 2023</w:t>
      </w:r>
      <w:r>
        <w:rPr>
          <w:rFonts w:ascii="Arial" w:eastAsia="Arial" w:hAnsi="Arial" w:cs="Arial"/>
          <w:color w:val="221F1F"/>
          <w:sz w:val="20"/>
          <w:szCs w:val="20"/>
          <w:highlight w:val="white"/>
        </w:rPr>
        <w:t xml:space="preserve"> – Andrés, director de una exitosa agencia de comunicación situada en una lujosa zona del centro de Madrid, se ve obligado por motivos legales a trasladar su negocio a Los Caños, uno de los barrios más conflictivos de España ubicado en las afueras de la ciudad. Afrontar esta nueva etapa junto a su equipo en el extrarradio y en un entorno lleno de contrastes centra la trama </w:t>
      </w:r>
      <w:r>
        <w:rPr>
          <w:rFonts w:ascii="Arial" w:eastAsia="Arial" w:hAnsi="Arial" w:cs="Arial"/>
          <w:sz w:val="20"/>
          <w:szCs w:val="20"/>
          <w:highlight w:val="white"/>
        </w:rPr>
        <w:t xml:space="preserve">de </w:t>
      </w:r>
      <w:r>
        <w:rPr>
          <w:rFonts w:ascii="Arial" w:eastAsia="Arial" w:hAnsi="Arial" w:cs="Arial"/>
          <w:b/>
          <w:sz w:val="20"/>
          <w:szCs w:val="20"/>
        </w:rPr>
        <w:t>“Al otro barrio”</w:t>
      </w:r>
      <w:r>
        <w:rPr>
          <w:rFonts w:ascii="Arial" w:eastAsia="Arial" w:hAnsi="Arial" w:cs="Arial"/>
          <w:sz w:val="20"/>
          <w:szCs w:val="20"/>
          <w:highlight w:val="white"/>
        </w:rPr>
        <w:t xml:space="preserve">, comedia </w:t>
      </w:r>
      <w:r>
        <w:rPr>
          <w:rFonts w:ascii="Arial" w:eastAsia="Arial" w:hAnsi="Arial" w:cs="Arial"/>
          <w:color w:val="221F1F"/>
          <w:sz w:val="20"/>
          <w:szCs w:val="20"/>
          <w:highlight w:val="white"/>
        </w:rPr>
        <w:t xml:space="preserve">dirigida por </w:t>
      </w:r>
      <w:r>
        <w:rPr>
          <w:rFonts w:ascii="Arial" w:eastAsia="Arial" w:hAnsi="Arial" w:cs="Arial"/>
          <w:b/>
          <w:color w:val="221F1F"/>
          <w:sz w:val="20"/>
          <w:szCs w:val="20"/>
          <w:highlight w:val="white"/>
        </w:rPr>
        <w:t>Mar Olid</w:t>
      </w:r>
      <w:r>
        <w:rPr>
          <w:rFonts w:ascii="Arial" w:eastAsia="Arial" w:hAnsi="Arial" w:cs="Arial"/>
          <w:color w:val="221F1F"/>
          <w:sz w:val="20"/>
          <w:szCs w:val="20"/>
          <w:highlight w:val="white"/>
        </w:rPr>
        <w:t xml:space="preserve"> (‘Los Serrano’, ‘Aída’, ‘Vivir sin permiso’, ‘Días Mejores’, ‘La Caza’ y ‘El Vecino’), cuyo reparto principal integran </w:t>
      </w:r>
      <w:r>
        <w:rPr>
          <w:rFonts w:ascii="Arial" w:eastAsia="Arial" w:hAnsi="Arial" w:cs="Arial"/>
          <w:b/>
          <w:color w:val="221F1F"/>
          <w:sz w:val="20"/>
          <w:szCs w:val="20"/>
          <w:highlight w:val="white"/>
        </w:rPr>
        <w:t xml:space="preserve">Quim Gutiérrez, Sara Sálamo, María de Nati, Javier Herrera, </w:t>
      </w:r>
      <w:proofErr w:type="spellStart"/>
      <w:r>
        <w:rPr>
          <w:rFonts w:ascii="Arial" w:eastAsia="Arial" w:hAnsi="Arial" w:cs="Arial"/>
          <w:b/>
          <w:color w:val="221F1F"/>
          <w:sz w:val="20"/>
          <w:szCs w:val="20"/>
          <w:highlight w:val="white"/>
        </w:rPr>
        <w:t>Hamza</w:t>
      </w:r>
      <w:proofErr w:type="spellEnd"/>
      <w:r>
        <w:rPr>
          <w:rFonts w:ascii="Arial" w:eastAsia="Arial" w:hAnsi="Arial" w:cs="Arial"/>
          <w:b/>
          <w:color w:val="221F1F"/>
          <w:sz w:val="20"/>
          <w:szCs w:val="20"/>
          <w:highlight w:val="white"/>
        </w:rPr>
        <w:t xml:space="preserve"> </w:t>
      </w:r>
      <w:proofErr w:type="spellStart"/>
      <w:r>
        <w:rPr>
          <w:rFonts w:ascii="Arial" w:eastAsia="Arial" w:hAnsi="Arial" w:cs="Arial"/>
          <w:b/>
          <w:color w:val="221F1F"/>
          <w:sz w:val="20"/>
          <w:szCs w:val="20"/>
          <w:highlight w:val="white"/>
        </w:rPr>
        <w:t>Zaidi</w:t>
      </w:r>
      <w:proofErr w:type="spellEnd"/>
      <w:r>
        <w:rPr>
          <w:rFonts w:ascii="Arial" w:eastAsia="Arial" w:hAnsi="Arial" w:cs="Arial"/>
          <w:b/>
          <w:color w:val="221F1F"/>
          <w:sz w:val="20"/>
          <w:szCs w:val="20"/>
          <w:highlight w:val="white"/>
        </w:rPr>
        <w:t xml:space="preserve">, Jorge </w:t>
      </w:r>
      <w:proofErr w:type="spellStart"/>
      <w:r>
        <w:rPr>
          <w:rFonts w:ascii="Arial" w:eastAsia="Arial" w:hAnsi="Arial" w:cs="Arial"/>
          <w:b/>
          <w:color w:val="221F1F"/>
          <w:sz w:val="20"/>
          <w:szCs w:val="20"/>
          <w:highlight w:val="white"/>
        </w:rPr>
        <w:t>Suquet</w:t>
      </w:r>
      <w:proofErr w:type="spellEnd"/>
      <w:r>
        <w:rPr>
          <w:rFonts w:ascii="Arial" w:eastAsia="Arial" w:hAnsi="Arial" w:cs="Arial"/>
          <w:color w:val="221F1F"/>
          <w:sz w:val="20"/>
          <w:szCs w:val="20"/>
          <w:highlight w:val="white"/>
        </w:rPr>
        <w:t xml:space="preserve">, </w:t>
      </w:r>
      <w:proofErr w:type="spellStart"/>
      <w:r>
        <w:rPr>
          <w:rFonts w:ascii="Arial" w:eastAsia="Arial" w:hAnsi="Arial" w:cs="Arial"/>
          <w:b/>
          <w:color w:val="221F1F"/>
          <w:sz w:val="20"/>
          <w:szCs w:val="20"/>
          <w:highlight w:val="white"/>
        </w:rPr>
        <w:t>Yael</w:t>
      </w:r>
      <w:proofErr w:type="spellEnd"/>
      <w:r>
        <w:rPr>
          <w:rFonts w:ascii="Arial" w:eastAsia="Arial" w:hAnsi="Arial" w:cs="Arial"/>
          <w:b/>
          <w:color w:val="221F1F"/>
          <w:sz w:val="20"/>
          <w:szCs w:val="20"/>
          <w:highlight w:val="white"/>
        </w:rPr>
        <w:t xml:space="preserve"> </w:t>
      </w:r>
      <w:proofErr w:type="spellStart"/>
      <w:r>
        <w:rPr>
          <w:rFonts w:ascii="Arial" w:eastAsia="Arial" w:hAnsi="Arial" w:cs="Arial"/>
          <w:b/>
          <w:color w:val="221F1F"/>
          <w:sz w:val="20"/>
          <w:szCs w:val="20"/>
          <w:highlight w:val="white"/>
        </w:rPr>
        <w:t>Belicha</w:t>
      </w:r>
      <w:proofErr w:type="spellEnd"/>
      <w:r>
        <w:rPr>
          <w:rFonts w:ascii="Arial" w:eastAsia="Arial" w:hAnsi="Arial" w:cs="Arial"/>
          <w:b/>
          <w:color w:val="221F1F"/>
          <w:sz w:val="20"/>
          <w:szCs w:val="20"/>
          <w:highlight w:val="white"/>
        </w:rPr>
        <w:t xml:space="preserve"> </w:t>
      </w:r>
      <w:r>
        <w:rPr>
          <w:rFonts w:ascii="Arial" w:eastAsia="Arial" w:hAnsi="Arial" w:cs="Arial"/>
          <w:color w:val="221F1F"/>
          <w:sz w:val="20"/>
          <w:szCs w:val="20"/>
          <w:highlight w:val="white"/>
        </w:rPr>
        <w:t>y</w:t>
      </w:r>
      <w:r>
        <w:rPr>
          <w:rFonts w:ascii="Arial" w:eastAsia="Arial" w:hAnsi="Arial" w:cs="Arial"/>
          <w:b/>
          <w:color w:val="221F1F"/>
          <w:sz w:val="20"/>
          <w:szCs w:val="20"/>
          <w:highlight w:val="white"/>
        </w:rPr>
        <w:t xml:space="preserve"> Carmen Ruiz</w:t>
      </w:r>
      <w:r>
        <w:rPr>
          <w:rFonts w:ascii="Arial" w:eastAsia="Arial" w:hAnsi="Arial" w:cs="Arial"/>
          <w:color w:val="221F1F"/>
          <w:sz w:val="20"/>
          <w:szCs w:val="20"/>
          <w:highlight w:val="white"/>
        </w:rPr>
        <w:t>,</w:t>
      </w:r>
      <w:r>
        <w:rPr>
          <w:rFonts w:ascii="Arial" w:eastAsia="Arial" w:hAnsi="Arial" w:cs="Arial"/>
          <w:b/>
          <w:color w:val="221F1F"/>
          <w:sz w:val="20"/>
          <w:szCs w:val="20"/>
          <w:highlight w:val="white"/>
        </w:rPr>
        <w:t xml:space="preserve"> </w:t>
      </w:r>
      <w:r>
        <w:rPr>
          <w:rFonts w:ascii="Arial" w:eastAsia="Arial" w:hAnsi="Arial" w:cs="Arial"/>
          <w:color w:val="221F1F"/>
          <w:sz w:val="20"/>
          <w:szCs w:val="20"/>
          <w:highlight w:val="white"/>
        </w:rPr>
        <w:t>con la colaboración especial de</w:t>
      </w:r>
      <w:r>
        <w:rPr>
          <w:rFonts w:ascii="Arial" w:eastAsia="Arial" w:hAnsi="Arial" w:cs="Arial"/>
          <w:b/>
          <w:color w:val="221F1F"/>
          <w:sz w:val="20"/>
          <w:szCs w:val="20"/>
          <w:highlight w:val="white"/>
        </w:rPr>
        <w:t xml:space="preserve"> Francesc Orella</w:t>
      </w:r>
      <w:r>
        <w:rPr>
          <w:rFonts w:ascii="Arial" w:eastAsia="Arial" w:hAnsi="Arial" w:cs="Arial"/>
          <w:color w:val="221F1F"/>
          <w:sz w:val="20"/>
          <w:szCs w:val="20"/>
          <w:highlight w:val="white"/>
        </w:rPr>
        <w:t>, entre otros.</w:t>
      </w:r>
    </w:p>
    <w:p w14:paraId="163C4277" w14:textId="6B61028E" w:rsidR="00BB2124" w:rsidRDefault="00BB2124">
      <w:pPr>
        <w:spacing w:after="0" w:line="276" w:lineRule="auto"/>
        <w:jc w:val="both"/>
        <w:rPr>
          <w:rFonts w:ascii="Arial" w:eastAsia="Arial" w:hAnsi="Arial" w:cs="Arial"/>
          <w:color w:val="221F1F"/>
          <w:sz w:val="20"/>
          <w:szCs w:val="20"/>
          <w:highlight w:val="white"/>
        </w:rPr>
      </w:pPr>
    </w:p>
    <w:p w14:paraId="20CE9777" w14:textId="231F232D" w:rsidR="00BB2124" w:rsidRDefault="006A25F0">
      <w:pPr>
        <w:spacing w:after="0" w:line="276" w:lineRule="auto"/>
        <w:jc w:val="both"/>
        <w:rPr>
          <w:rFonts w:ascii="Arial" w:eastAsia="Arial" w:hAnsi="Arial" w:cs="Arial"/>
          <w:color w:val="221F1F"/>
          <w:sz w:val="20"/>
          <w:szCs w:val="20"/>
          <w:highlight w:val="white"/>
        </w:rPr>
      </w:pPr>
      <w:r w:rsidRPr="00EF69EA">
        <w:rPr>
          <w:rFonts w:ascii="Arial" w:eastAsia="Arial" w:hAnsi="Arial" w:cs="Arial"/>
          <w:color w:val="221F1F"/>
          <w:sz w:val="20"/>
          <w:szCs w:val="20"/>
        </w:rPr>
        <w:t xml:space="preserve">Con guion de </w:t>
      </w:r>
      <w:r w:rsidRPr="00EF69EA">
        <w:rPr>
          <w:rFonts w:ascii="Arial" w:eastAsia="Arial" w:hAnsi="Arial" w:cs="Arial"/>
          <w:b/>
          <w:bCs/>
          <w:color w:val="221F1F"/>
          <w:sz w:val="20"/>
          <w:szCs w:val="20"/>
        </w:rPr>
        <w:t>Daniel Monedero</w:t>
      </w:r>
      <w:r w:rsidRPr="00EF69EA">
        <w:rPr>
          <w:rFonts w:ascii="Arial" w:eastAsia="Arial" w:hAnsi="Arial" w:cs="Arial"/>
          <w:color w:val="221F1F"/>
          <w:sz w:val="20"/>
          <w:szCs w:val="20"/>
        </w:rPr>
        <w:t xml:space="preserve"> y </w:t>
      </w:r>
      <w:r w:rsidRPr="00EF69EA">
        <w:rPr>
          <w:rFonts w:ascii="Arial" w:eastAsia="Arial" w:hAnsi="Arial" w:cs="Arial"/>
          <w:b/>
          <w:bCs/>
          <w:color w:val="221F1F"/>
          <w:sz w:val="20"/>
          <w:szCs w:val="20"/>
        </w:rPr>
        <w:t>Francisco Arnal</w:t>
      </w:r>
      <w:r w:rsidRPr="00EF69EA">
        <w:rPr>
          <w:rFonts w:ascii="Arial" w:eastAsia="Arial" w:hAnsi="Arial" w:cs="Arial"/>
          <w:color w:val="221F1F"/>
          <w:sz w:val="20"/>
          <w:szCs w:val="20"/>
        </w:rPr>
        <w:t>, l</w:t>
      </w:r>
      <w:r w:rsidR="007D092B" w:rsidRPr="00EF69EA">
        <w:rPr>
          <w:rFonts w:ascii="Arial" w:eastAsia="Arial" w:hAnsi="Arial" w:cs="Arial"/>
          <w:color w:val="221F1F"/>
          <w:sz w:val="20"/>
          <w:szCs w:val="20"/>
        </w:rPr>
        <w:t xml:space="preserve">a </w:t>
      </w:r>
      <w:r w:rsidR="007D092B">
        <w:rPr>
          <w:rFonts w:ascii="Arial" w:eastAsia="Arial" w:hAnsi="Arial" w:cs="Arial"/>
          <w:color w:val="221F1F"/>
          <w:sz w:val="20"/>
          <w:szCs w:val="20"/>
          <w:highlight w:val="white"/>
        </w:rPr>
        <w:t>película ha iniciado recientemente su rodaje, que transcurrirá en diferentes localizaciones de Madrid a lo largo de siete semanas.</w:t>
      </w:r>
    </w:p>
    <w:p w14:paraId="3095679B" w14:textId="77777777" w:rsidR="00BB2124" w:rsidRDefault="007D092B">
      <w:pPr>
        <w:spacing w:after="0" w:line="276" w:lineRule="auto"/>
        <w:jc w:val="both"/>
        <w:rPr>
          <w:rFonts w:ascii="Arial" w:eastAsia="Arial" w:hAnsi="Arial" w:cs="Arial"/>
          <w:sz w:val="20"/>
          <w:szCs w:val="20"/>
        </w:rPr>
      </w:pPr>
      <w:r>
        <w:rPr>
          <w:rFonts w:ascii="Arial" w:eastAsia="Arial" w:hAnsi="Arial" w:cs="Arial"/>
          <w:sz w:val="20"/>
          <w:szCs w:val="20"/>
        </w:rPr>
        <w:t xml:space="preserve"> </w:t>
      </w:r>
    </w:p>
    <w:p w14:paraId="6EB461B3" w14:textId="77777777" w:rsidR="00BB2124" w:rsidRDefault="007D092B">
      <w:pPr>
        <w:spacing w:after="0" w:line="276" w:lineRule="auto"/>
        <w:jc w:val="both"/>
        <w:rPr>
          <w:rFonts w:ascii="Arial" w:eastAsia="Arial" w:hAnsi="Arial" w:cs="Arial"/>
          <w:b/>
          <w:color w:val="221F1F"/>
          <w:sz w:val="20"/>
          <w:szCs w:val="20"/>
          <w:highlight w:val="white"/>
        </w:rPr>
      </w:pPr>
      <w:r>
        <w:rPr>
          <w:rFonts w:ascii="Arial" w:eastAsia="Arial" w:hAnsi="Arial" w:cs="Arial"/>
          <w:i/>
          <w:sz w:val="20"/>
          <w:szCs w:val="20"/>
        </w:rPr>
        <w:t>“</w:t>
      </w:r>
      <w:r>
        <w:rPr>
          <w:rFonts w:ascii="Arial" w:eastAsia="Arial" w:hAnsi="Arial" w:cs="Arial"/>
          <w:b/>
          <w:i/>
          <w:sz w:val="20"/>
          <w:szCs w:val="20"/>
        </w:rPr>
        <w:t xml:space="preserve">Al otro barrio” </w:t>
      </w:r>
      <w:r>
        <w:rPr>
          <w:rFonts w:ascii="Arial" w:eastAsia="Arial" w:hAnsi="Arial" w:cs="Arial"/>
          <w:sz w:val="20"/>
          <w:szCs w:val="20"/>
        </w:rPr>
        <w:t>es</w:t>
      </w:r>
      <w:r>
        <w:rPr>
          <w:rFonts w:ascii="Arial" w:eastAsia="Arial" w:hAnsi="Arial" w:cs="Arial"/>
          <w:i/>
          <w:sz w:val="20"/>
          <w:szCs w:val="20"/>
          <w:highlight w:val="white"/>
        </w:rPr>
        <w:t xml:space="preserve"> una comedia social; un género, el de la comedia, necesario en los tiempos que acabamos de pasar y que seguimos pasando. Y si, además de hacernos reír, aprendemos algo positivo sobre la sociedad habremos acertado de pleno. Es una película que habla de las </w:t>
      </w:r>
      <w:r>
        <w:rPr>
          <w:rFonts w:ascii="Arial" w:eastAsia="Arial" w:hAnsi="Arial" w:cs="Arial"/>
          <w:b/>
          <w:i/>
          <w:sz w:val="20"/>
          <w:szCs w:val="20"/>
          <w:highlight w:val="white"/>
        </w:rPr>
        <w:t>relaciones y los prejuicios con los barrios más humildes y sus gentes, un cruce de culturas diferentes entre gente bien posicionada y otros que sobreviven como pueden</w:t>
      </w:r>
      <w:r>
        <w:rPr>
          <w:rFonts w:ascii="Arial" w:eastAsia="Arial" w:hAnsi="Arial" w:cs="Arial"/>
          <w:sz w:val="20"/>
          <w:szCs w:val="20"/>
          <w:highlight w:val="white"/>
        </w:rPr>
        <w:t xml:space="preserve">. </w:t>
      </w:r>
      <w:r>
        <w:rPr>
          <w:rFonts w:ascii="Arial" w:eastAsia="Arial" w:hAnsi="Arial" w:cs="Arial"/>
          <w:i/>
          <w:sz w:val="20"/>
          <w:szCs w:val="20"/>
          <w:highlight w:val="white"/>
        </w:rPr>
        <w:t xml:space="preserve">Como nuestro protagonista, Andrés, y sus compañeros, que aprenderán de la gente de un barrio humilde y, sobre todo, se llevarán una lección humana”, </w:t>
      </w:r>
      <w:r>
        <w:rPr>
          <w:rFonts w:ascii="Arial" w:eastAsia="Arial" w:hAnsi="Arial" w:cs="Arial"/>
          <w:sz w:val="20"/>
          <w:szCs w:val="20"/>
          <w:highlight w:val="white"/>
        </w:rPr>
        <w:t>comenta Mar Olid.</w:t>
      </w:r>
      <w:r>
        <w:rPr>
          <w:rFonts w:ascii="Arial" w:eastAsia="Arial" w:hAnsi="Arial" w:cs="Arial"/>
          <w:b/>
          <w:color w:val="221F1F"/>
          <w:sz w:val="20"/>
          <w:szCs w:val="20"/>
          <w:highlight w:val="white"/>
        </w:rPr>
        <w:t xml:space="preserve"> </w:t>
      </w:r>
    </w:p>
    <w:p w14:paraId="1914F94E" w14:textId="77777777" w:rsidR="00BB2124" w:rsidRDefault="00BB2124">
      <w:pPr>
        <w:spacing w:after="0" w:line="276" w:lineRule="auto"/>
        <w:jc w:val="both"/>
        <w:rPr>
          <w:rFonts w:ascii="Arial" w:eastAsia="Arial" w:hAnsi="Arial" w:cs="Arial"/>
          <w:b/>
          <w:color w:val="221F1F"/>
          <w:sz w:val="20"/>
          <w:szCs w:val="20"/>
          <w:highlight w:val="white"/>
        </w:rPr>
      </w:pPr>
    </w:p>
    <w:p w14:paraId="54ACE0C1" w14:textId="77777777" w:rsidR="00BB2124" w:rsidRDefault="007D092B">
      <w:pPr>
        <w:spacing w:after="0" w:line="276" w:lineRule="auto"/>
        <w:jc w:val="both"/>
        <w:rPr>
          <w:rFonts w:ascii="Arial" w:eastAsia="Arial" w:hAnsi="Arial" w:cs="Arial"/>
          <w:color w:val="221F1F"/>
          <w:sz w:val="20"/>
          <w:szCs w:val="20"/>
        </w:rPr>
      </w:pPr>
      <w:r>
        <w:rPr>
          <w:rFonts w:ascii="Arial" w:eastAsia="Arial" w:hAnsi="Arial" w:cs="Arial"/>
          <w:b/>
          <w:color w:val="221F1F"/>
          <w:sz w:val="20"/>
          <w:szCs w:val="20"/>
        </w:rPr>
        <w:t>“Al otro barrio”</w:t>
      </w:r>
      <w:r>
        <w:rPr>
          <w:rFonts w:ascii="Arial" w:eastAsia="Arial" w:hAnsi="Arial" w:cs="Arial"/>
          <w:color w:val="221F1F"/>
          <w:sz w:val="20"/>
          <w:szCs w:val="20"/>
        </w:rPr>
        <w:t xml:space="preserve"> es una producción de </w:t>
      </w:r>
      <w:r>
        <w:rPr>
          <w:rFonts w:ascii="Arial" w:eastAsia="Arial" w:hAnsi="Arial" w:cs="Arial"/>
          <w:b/>
          <w:color w:val="221F1F"/>
          <w:sz w:val="20"/>
          <w:szCs w:val="20"/>
        </w:rPr>
        <w:t xml:space="preserve">Telecinco Cinema </w:t>
      </w:r>
      <w:r>
        <w:rPr>
          <w:rFonts w:ascii="Arial" w:eastAsia="Arial" w:hAnsi="Arial" w:cs="Arial"/>
          <w:color w:val="221F1F"/>
          <w:sz w:val="20"/>
          <w:szCs w:val="20"/>
        </w:rPr>
        <w:t>y</w:t>
      </w:r>
      <w:r>
        <w:rPr>
          <w:rFonts w:ascii="Arial" w:eastAsia="Arial" w:hAnsi="Arial" w:cs="Arial"/>
          <w:b/>
          <w:color w:val="221F1F"/>
          <w:sz w:val="20"/>
          <w:szCs w:val="20"/>
        </w:rPr>
        <w:t xml:space="preserve"> Zeta Cinema</w:t>
      </w:r>
      <w:r>
        <w:rPr>
          <w:rFonts w:ascii="Arial" w:eastAsia="Arial" w:hAnsi="Arial" w:cs="Arial"/>
          <w:color w:val="221F1F"/>
          <w:sz w:val="20"/>
          <w:szCs w:val="20"/>
        </w:rPr>
        <w:t xml:space="preserve">, con la participación de </w:t>
      </w:r>
      <w:r>
        <w:rPr>
          <w:rFonts w:ascii="Arial" w:eastAsia="Arial" w:hAnsi="Arial" w:cs="Arial"/>
          <w:b/>
          <w:color w:val="221F1F"/>
          <w:sz w:val="20"/>
          <w:szCs w:val="20"/>
        </w:rPr>
        <w:t xml:space="preserve">Mediaset España, Movistar Plus+ </w:t>
      </w:r>
      <w:r>
        <w:rPr>
          <w:rFonts w:ascii="Arial" w:eastAsia="Arial" w:hAnsi="Arial" w:cs="Arial"/>
          <w:color w:val="221F1F"/>
          <w:sz w:val="20"/>
          <w:szCs w:val="20"/>
        </w:rPr>
        <w:t>y</w:t>
      </w:r>
      <w:r>
        <w:rPr>
          <w:rFonts w:ascii="Arial" w:eastAsia="Arial" w:hAnsi="Arial" w:cs="Arial"/>
          <w:b/>
          <w:color w:val="221F1F"/>
          <w:sz w:val="20"/>
          <w:szCs w:val="20"/>
        </w:rPr>
        <w:t xml:space="preserve"> Mediterráneo Mediaset España </w:t>
      </w:r>
      <w:proofErr w:type="spellStart"/>
      <w:r>
        <w:rPr>
          <w:rFonts w:ascii="Arial" w:eastAsia="Arial" w:hAnsi="Arial" w:cs="Arial"/>
          <w:b/>
          <w:color w:val="221F1F"/>
          <w:sz w:val="20"/>
          <w:szCs w:val="20"/>
        </w:rPr>
        <w:t>Group</w:t>
      </w:r>
      <w:proofErr w:type="spellEnd"/>
      <w:r>
        <w:rPr>
          <w:rFonts w:ascii="Arial" w:eastAsia="Arial" w:hAnsi="Arial" w:cs="Arial"/>
          <w:b/>
          <w:color w:val="221F1F"/>
          <w:sz w:val="20"/>
          <w:szCs w:val="20"/>
        </w:rPr>
        <w:t>.</w:t>
      </w:r>
      <w:r>
        <w:rPr>
          <w:rFonts w:ascii="Arial" w:eastAsia="Arial" w:hAnsi="Arial" w:cs="Arial"/>
          <w:color w:val="221F1F"/>
          <w:sz w:val="20"/>
          <w:szCs w:val="20"/>
        </w:rPr>
        <w:t xml:space="preserve"> Además, cuenta con financiación del Instituto de la Cinematografía y de las Artes Audiovisuales (</w:t>
      </w:r>
      <w:r>
        <w:rPr>
          <w:rFonts w:ascii="Arial" w:eastAsia="Arial" w:hAnsi="Arial" w:cs="Arial"/>
          <w:b/>
          <w:color w:val="221F1F"/>
          <w:sz w:val="20"/>
          <w:szCs w:val="20"/>
        </w:rPr>
        <w:t>ICAA</w:t>
      </w:r>
      <w:r>
        <w:rPr>
          <w:rFonts w:ascii="Arial" w:eastAsia="Arial" w:hAnsi="Arial" w:cs="Arial"/>
          <w:color w:val="221F1F"/>
          <w:sz w:val="20"/>
          <w:szCs w:val="20"/>
        </w:rPr>
        <w:t>). Su distribución en cines llegará de la mano de Buena Vista International.</w:t>
      </w:r>
    </w:p>
    <w:p w14:paraId="07372788" w14:textId="77777777" w:rsidR="00BB2124" w:rsidRDefault="007D092B">
      <w:pPr>
        <w:spacing w:after="0" w:line="276" w:lineRule="auto"/>
        <w:jc w:val="both"/>
        <w:rPr>
          <w:rFonts w:ascii="Arial" w:eastAsia="Arial" w:hAnsi="Arial" w:cs="Arial"/>
          <w:color w:val="221F1F"/>
          <w:sz w:val="20"/>
          <w:szCs w:val="20"/>
        </w:rPr>
      </w:pPr>
      <w:r>
        <w:rPr>
          <w:rFonts w:ascii="Arial" w:eastAsia="Arial" w:hAnsi="Arial" w:cs="Arial"/>
          <w:color w:val="221F1F"/>
          <w:sz w:val="20"/>
          <w:szCs w:val="20"/>
        </w:rPr>
        <w:t xml:space="preserve"> </w:t>
      </w:r>
    </w:p>
    <w:p w14:paraId="69F43098" w14:textId="77777777" w:rsidR="00BB2124" w:rsidRDefault="007D092B">
      <w:pPr>
        <w:spacing w:after="0" w:line="276" w:lineRule="auto"/>
        <w:jc w:val="both"/>
        <w:rPr>
          <w:rFonts w:ascii="Arial" w:eastAsia="Arial" w:hAnsi="Arial" w:cs="Arial"/>
          <w:color w:val="221F1F"/>
          <w:sz w:val="20"/>
          <w:szCs w:val="20"/>
        </w:rPr>
      </w:pPr>
      <w:r>
        <w:rPr>
          <w:rFonts w:ascii="Arial" w:eastAsia="Arial" w:hAnsi="Arial" w:cs="Arial"/>
          <w:b/>
          <w:color w:val="221F1F"/>
          <w:sz w:val="20"/>
          <w:szCs w:val="20"/>
        </w:rPr>
        <w:t>“Al otro barrio”</w:t>
      </w:r>
      <w:r>
        <w:rPr>
          <w:rFonts w:ascii="Arial" w:eastAsia="Arial" w:hAnsi="Arial" w:cs="Arial"/>
          <w:color w:val="221F1F"/>
          <w:sz w:val="20"/>
          <w:szCs w:val="20"/>
        </w:rPr>
        <w:t xml:space="preserve"> está basada en la historia original y en la película </w:t>
      </w:r>
      <w:r>
        <w:rPr>
          <w:rFonts w:ascii="Arial" w:eastAsia="Arial" w:hAnsi="Arial" w:cs="Arial"/>
          <w:b/>
          <w:color w:val="221F1F"/>
          <w:sz w:val="20"/>
          <w:szCs w:val="20"/>
        </w:rPr>
        <w:t>‘</w:t>
      </w:r>
      <w:proofErr w:type="spellStart"/>
      <w:r>
        <w:rPr>
          <w:rFonts w:ascii="Arial" w:eastAsia="Arial" w:hAnsi="Arial" w:cs="Arial"/>
          <w:b/>
          <w:color w:val="221F1F"/>
          <w:sz w:val="20"/>
          <w:szCs w:val="20"/>
        </w:rPr>
        <w:t>Jusqu’ici</w:t>
      </w:r>
      <w:proofErr w:type="spellEnd"/>
      <w:r>
        <w:rPr>
          <w:rFonts w:ascii="Arial" w:eastAsia="Arial" w:hAnsi="Arial" w:cs="Arial"/>
          <w:b/>
          <w:color w:val="221F1F"/>
          <w:sz w:val="20"/>
          <w:szCs w:val="20"/>
        </w:rPr>
        <w:t xml:space="preserve"> </w:t>
      </w:r>
      <w:proofErr w:type="spellStart"/>
      <w:r>
        <w:rPr>
          <w:rFonts w:ascii="Arial" w:eastAsia="Arial" w:hAnsi="Arial" w:cs="Arial"/>
          <w:b/>
          <w:color w:val="221F1F"/>
          <w:sz w:val="20"/>
          <w:szCs w:val="20"/>
        </w:rPr>
        <w:t>tout</w:t>
      </w:r>
      <w:proofErr w:type="spellEnd"/>
      <w:r>
        <w:rPr>
          <w:rFonts w:ascii="Arial" w:eastAsia="Arial" w:hAnsi="Arial" w:cs="Arial"/>
          <w:b/>
          <w:color w:val="221F1F"/>
          <w:sz w:val="20"/>
          <w:szCs w:val="20"/>
        </w:rPr>
        <w:t xml:space="preserve"> va bien’,</w:t>
      </w:r>
      <w:r>
        <w:rPr>
          <w:rFonts w:ascii="Arial" w:eastAsia="Arial" w:hAnsi="Arial" w:cs="Arial"/>
          <w:color w:val="221F1F"/>
          <w:sz w:val="20"/>
          <w:szCs w:val="20"/>
        </w:rPr>
        <w:t xml:space="preserve"> escrita por </w:t>
      </w:r>
      <w:proofErr w:type="spellStart"/>
      <w:r>
        <w:rPr>
          <w:rFonts w:ascii="Arial" w:eastAsia="Arial" w:hAnsi="Arial" w:cs="Arial"/>
          <w:color w:val="221F1F"/>
          <w:sz w:val="20"/>
          <w:szCs w:val="20"/>
        </w:rPr>
        <w:t>Khaled</w:t>
      </w:r>
      <w:proofErr w:type="spellEnd"/>
      <w:r>
        <w:rPr>
          <w:rFonts w:ascii="Arial" w:eastAsia="Arial" w:hAnsi="Arial" w:cs="Arial"/>
          <w:color w:val="221F1F"/>
          <w:sz w:val="20"/>
          <w:szCs w:val="20"/>
        </w:rPr>
        <w:t xml:space="preserve"> Amara, Mohamed </w:t>
      </w:r>
      <w:proofErr w:type="spellStart"/>
      <w:r>
        <w:rPr>
          <w:rFonts w:ascii="Arial" w:eastAsia="Arial" w:hAnsi="Arial" w:cs="Arial"/>
          <w:color w:val="221F1F"/>
          <w:sz w:val="20"/>
          <w:szCs w:val="20"/>
        </w:rPr>
        <w:t>Hamidi</w:t>
      </w:r>
      <w:proofErr w:type="spellEnd"/>
      <w:r>
        <w:rPr>
          <w:rFonts w:ascii="Arial" w:eastAsia="Arial" w:hAnsi="Arial" w:cs="Arial"/>
          <w:color w:val="221F1F"/>
          <w:sz w:val="20"/>
          <w:szCs w:val="20"/>
        </w:rPr>
        <w:t xml:space="preserve"> y </w:t>
      </w:r>
      <w:proofErr w:type="spellStart"/>
      <w:r>
        <w:rPr>
          <w:rFonts w:ascii="Arial" w:eastAsia="Arial" w:hAnsi="Arial" w:cs="Arial"/>
          <w:color w:val="221F1F"/>
          <w:sz w:val="20"/>
          <w:szCs w:val="20"/>
        </w:rPr>
        <w:t>Michaël</w:t>
      </w:r>
      <w:proofErr w:type="spellEnd"/>
      <w:r>
        <w:rPr>
          <w:rFonts w:ascii="Arial" w:eastAsia="Arial" w:hAnsi="Arial" w:cs="Arial"/>
          <w:color w:val="221F1F"/>
          <w:sz w:val="20"/>
          <w:szCs w:val="20"/>
        </w:rPr>
        <w:t xml:space="preserve"> </w:t>
      </w:r>
      <w:proofErr w:type="spellStart"/>
      <w:r>
        <w:rPr>
          <w:rFonts w:ascii="Arial" w:eastAsia="Arial" w:hAnsi="Arial" w:cs="Arial"/>
          <w:color w:val="221F1F"/>
          <w:sz w:val="20"/>
          <w:szCs w:val="20"/>
        </w:rPr>
        <w:t>Souhaité</w:t>
      </w:r>
      <w:proofErr w:type="spellEnd"/>
      <w:r>
        <w:rPr>
          <w:rFonts w:ascii="Arial" w:eastAsia="Arial" w:hAnsi="Arial" w:cs="Arial"/>
          <w:color w:val="221F1F"/>
          <w:sz w:val="20"/>
          <w:szCs w:val="20"/>
        </w:rPr>
        <w:t xml:space="preserve"> y dirigida por Mohamed </w:t>
      </w:r>
      <w:proofErr w:type="spellStart"/>
      <w:r>
        <w:rPr>
          <w:rFonts w:ascii="Arial" w:eastAsia="Arial" w:hAnsi="Arial" w:cs="Arial"/>
          <w:color w:val="221F1F"/>
          <w:sz w:val="20"/>
          <w:szCs w:val="20"/>
        </w:rPr>
        <w:t>Hamidi</w:t>
      </w:r>
      <w:proofErr w:type="spellEnd"/>
      <w:r>
        <w:rPr>
          <w:rFonts w:ascii="Arial" w:eastAsia="Arial" w:hAnsi="Arial" w:cs="Arial"/>
          <w:color w:val="221F1F"/>
          <w:sz w:val="20"/>
          <w:szCs w:val="20"/>
        </w:rPr>
        <w:t>. Es una producción sostenible, que incorpora herramientas, protocolos y medidas que garantizan los criterios de sostenibilidad en los ámbitos medioambiental, económico y social.</w:t>
      </w:r>
    </w:p>
    <w:p w14:paraId="57F92D28" w14:textId="77777777" w:rsidR="00BB2124" w:rsidRDefault="007D092B">
      <w:pPr>
        <w:spacing w:after="0" w:line="276" w:lineRule="auto"/>
        <w:jc w:val="both"/>
        <w:rPr>
          <w:rFonts w:ascii="Arial" w:eastAsia="Arial" w:hAnsi="Arial" w:cs="Arial"/>
          <w:sz w:val="20"/>
          <w:szCs w:val="20"/>
        </w:rPr>
      </w:pPr>
      <w:r>
        <w:rPr>
          <w:rFonts w:ascii="Arial" w:eastAsia="Arial" w:hAnsi="Arial" w:cs="Arial"/>
          <w:sz w:val="20"/>
          <w:szCs w:val="20"/>
        </w:rPr>
        <w:t xml:space="preserve"> </w:t>
      </w:r>
    </w:p>
    <w:p w14:paraId="0D462DA1" w14:textId="77777777" w:rsidR="00BB2124" w:rsidRDefault="007D092B">
      <w:pPr>
        <w:spacing w:after="0" w:line="276" w:lineRule="auto"/>
        <w:jc w:val="both"/>
        <w:rPr>
          <w:rFonts w:ascii="Arial" w:eastAsia="Arial" w:hAnsi="Arial" w:cs="Arial"/>
          <w:b/>
          <w:sz w:val="20"/>
          <w:szCs w:val="20"/>
          <w:u w:val="single"/>
        </w:rPr>
      </w:pPr>
      <w:r>
        <w:rPr>
          <w:rFonts w:ascii="Arial" w:eastAsia="Arial" w:hAnsi="Arial" w:cs="Arial"/>
          <w:b/>
          <w:sz w:val="20"/>
          <w:szCs w:val="20"/>
          <w:u w:val="single"/>
        </w:rPr>
        <w:t>SINOPSIS</w:t>
      </w:r>
    </w:p>
    <w:p w14:paraId="585121A6" w14:textId="77777777" w:rsidR="00BB2124" w:rsidRDefault="007D092B">
      <w:pPr>
        <w:spacing w:after="0" w:line="276" w:lineRule="auto"/>
        <w:jc w:val="both"/>
        <w:rPr>
          <w:rFonts w:ascii="Arial" w:eastAsia="Arial" w:hAnsi="Arial" w:cs="Arial"/>
          <w:sz w:val="20"/>
          <w:szCs w:val="20"/>
        </w:rPr>
      </w:pPr>
      <w:r>
        <w:rPr>
          <w:rFonts w:ascii="Arial" w:eastAsia="Arial" w:hAnsi="Arial" w:cs="Arial"/>
          <w:sz w:val="20"/>
          <w:szCs w:val="20"/>
        </w:rPr>
        <w:t xml:space="preserve">Intentar engañar a Hacienda ha sido una opción demasiado tentadora para </w:t>
      </w:r>
      <w:r>
        <w:rPr>
          <w:rFonts w:ascii="Arial" w:eastAsia="Arial" w:hAnsi="Arial" w:cs="Arial"/>
          <w:i/>
          <w:sz w:val="20"/>
          <w:szCs w:val="20"/>
        </w:rPr>
        <w:t>Andrés</w:t>
      </w:r>
      <w:r>
        <w:rPr>
          <w:rFonts w:ascii="Arial" w:eastAsia="Arial" w:hAnsi="Arial" w:cs="Arial"/>
          <w:sz w:val="20"/>
          <w:szCs w:val="20"/>
        </w:rPr>
        <w:t xml:space="preserve"> (Quim Gutiérrez), pero no contaba con que le acabaran pillando. Y eso es exactamente lo que le ha sucedido. Además de la multa millonaria que le ha caído encima, ahora debe trasladar sus oficinas al barrio de Los Caños, en el extrarradio más marginal de la capital, o eso le parece a él. Pero es que Andrés estaba aprovechándose de una jugosa subvención por tener allí su sede, sin que hubiese puesto jamás los pies en el barrio. A regañadientes, él y sus empleados se trasladan a Los Caños y aquello no es tan malo como esperaban... Es peor.</w:t>
      </w:r>
    </w:p>
    <w:p w14:paraId="3B84C4EE" w14:textId="77777777" w:rsidR="00BB2124" w:rsidRDefault="00BB2124">
      <w:pPr>
        <w:spacing w:after="0" w:line="276" w:lineRule="auto"/>
        <w:jc w:val="center"/>
        <w:rPr>
          <w:rFonts w:ascii="Arial" w:eastAsia="Arial" w:hAnsi="Arial" w:cs="Arial"/>
          <w:color w:val="221F1F"/>
          <w:sz w:val="20"/>
          <w:szCs w:val="20"/>
          <w:highlight w:val="white"/>
        </w:rPr>
      </w:pPr>
    </w:p>
    <w:p w14:paraId="6F83C051" w14:textId="77777777" w:rsidR="00BB2124" w:rsidRPr="007D092B" w:rsidRDefault="007D092B">
      <w:pPr>
        <w:spacing w:after="0" w:line="276" w:lineRule="auto"/>
        <w:jc w:val="center"/>
        <w:rPr>
          <w:rFonts w:ascii="Arial" w:eastAsia="Arial" w:hAnsi="Arial" w:cs="Arial"/>
          <w:b/>
          <w:sz w:val="20"/>
          <w:szCs w:val="20"/>
        </w:rPr>
      </w:pPr>
      <w:r>
        <w:rPr>
          <w:rFonts w:ascii="Arial" w:eastAsia="Arial" w:hAnsi="Arial" w:cs="Arial"/>
          <w:sz w:val="20"/>
          <w:szCs w:val="20"/>
        </w:rPr>
        <w:t xml:space="preserve"> </w:t>
      </w:r>
      <w:hyperlink r:id="rId8">
        <w:r w:rsidRPr="007D092B">
          <w:rPr>
            <w:rFonts w:ascii="Arial" w:eastAsia="Arial" w:hAnsi="Arial" w:cs="Arial"/>
            <w:b/>
            <w:color w:val="1155CC"/>
            <w:sz w:val="20"/>
            <w:szCs w:val="20"/>
            <w:u w:val="single"/>
          </w:rPr>
          <w:t>Link de descarga a materiales de la película</w:t>
        </w:r>
      </w:hyperlink>
    </w:p>
    <w:p w14:paraId="2C75C5CF" w14:textId="77777777" w:rsidR="00BB2124" w:rsidRDefault="007D092B">
      <w:pPr>
        <w:shd w:val="clear" w:color="auto" w:fill="FFFFFF"/>
        <w:spacing w:after="0" w:line="276" w:lineRule="auto"/>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3D325CB5" w14:textId="77777777" w:rsidR="00BB2124" w:rsidRDefault="007D092B">
      <w:pPr>
        <w:spacing w:after="0" w:line="276" w:lineRule="auto"/>
        <w:jc w:val="center"/>
        <w:rPr>
          <w:rFonts w:ascii="Arial" w:eastAsia="Arial" w:hAnsi="Arial" w:cs="Arial"/>
          <w:sz w:val="20"/>
          <w:szCs w:val="20"/>
        </w:rPr>
      </w:pPr>
      <w:r>
        <w:rPr>
          <w:rFonts w:ascii="Arial" w:eastAsia="Arial" w:hAnsi="Arial" w:cs="Arial"/>
          <w:b/>
          <w:sz w:val="20"/>
          <w:szCs w:val="20"/>
        </w:rPr>
        <w:t>CONTACTOS PRENSA</w:t>
      </w:r>
      <w:r>
        <w:rPr>
          <w:rFonts w:ascii="Arial" w:eastAsia="Arial" w:hAnsi="Arial" w:cs="Arial"/>
          <w:sz w:val="20"/>
          <w:szCs w:val="20"/>
        </w:rPr>
        <w:t xml:space="preserve">: </w:t>
      </w:r>
    </w:p>
    <w:p w14:paraId="501B62AC" w14:textId="77777777" w:rsidR="00BB2124" w:rsidRDefault="007D092B">
      <w:pPr>
        <w:spacing w:after="0" w:line="276" w:lineRule="auto"/>
        <w:jc w:val="center"/>
        <w:rPr>
          <w:rFonts w:ascii="Arial" w:eastAsia="Arial" w:hAnsi="Arial" w:cs="Arial"/>
          <w:sz w:val="20"/>
          <w:szCs w:val="20"/>
        </w:rPr>
      </w:pPr>
      <w:r>
        <w:rPr>
          <w:rFonts w:ascii="Arial" w:eastAsia="Arial" w:hAnsi="Arial" w:cs="Arial"/>
          <w:sz w:val="20"/>
          <w:szCs w:val="20"/>
        </w:rPr>
        <w:t xml:space="preserve"> </w:t>
      </w:r>
    </w:p>
    <w:p w14:paraId="45A52EEF" w14:textId="77777777" w:rsidR="00BB2124" w:rsidRDefault="007D092B">
      <w:pPr>
        <w:spacing w:after="0" w:line="276" w:lineRule="auto"/>
        <w:jc w:val="center"/>
        <w:rPr>
          <w:rFonts w:ascii="Arial" w:eastAsia="Arial" w:hAnsi="Arial" w:cs="Arial"/>
          <w:b/>
          <w:sz w:val="20"/>
          <w:szCs w:val="20"/>
        </w:rPr>
      </w:pPr>
      <w:r>
        <w:rPr>
          <w:rFonts w:ascii="Arial" w:eastAsia="Arial" w:hAnsi="Arial" w:cs="Arial"/>
          <w:b/>
          <w:sz w:val="20"/>
          <w:szCs w:val="20"/>
        </w:rPr>
        <w:t>DYP COMUNICACIÓN</w:t>
      </w:r>
    </w:p>
    <w:p w14:paraId="6D06677B" w14:textId="77777777" w:rsidR="00BB2124" w:rsidRDefault="007D092B">
      <w:pPr>
        <w:spacing w:after="0" w:line="276" w:lineRule="auto"/>
        <w:jc w:val="center"/>
        <w:rPr>
          <w:rFonts w:ascii="Arial" w:eastAsia="Arial" w:hAnsi="Arial" w:cs="Arial"/>
          <w:sz w:val="20"/>
          <w:szCs w:val="20"/>
        </w:rPr>
      </w:pPr>
      <w:r>
        <w:rPr>
          <w:rFonts w:ascii="Arial" w:eastAsia="Arial" w:hAnsi="Arial" w:cs="Arial"/>
          <w:sz w:val="20"/>
          <w:szCs w:val="20"/>
        </w:rPr>
        <w:t xml:space="preserve">Piti Alonso: </w:t>
      </w:r>
      <w:r>
        <w:rPr>
          <w:rFonts w:ascii="Arial" w:eastAsia="Arial" w:hAnsi="Arial" w:cs="Arial"/>
          <w:color w:val="1155CC"/>
          <w:sz w:val="20"/>
          <w:szCs w:val="20"/>
          <w:u w:val="single"/>
        </w:rPr>
        <w:t>piti@dypcomunicacion.com</w:t>
      </w:r>
      <w:r>
        <w:rPr>
          <w:rFonts w:ascii="Arial" w:eastAsia="Arial" w:hAnsi="Arial" w:cs="Arial"/>
          <w:sz w:val="20"/>
          <w:szCs w:val="20"/>
        </w:rPr>
        <w:t xml:space="preserve"> </w:t>
      </w:r>
    </w:p>
    <w:p w14:paraId="29BCBFAA" w14:textId="77777777" w:rsidR="00BB2124" w:rsidRDefault="007D092B">
      <w:pPr>
        <w:spacing w:after="0" w:line="276" w:lineRule="auto"/>
        <w:jc w:val="center"/>
        <w:rPr>
          <w:rFonts w:ascii="Arial" w:eastAsia="Arial" w:hAnsi="Arial" w:cs="Arial"/>
          <w:color w:val="1155CC"/>
          <w:sz w:val="20"/>
          <w:szCs w:val="20"/>
        </w:rPr>
      </w:pPr>
      <w:r>
        <w:rPr>
          <w:rFonts w:ascii="Arial" w:eastAsia="Arial" w:hAnsi="Arial" w:cs="Arial"/>
          <w:sz w:val="20"/>
          <w:szCs w:val="20"/>
        </w:rPr>
        <w:t xml:space="preserve">Patricia Valentín: </w:t>
      </w:r>
      <w:r>
        <w:rPr>
          <w:rFonts w:ascii="Arial" w:eastAsia="Arial" w:hAnsi="Arial" w:cs="Arial"/>
          <w:color w:val="1155CC"/>
          <w:sz w:val="20"/>
          <w:szCs w:val="20"/>
        </w:rPr>
        <w:t>patricia@dypcomunicacion.com</w:t>
      </w:r>
    </w:p>
    <w:p w14:paraId="4911987A" w14:textId="77777777" w:rsidR="00BB2124" w:rsidRDefault="007D092B">
      <w:pPr>
        <w:spacing w:after="0" w:line="276" w:lineRule="auto"/>
        <w:jc w:val="center"/>
        <w:rPr>
          <w:rFonts w:ascii="Arial" w:eastAsia="Arial" w:hAnsi="Arial" w:cs="Arial"/>
          <w:color w:val="1155CC"/>
          <w:sz w:val="20"/>
          <w:szCs w:val="20"/>
        </w:rPr>
      </w:pPr>
      <w:r>
        <w:rPr>
          <w:rFonts w:ascii="Arial" w:eastAsia="Arial" w:hAnsi="Arial" w:cs="Arial"/>
          <w:sz w:val="20"/>
          <w:szCs w:val="20"/>
        </w:rPr>
        <w:t xml:space="preserve">Isabel Ayuso: </w:t>
      </w:r>
      <w:r>
        <w:rPr>
          <w:rFonts w:ascii="Arial" w:eastAsia="Arial" w:hAnsi="Arial" w:cs="Arial"/>
          <w:color w:val="1155CC"/>
          <w:sz w:val="20"/>
          <w:szCs w:val="20"/>
        </w:rPr>
        <w:t>isabel@dypcomunicacion.com</w:t>
      </w:r>
    </w:p>
    <w:p w14:paraId="4313513E" w14:textId="77777777" w:rsidR="00BB2124" w:rsidRDefault="007D092B">
      <w:pPr>
        <w:spacing w:after="0" w:line="276" w:lineRule="auto"/>
        <w:jc w:val="center"/>
        <w:rPr>
          <w:rFonts w:ascii="Arial" w:eastAsia="Arial" w:hAnsi="Arial" w:cs="Arial"/>
          <w:color w:val="1155CC"/>
          <w:sz w:val="20"/>
          <w:szCs w:val="20"/>
          <w:u w:val="single"/>
        </w:rPr>
      </w:pPr>
      <w:r>
        <w:rPr>
          <w:rFonts w:ascii="Arial" w:eastAsia="Arial" w:hAnsi="Arial" w:cs="Arial"/>
          <w:color w:val="1155CC"/>
          <w:sz w:val="20"/>
          <w:szCs w:val="20"/>
          <w:u w:val="single"/>
        </w:rPr>
        <w:t xml:space="preserve"> </w:t>
      </w:r>
    </w:p>
    <w:p w14:paraId="572097F4" w14:textId="77777777" w:rsidR="00BB2124" w:rsidRDefault="007D092B">
      <w:pPr>
        <w:spacing w:after="0" w:line="276" w:lineRule="auto"/>
        <w:jc w:val="center"/>
        <w:rPr>
          <w:rFonts w:ascii="Arial" w:eastAsia="Arial" w:hAnsi="Arial" w:cs="Arial"/>
          <w:color w:val="1155CC"/>
          <w:sz w:val="20"/>
          <w:szCs w:val="20"/>
          <w:u w:val="single"/>
        </w:rPr>
      </w:pPr>
      <w:r>
        <w:rPr>
          <w:rFonts w:ascii="Arial" w:eastAsia="Arial" w:hAnsi="Arial" w:cs="Arial"/>
          <w:color w:val="1155CC"/>
          <w:sz w:val="20"/>
          <w:szCs w:val="20"/>
          <w:u w:val="single"/>
        </w:rPr>
        <w:t xml:space="preserve"> </w:t>
      </w:r>
    </w:p>
    <w:p w14:paraId="18726314" w14:textId="77777777" w:rsidR="00BB2124" w:rsidRDefault="007D092B">
      <w:pPr>
        <w:spacing w:after="0" w:line="276" w:lineRule="auto"/>
        <w:jc w:val="center"/>
        <w:rPr>
          <w:rFonts w:ascii="Arial" w:eastAsia="Arial" w:hAnsi="Arial" w:cs="Arial"/>
          <w:b/>
          <w:sz w:val="20"/>
          <w:szCs w:val="20"/>
        </w:rPr>
      </w:pPr>
      <w:r>
        <w:rPr>
          <w:rFonts w:ascii="Arial" w:eastAsia="Arial" w:hAnsi="Arial" w:cs="Arial"/>
          <w:b/>
          <w:sz w:val="20"/>
          <w:szCs w:val="20"/>
        </w:rPr>
        <w:t>COMUNICACIÓN TELECINCO CINEMA / MEDIASET ESPAÑA</w:t>
      </w:r>
    </w:p>
    <w:p w14:paraId="774FBE45" w14:textId="77777777" w:rsidR="00BB2124" w:rsidRDefault="007D092B">
      <w:pPr>
        <w:spacing w:after="0" w:line="276" w:lineRule="auto"/>
        <w:jc w:val="center"/>
        <w:rPr>
          <w:rFonts w:ascii="Arial" w:eastAsia="Arial" w:hAnsi="Arial" w:cs="Arial"/>
          <w:color w:val="0563C1"/>
          <w:sz w:val="20"/>
          <w:szCs w:val="20"/>
        </w:rPr>
      </w:pPr>
      <w:r>
        <w:rPr>
          <w:rFonts w:ascii="Arial" w:eastAsia="Arial" w:hAnsi="Arial" w:cs="Arial"/>
          <w:sz w:val="20"/>
          <w:szCs w:val="20"/>
        </w:rPr>
        <w:t xml:space="preserve">Estefanía Gómez: </w:t>
      </w:r>
      <w:r>
        <w:rPr>
          <w:rFonts w:ascii="Arial" w:eastAsia="Arial" w:hAnsi="Arial" w:cs="Arial"/>
          <w:color w:val="0563C1"/>
          <w:sz w:val="20"/>
          <w:szCs w:val="20"/>
        </w:rPr>
        <w:t>esgomez@mediaset.es</w:t>
      </w:r>
    </w:p>
    <w:p w14:paraId="49434C42" w14:textId="77777777" w:rsidR="00BB2124" w:rsidRDefault="007D092B">
      <w:pPr>
        <w:spacing w:after="0" w:line="276" w:lineRule="auto"/>
        <w:jc w:val="center"/>
        <w:rPr>
          <w:rFonts w:ascii="Arial" w:eastAsia="Arial" w:hAnsi="Arial" w:cs="Arial"/>
          <w:color w:val="0563C1"/>
          <w:sz w:val="20"/>
          <w:szCs w:val="20"/>
        </w:rPr>
      </w:pPr>
      <w:r>
        <w:rPr>
          <w:rFonts w:ascii="Arial" w:eastAsia="Arial" w:hAnsi="Arial" w:cs="Arial"/>
          <w:sz w:val="20"/>
          <w:szCs w:val="20"/>
        </w:rPr>
        <w:t xml:space="preserve"> David Alegrete: </w:t>
      </w:r>
      <w:r>
        <w:rPr>
          <w:rFonts w:ascii="Arial" w:eastAsia="Arial" w:hAnsi="Arial" w:cs="Arial"/>
          <w:color w:val="0563C1"/>
          <w:sz w:val="20"/>
          <w:szCs w:val="20"/>
        </w:rPr>
        <w:t>dalegrete@mediaset.es</w:t>
      </w:r>
    </w:p>
    <w:p w14:paraId="35D16F19" w14:textId="77777777" w:rsidR="00BB2124" w:rsidRDefault="007D092B">
      <w:pPr>
        <w:spacing w:after="0" w:line="276" w:lineRule="auto"/>
        <w:jc w:val="center"/>
        <w:rPr>
          <w:rFonts w:ascii="Arial" w:eastAsia="Arial" w:hAnsi="Arial" w:cs="Arial"/>
          <w:sz w:val="20"/>
          <w:szCs w:val="20"/>
        </w:rPr>
      </w:pPr>
      <w:r>
        <w:rPr>
          <w:rFonts w:ascii="Arial" w:eastAsia="Arial" w:hAnsi="Arial" w:cs="Arial"/>
          <w:sz w:val="20"/>
          <w:szCs w:val="20"/>
        </w:rPr>
        <w:t xml:space="preserve"> </w:t>
      </w:r>
    </w:p>
    <w:p w14:paraId="3E9FD3DF" w14:textId="77777777" w:rsidR="00BB2124" w:rsidRDefault="00BB2124">
      <w:pPr>
        <w:spacing w:after="0" w:line="276" w:lineRule="auto"/>
        <w:jc w:val="center"/>
        <w:rPr>
          <w:rFonts w:ascii="Arial" w:eastAsia="Arial" w:hAnsi="Arial" w:cs="Arial"/>
          <w:sz w:val="20"/>
          <w:szCs w:val="20"/>
          <w:highlight w:val="white"/>
        </w:rPr>
      </w:pPr>
    </w:p>
    <w:sectPr w:rsidR="00BB212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24"/>
    <w:rsid w:val="00205D46"/>
    <w:rsid w:val="003573FC"/>
    <w:rsid w:val="0061512C"/>
    <w:rsid w:val="006A25F0"/>
    <w:rsid w:val="007D092B"/>
    <w:rsid w:val="007F31B8"/>
    <w:rsid w:val="00A05F66"/>
    <w:rsid w:val="00BB2124"/>
    <w:rsid w:val="00EF69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4A99"/>
  <w15:docId w15:val="{CA5DD344-A21D-494E-9A1B-2F5E7E9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QayFqt621pnF81gvoKKWgCWSxZa9_ADK"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A9598F5D-2C51-4D5E-A0FD-7F94B64105C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TBEH/lx2gzXCoqDvXR320b2E7Q==">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cuenta2</dc:creator>
  <cp:lastModifiedBy>David Alegrete Bernal</cp:lastModifiedBy>
  <cp:revision>9</cp:revision>
  <dcterms:created xsi:type="dcterms:W3CDTF">2023-03-16T09:49:00Z</dcterms:created>
  <dcterms:modified xsi:type="dcterms:W3CDTF">2023-06-06T11:07:00Z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0x0101007F8B49626A69DA429556A7DD57BCB00C</vt:lpwstr>
  </property>
</Properties>
</file>