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0C874772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465E37">
        <w:rPr>
          <w:rFonts w:ascii="Arial" w:hAnsi="Arial" w:cs="Arial"/>
          <w:sz w:val="24"/>
          <w:szCs w:val="24"/>
        </w:rPr>
        <w:t>10 de mayo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48B341F2" w:rsidR="006D2746" w:rsidRPr="00790D20" w:rsidRDefault="00465E37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Cuatro y Mitele emiten </w:t>
      </w:r>
      <w:r w:rsidR="00996914"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la eliminatoria de semifinales de la UEFA Europa League entre 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la Roma y el Bayer Leverkusen 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EEC5E0A" w14:textId="0921FFC3" w:rsidR="005D7D9A" w:rsidRDefault="00790D20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Mañana </w:t>
      </w:r>
      <w:r w:rsidR="00465E37">
        <w:rPr>
          <w:rFonts w:ascii="Arial" w:eastAsia="Calibri" w:hAnsi="Arial" w:cs="Arial"/>
          <w:b/>
          <w:bCs/>
          <w:sz w:val="24"/>
          <w:szCs w:val="24"/>
        </w:rPr>
        <w:t xml:space="preserve">y el jueves 18 de mayo, </w:t>
      </w:r>
      <w:r>
        <w:rPr>
          <w:rFonts w:ascii="Arial" w:eastAsia="Calibri" w:hAnsi="Arial" w:cs="Arial"/>
          <w:b/>
          <w:bCs/>
          <w:sz w:val="24"/>
          <w:szCs w:val="24"/>
        </w:rPr>
        <w:t>a las 21:00h.</w:t>
      </w:r>
    </w:p>
    <w:p w14:paraId="4B2B89F6" w14:textId="77777777" w:rsidR="00E51573" w:rsidRPr="00BE06DD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423088D1" w14:textId="762CF15F" w:rsidR="00465E37" w:rsidRDefault="00465E3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Los caminos de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José Mourinho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Xa</w:t>
      </w:r>
      <w:r w:rsidR="00996914">
        <w:rPr>
          <w:rFonts w:ascii="Arial" w:eastAsia="Calibri" w:hAnsi="Arial" w:cs="Arial"/>
          <w:b/>
          <w:bCs/>
          <w:sz w:val="24"/>
          <w:szCs w:val="24"/>
        </w:rPr>
        <w:t>b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i Alonso</w:t>
      </w:r>
      <w:r>
        <w:rPr>
          <w:rFonts w:ascii="Arial" w:eastAsia="Calibri" w:hAnsi="Arial" w:cs="Arial"/>
          <w:sz w:val="24"/>
          <w:szCs w:val="24"/>
        </w:rPr>
        <w:t xml:space="preserve"> volverán a cruzarse en </w:t>
      </w:r>
      <w:r w:rsidRPr="00996914">
        <w:rPr>
          <w:rFonts w:ascii="Arial" w:eastAsia="Calibri" w:hAnsi="Arial" w:cs="Arial"/>
          <w:b/>
          <w:bCs/>
          <w:sz w:val="24"/>
          <w:szCs w:val="24"/>
        </w:rPr>
        <w:t xml:space="preserve">los encuentros </w:t>
      </w:r>
      <w:r w:rsidR="00996914" w:rsidRPr="00996914">
        <w:rPr>
          <w:rFonts w:ascii="Arial" w:eastAsia="Calibri" w:hAnsi="Arial" w:cs="Arial"/>
          <w:b/>
          <w:bCs/>
          <w:sz w:val="24"/>
          <w:szCs w:val="24"/>
        </w:rPr>
        <w:t>de ida y vuelta</w:t>
      </w:r>
      <w:r w:rsidR="009969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que disputarán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la Roma y el Bayer Leverkusen</w:t>
      </w:r>
      <w:r>
        <w:rPr>
          <w:rFonts w:ascii="Arial" w:eastAsia="Calibri" w:hAnsi="Arial" w:cs="Arial"/>
          <w:sz w:val="24"/>
          <w:szCs w:val="24"/>
        </w:rPr>
        <w:t xml:space="preserve"> en la</w:t>
      </w:r>
      <w:r w:rsidR="00996914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semifinales de la UEFA Europa League</w:t>
      </w:r>
      <w:r>
        <w:rPr>
          <w:rFonts w:ascii="Arial" w:eastAsia="Calibri" w:hAnsi="Arial" w:cs="Arial"/>
          <w:sz w:val="24"/>
          <w:szCs w:val="24"/>
        </w:rPr>
        <w:t xml:space="preserve">, que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serán ofrecidos en directo y en abierto en Cuatro y Mitele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A8F872A" w14:textId="77777777" w:rsidR="00465E37" w:rsidRDefault="00465E3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17E384" w14:textId="7318C3E6" w:rsidR="00465E37" w:rsidRDefault="00B85DF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jueves 11 de mayo a las 21:00 horas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996914">
        <w:rPr>
          <w:rFonts w:ascii="Arial" w:eastAsia="Calibri" w:hAnsi="Arial" w:cs="Arial"/>
          <w:sz w:val="24"/>
          <w:szCs w:val="24"/>
        </w:rPr>
        <w:t>ambos</w:t>
      </w:r>
      <w:r>
        <w:rPr>
          <w:rFonts w:ascii="Arial" w:eastAsia="Calibri" w:hAnsi="Arial" w:cs="Arial"/>
          <w:sz w:val="24"/>
          <w:szCs w:val="24"/>
        </w:rPr>
        <w:t xml:space="preserve"> equipos se enfrentarán en el Estadio Olímpico de Roma en un encuentro narrado por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José Antonio Luque</w:t>
      </w:r>
      <w:r>
        <w:rPr>
          <w:rFonts w:ascii="Arial" w:eastAsia="Calibri" w:hAnsi="Arial" w:cs="Arial"/>
          <w:sz w:val="24"/>
          <w:szCs w:val="24"/>
        </w:rPr>
        <w:t xml:space="preserve"> y comentado por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Julien Escudé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Juan Castro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AC10C1E" w14:textId="77777777" w:rsidR="00B85DF7" w:rsidRDefault="00B85DF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3F24ED" w14:textId="5EBAE145" w:rsidR="00B85DF7" w:rsidRDefault="00B85DF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próximo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jueves 18 de mayo</w:t>
      </w:r>
      <w:r w:rsidR="008E77E6">
        <w:rPr>
          <w:rFonts w:ascii="Arial" w:eastAsia="Calibri" w:hAnsi="Arial" w:cs="Arial"/>
          <w:b/>
          <w:bCs/>
          <w:sz w:val="24"/>
          <w:szCs w:val="24"/>
        </w:rPr>
        <w:t>, también a las 21:00 horas</w:t>
      </w:r>
      <w:r>
        <w:rPr>
          <w:rFonts w:ascii="Arial" w:eastAsia="Calibri" w:hAnsi="Arial" w:cs="Arial"/>
          <w:sz w:val="24"/>
          <w:szCs w:val="24"/>
        </w:rPr>
        <w:t xml:space="preserve">, los semifinalistas volverán a verse las caras en </w:t>
      </w:r>
      <w:r w:rsidR="00665CB7">
        <w:rPr>
          <w:rFonts w:ascii="Arial" w:eastAsia="Calibri" w:hAnsi="Arial" w:cs="Arial"/>
          <w:sz w:val="24"/>
          <w:szCs w:val="24"/>
        </w:rPr>
        <w:t xml:space="preserve">el </w:t>
      </w:r>
      <w:proofErr w:type="spellStart"/>
      <w:r w:rsidR="00665CB7">
        <w:rPr>
          <w:rFonts w:ascii="Arial" w:eastAsia="Calibri" w:hAnsi="Arial" w:cs="Arial"/>
          <w:sz w:val="24"/>
          <w:szCs w:val="24"/>
        </w:rPr>
        <w:t>BayArena</w:t>
      </w:r>
      <w:proofErr w:type="spellEnd"/>
      <w:r w:rsidR="00665CB7">
        <w:rPr>
          <w:rFonts w:ascii="Arial" w:eastAsia="Calibri" w:hAnsi="Arial" w:cs="Arial"/>
          <w:sz w:val="24"/>
          <w:szCs w:val="24"/>
        </w:rPr>
        <w:t xml:space="preserve"> en el partido de vuelta, que volverá a contar con </w:t>
      </w:r>
      <w:r w:rsidR="00665CB7" w:rsidRPr="00665CB7">
        <w:rPr>
          <w:rFonts w:ascii="Arial" w:eastAsia="Calibri" w:hAnsi="Arial" w:cs="Arial"/>
          <w:b/>
          <w:bCs/>
          <w:sz w:val="24"/>
          <w:szCs w:val="24"/>
        </w:rPr>
        <w:t>José Antonio Luque</w:t>
      </w:r>
      <w:r w:rsidR="00665CB7">
        <w:rPr>
          <w:rFonts w:ascii="Arial" w:eastAsia="Calibri" w:hAnsi="Arial" w:cs="Arial"/>
          <w:sz w:val="24"/>
          <w:szCs w:val="24"/>
        </w:rPr>
        <w:t xml:space="preserve"> en la narración</w:t>
      </w:r>
      <w:r w:rsidR="008E77E6">
        <w:rPr>
          <w:rFonts w:ascii="Arial" w:eastAsia="Calibri" w:hAnsi="Arial" w:cs="Arial"/>
          <w:sz w:val="24"/>
          <w:szCs w:val="24"/>
        </w:rPr>
        <w:t>, con el análisis de</w:t>
      </w:r>
      <w:r w:rsidR="00665CB7">
        <w:rPr>
          <w:rFonts w:ascii="Arial" w:eastAsia="Calibri" w:hAnsi="Arial" w:cs="Arial"/>
          <w:sz w:val="24"/>
          <w:szCs w:val="24"/>
        </w:rPr>
        <w:t xml:space="preserve"> </w:t>
      </w:r>
      <w:r w:rsidR="00665CB7" w:rsidRPr="00665CB7">
        <w:rPr>
          <w:rFonts w:ascii="Arial" w:eastAsia="Calibri" w:hAnsi="Arial" w:cs="Arial"/>
          <w:b/>
          <w:bCs/>
          <w:sz w:val="24"/>
          <w:szCs w:val="24"/>
        </w:rPr>
        <w:t>Julien Escudé</w:t>
      </w:r>
      <w:r w:rsidR="00665CB7">
        <w:rPr>
          <w:rFonts w:ascii="Arial" w:eastAsia="Calibri" w:hAnsi="Arial" w:cs="Arial"/>
          <w:sz w:val="24"/>
          <w:szCs w:val="24"/>
        </w:rPr>
        <w:t xml:space="preserve"> y </w:t>
      </w:r>
      <w:r w:rsidR="00665CB7" w:rsidRPr="00665CB7">
        <w:rPr>
          <w:rFonts w:ascii="Arial" w:eastAsia="Calibri" w:hAnsi="Arial" w:cs="Arial"/>
          <w:b/>
          <w:bCs/>
          <w:sz w:val="24"/>
          <w:szCs w:val="24"/>
        </w:rPr>
        <w:t>Aritz Gabilondo</w:t>
      </w:r>
      <w:r w:rsidR="00665CB7">
        <w:rPr>
          <w:rFonts w:ascii="Arial" w:eastAsia="Calibri" w:hAnsi="Arial" w:cs="Arial"/>
          <w:sz w:val="24"/>
          <w:szCs w:val="24"/>
        </w:rPr>
        <w:t>.</w:t>
      </w:r>
    </w:p>
    <w:p w14:paraId="36749AC4" w14:textId="77777777" w:rsidR="00B85DF7" w:rsidRDefault="00B85DF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BA8B" w14:textId="0BCA4E50" w:rsidR="00B85DF7" w:rsidRDefault="00B85DF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ganador de esta eliminatoria se enfrentará en la final del torneo al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Sevilla FC</w:t>
      </w:r>
      <w:r>
        <w:rPr>
          <w:rFonts w:ascii="Arial" w:eastAsia="Calibri" w:hAnsi="Arial" w:cs="Arial"/>
          <w:sz w:val="24"/>
          <w:szCs w:val="24"/>
        </w:rPr>
        <w:t xml:space="preserve"> o a la </w:t>
      </w:r>
      <w:r w:rsidRPr="00665CB7">
        <w:rPr>
          <w:rFonts w:ascii="Arial" w:eastAsia="Calibri" w:hAnsi="Arial" w:cs="Arial"/>
          <w:b/>
          <w:bCs/>
          <w:sz w:val="24"/>
          <w:szCs w:val="24"/>
        </w:rPr>
        <w:t>Juventus</w:t>
      </w:r>
      <w:r w:rsidR="00665CB7">
        <w:rPr>
          <w:rFonts w:ascii="Arial" w:eastAsia="Calibri" w:hAnsi="Arial" w:cs="Arial"/>
          <w:sz w:val="24"/>
          <w:szCs w:val="24"/>
        </w:rPr>
        <w:t xml:space="preserve"> </w:t>
      </w:r>
      <w:r w:rsidR="00665CB7" w:rsidRPr="00665CB7">
        <w:rPr>
          <w:rFonts w:ascii="Arial" w:eastAsia="Calibri" w:hAnsi="Arial" w:cs="Arial"/>
          <w:b/>
          <w:bCs/>
          <w:sz w:val="24"/>
          <w:szCs w:val="24"/>
        </w:rPr>
        <w:t>de Turín</w:t>
      </w:r>
      <w:r>
        <w:rPr>
          <w:rFonts w:ascii="Arial" w:eastAsia="Calibri" w:hAnsi="Arial" w:cs="Arial"/>
          <w:sz w:val="24"/>
          <w:szCs w:val="24"/>
        </w:rPr>
        <w:t xml:space="preserve">, los otros dos equipos que optan a la victoria </w:t>
      </w:r>
      <w:r w:rsidR="008E77E6">
        <w:rPr>
          <w:rFonts w:ascii="Arial" w:eastAsia="Calibri" w:hAnsi="Arial" w:cs="Arial"/>
          <w:sz w:val="24"/>
          <w:szCs w:val="24"/>
        </w:rPr>
        <w:t>en este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E77E6">
        <w:rPr>
          <w:rFonts w:ascii="Arial" w:eastAsia="Calibri" w:hAnsi="Arial" w:cs="Arial"/>
          <w:sz w:val="24"/>
          <w:szCs w:val="24"/>
        </w:rPr>
        <w:t>torneo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1E62BE2" w14:textId="77777777" w:rsidR="00465E37" w:rsidRDefault="00465E3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B8CDCF" w14:textId="4441B2DF" w:rsidR="005E3D98" w:rsidRDefault="00D67619" w:rsidP="005F71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Con la adquisición de los derechos de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seis encuentros de la actual edición de la UEFA Europa League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14 de la próxima temporada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Mediaset España </w:t>
      </w:r>
      <w:r>
        <w:rPr>
          <w:rFonts w:ascii="Arial" w:eastAsia="Calibri" w:hAnsi="Arial" w:cs="Arial"/>
          <w:sz w:val="24"/>
          <w:szCs w:val="24"/>
        </w:rPr>
        <w:t xml:space="preserve">ha abierto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una </w:t>
      </w:r>
      <w:r w:rsidR="00AD22B9" w:rsidRPr="00540BCF">
        <w:rPr>
          <w:rFonts w:ascii="Arial" w:eastAsia="Calibri" w:hAnsi="Arial" w:cs="Arial"/>
          <w:b/>
          <w:bCs/>
          <w:sz w:val="24"/>
          <w:szCs w:val="24"/>
        </w:rPr>
        <w:t xml:space="preserve">nueva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ventana al 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>fútbol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0BCF" w:rsidRPr="00540BCF">
        <w:rPr>
          <w:rFonts w:ascii="Arial" w:eastAsia="Calibri" w:hAnsi="Arial" w:cs="Arial"/>
          <w:b/>
          <w:bCs/>
          <w:sz w:val="24"/>
          <w:szCs w:val="24"/>
        </w:rPr>
        <w:t>gratuito en la televisión en abierto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 la que enriquece la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6BC8" w:rsidRPr="00540BCF">
        <w:rPr>
          <w:rFonts w:ascii="Arial" w:eastAsia="Calibri" w:hAnsi="Arial" w:cs="Arial"/>
          <w:b/>
          <w:bCs/>
          <w:sz w:val="24"/>
          <w:szCs w:val="24"/>
        </w:rPr>
        <w:t xml:space="preserve">oferta de </w:t>
      </w:r>
      <w:r w:rsidR="00C108CA">
        <w:rPr>
          <w:rFonts w:ascii="Arial" w:eastAsia="Calibri" w:hAnsi="Arial" w:cs="Arial"/>
          <w:b/>
          <w:bCs/>
          <w:sz w:val="24"/>
          <w:szCs w:val="24"/>
        </w:rPr>
        <w:t xml:space="preserve">contenidos del grupo </w:t>
      </w:r>
      <w:r w:rsidR="00C108CA" w:rsidRPr="00E21EAB">
        <w:rPr>
          <w:rFonts w:ascii="Arial" w:eastAsia="Calibri" w:hAnsi="Arial" w:cs="Arial"/>
          <w:sz w:val="24"/>
          <w:szCs w:val="24"/>
        </w:rPr>
        <w:t>para</w:t>
      </w:r>
      <w:r w:rsidR="008443A3" w:rsidRPr="00E21EAB">
        <w:rPr>
          <w:rFonts w:ascii="Arial" w:eastAsia="Calibri" w:hAnsi="Arial" w:cs="Arial"/>
          <w:sz w:val="24"/>
          <w:szCs w:val="24"/>
        </w:rPr>
        <w:t xml:space="preserve"> sus canales y su plataforma de contenidos </w:t>
      </w:r>
      <w:r w:rsidR="00020FD1" w:rsidRPr="00E21EAB">
        <w:rPr>
          <w:rFonts w:ascii="Arial" w:eastAsia="Calibri" w:hAnsi="Arial" w:cs="Arial"/>
          <w:sz w:val="24"/>
          <w:szCs w:val="24"/>
        </w:rPr>
        <w:t>digitales</w:t>
      </w:r>
      <w:r w:rsidR="005F71F2">
        <w:rPr>
          <w:rFonts w:ascii="Arial" w:eastAsia="Calibri" w:hAnsi="Arial" w:cs="Arial"/>
          <w:sz w:val="24"/>
          <w:szCs w:val="24"/>
        </w:rPr>
        <w:t>.</w:t>
      </w:r>
    </w:p>
    <w:sectPr w:rsidR="005E3D9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378F5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20C6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65E3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65CB7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36A29"/>
    <w:rsid w:val="00744AD7"/>
    <w:rsid w:val="0074516F"/>
    <w:rsid w:val="0074590F"/>
    <w:rsid w:val="007566B1"/>
    <w:rsid w:val="00756EBC"/>
    <w:rsid w:val="00764BE6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D4CC7"/>
    <w:rsid w:val="008E1FF8"/>
    <w:rsid w:val="008E73D6"/>
    <w:rsid w:val="008E77E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96914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85DF7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1457"/>
    <w:rsid w:val="00FB280E"/>
    <w:rsid w:val="00FB3D98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2023-05-10T10:36:00Z</cp:lastPrinted>
  <dcterms:created xsi:type="dcterms:W3CDTF">2023-05-10T10:36:00Z</dcterms:created>
  <dcterms:modified xsi:type="dcterms:W3CDTF">2023-05-10T10:42:00Z</dcterms:modified>
</cp:coreProperties>
</file>