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FF5D" w14:textId="010D7683" w:rsidR="009340E5" w:rsidRDefault="009340E5" w:rsidP="00BD2551">
      <w:pPr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10AE7E42">
            <wp:simplePos x="0" y="0"/>
            <wp:positionH relativeFrom="page">
              <wp:posOffset>4081145</wp:posOffset>
            </wp:positionH>
            <wp:positionV relativeFrom="margin">
              <wp:posOffset>-311150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CB8477" w14:textId="77777777" w:rsidR="0056452A" w:rsidRDefault="0056452A" w:rsidP="00BD2551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8FAF356" w14:textId="77777777" w:rsidR="00BA0D71" w:rsidRDefault="00BA0D71" w:rsidP="00BD2551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EC9F39" w14:textId="7865159C" w:rsidR="0056452A" w:rsidRDefault="00B23904" w:rsidP="00BD2551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55179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4B6EBD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0C67DC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F70E2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1FC95760" w14:textId="147871AB" w:rsidR="00AF5D3F" w:rsidRPr="0021341B" w:rsidRDefault="00AF5D3F" w:rsidP="00BD2551">
      <w:pPr>
        <w:spacing w:after="0" w:line="240" w:lineRule="auto"/>
        <w:ind w:right="-285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14:paraId="520D7F2D" w14:textId="0D9DC943" w:rsidR="00550FFE" w:rsidRDefault="002E4688" w:rsidP="00BD2551">
      <w:pPr>
        <w:spacing w:after="0" w:line="240" w:lineRule="auto"/>
        <w:ind w:right="-285"/>
        <w:jc w:val="center"/>
        <w:rPr>
          <w:rFonts w:ascii="Arial" w:eastAsia="Times New Roman" w:hAnsi="Arial" w:cs="Arial"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Telecinco </w:t>
      </w:r>
      <w:r w:rsidR="004B6EBD"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lidera el domingo impulsado por el récord de temporada de </w:t>
      </w:r>
    </w:p>
    <w:p w14:paraId="1F823EF9" w14:textId="15DB4257" w:rsidR="0056452A" w:rsidRDefault="004C34AE" w:rsidP="00BD2551">
      <w:pPr>
        <w:spacing w:after="0" w:line="240" w:lineRule="auto"/>
        <w:ind w:right="-285"/>
        <w:jc w:val="center"/>
        <w:rPr>
          <w:rFonts w:ascii="Arial" w:eastAsia="Times New Roman" w:hAnsi="Arial" w:cs="Arial"/>
          <w:color w:val="002C5F"/>
          <w:sz w:val="44"/>
          <w:szCs w:val="44"/>
          <w:lang w:eastAsia="es-ES"/>
        </w:rPr>
      </w:pPr>
      <w:r w:rsidRPr="0021341B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‘</w:t>
      </w:r>
      <w:r w:rsidRPr="00B44309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Supervivientes</w:t>
      </w:r>
      <w:r w:rsidR="005776F0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: Conexión Honduras</w:t>
      </w:r>
      <w:r w:rsidRPr="0021341B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’</w:t>
      </w:r>
      <w:r w:rsidR="00396CE9"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 </w:t>
      </w:r>
    </w:p>
    <w:p w14:paraId="4A6BAED1" w14:textId="5BEB2EA5" w:rsidR="00976591" w:rsidRPr="0021341B" w:rsidRDefault="00976591" w:rsidP="00BD2551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</w:pPr>
    </w:p>
    <w:p w14:paraId="312C6090" w14:textId="6BFA3235" w:rsidR="00026D99" w:rsidRDefault="002E4688" w:rsidP="00BD2551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gala conducida por Ion Aramendi </w:t>
      </w:r>
      <w:r w:rsidR="00550F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volvió 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crec</w:t>
      </w:r>
      <w:r w:rsidR="00550F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er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respecto a la semana pasada y, con </w:t>
      </w:r>
      <w:r w:rsidR="003239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</w:t>
      </w:r>
      <w:r w:rsidR="00550F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3239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de espectadores</w:t>
      </w:r>
      <w:r w:rsidR="005A74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 w:rsidR="003239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 1</w:t>
      </w:r>
      <w:r w:rsidR="00550F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3239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50FF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3239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323903" w:rsidRPr="007D670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a</w:t>
      </w:r>
      <w:r w:rsidR="009554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ventaj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 en</w:t>
      </w:r>
      <w:r w:rsidR="009554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9765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casi 6</w:t>
      </w:r>
      <w:r w:rsidR="009554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9554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oferta de s</w:t>
      </w:r>
      <w:r w:rsidR="004D2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directa competencia</w:t>
      </w:r>
      <w:r w:rsidR="004D23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F12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026D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10,3</w:t>
      </w:r>
      <w:r w:rsidR="000F12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BA0D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026D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los espectadores menores de 24 años como </w:t>
      </w:r>
      <w:r w:rsidR="00BA0D7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sus </w:t>
      </w:r>
      <w:r w:rsidR="00026D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principales seguidores (</w:t>
      </w:r>
      <w:r w:rsidR="004254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21,4%</w:t>
      </w:r>
      <w:r w:rsidR="00026D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).</w:t>
      </w:r>
    </w:p>
    <w:p w14:paraId="329BC8E4" w14:textId="10AAD49E" w:rsidR="00955406" w:rsidRDefault="00955406" w:rsidP="00BD2551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5F58AAF" w14:textId="191B4976" w:rsidR="00AC5FA9" w:rsidRDefault="0042545F" w:rsidP="00BD2551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Nuevo éxito </w:t>
      </w:r>
      <w:r w:rsidR="00026D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del triunvirato de los canales temáticos de Mediaset España con </w:t>
      </w:r>
      <w:r w:rsidR="007D67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Energy</w:t>
      </w:r>
      <w:r w:rsidR="00AC5F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(3,</w:t>
      </w:r>
      <w:r w:rsidR="00026D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AC5F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9765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AC5F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Divinity (</w:t>
      </w:r>
      <w:r w:rsidR="00026D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AC5F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26D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AC5F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026D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9765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FDF (2,</w:t>
      </w:r>
      <w:r w:rsidR="00026D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9765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026D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la cabeza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los más vistos </w:t>
      </w:r>
      <w:r w:rsidR="00026D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el mejor domingo histórico de Be </w:t>
      </w:r>
      <w:proofErr w:type="spellStart"/>
      <w:r w:rsidR="00026D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Mad</w:t>
      </w:r>
      <w:proofErr w:type="spellEnd"/>
      <w:r w:rsidR="00026D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(1,5%). </w:t>
      </w:r>
    </w:p>
    <w:p w14:paraId="40CD7BBA" w14:textId="77777777" w:rsidR="00396CE9" w:rsidRDefault="00396CE9" w:rsidP="00BD2551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3FC24F1" w14:textId="2CDF42A9" w:rsidR="00AC5FA9" w:rsidRDefault="00AC5FA9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980338A" w14:textId="37BAB76E" w:rsidR="00F55022" w:rsidRDefault="00BB57F7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4B9FE25E" wp14:editId="70ECFDA6">
            <wp:simplePos x="0" y="0"/>
            <wp:positionH relativeFrom="column">
              <wp:posOffset>-24130</wp:posOffset>
            </wp:positionH>
            <wp:positionV relativeFrom="paragraph">
              <wp:posOffset>892810</wp:posOffset>
            </wp:positionV>
            <wp:extent cx="5631180" cy="2089785"/>
            <wp:effectExtent l="0" t="0" r="0" b="0"/>
            <wp:wrapTight wrapText="bothSides">
              <wp:wrapPolygon edited="0">
                <wp:start x="10084" y="394"/>
                <wp:lineTo x="365" y="1181"/>
                <wp:lineTo x="73" y="2954"/>
                <wp:lineTo x="950" y="3938"/>
                <wp:lineTo x="219" y="4332"/>
                <wp:lineTo x="73" y="4726"/>
                <wp:lineTo x="73" y="8861"/>
                <wp:lineTo x="438" y="10239"/>
                <wp:lineTo x="219" y="10239"/>
                <wp:lineTo x="146" y="13389"/>
                <wp:lineTo x="438" y="13389"/>
                <wp:lineTo x="292" y="15161"/>
                <wp:lineTo x="512" y="16540"/>
                <wp:lineTo x="219" y="16540"/>
                <wp:lineTo x="438" y="18902"/>
                <wp:lineTo x="5188" y="19690"/>
                <wp:lineTo x="5188" y="20478"/>
                <wp:lineTo x="17903" y="20478"/>
                <wp:lineTo x="17976" y="19690"/>
                <wp:lineTo x="19510" y="19690"/>
                <wp:lineTo x="21118" y="18115"/>
                <wp:lineTo x="21191" y="5119"/>
                <wp:lineTo x="1315" y="3938"/>
                <wp:lineTo x="19437" y="2560"/>
                <wp:lineTo x="19583" y="985"/>
                <wp:lineTo x="10376" y="394"/>
                <wp:lineTo x="10084" y="394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208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9F4" w:rsidRPr="00BE09F4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Conexión Honduras’</w:t>
      </w:r>
      <w:r w:rsidR="006F03A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26D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continuó ayer con su marcada evolución al alza tras </w:t>
      </w:r>
      <w:r w:rsidR="00E55179">
        <w:rPr>
          <w:rFonts w:ascii="Arial" w:eastAsia="Times New Roman" w:hAnsi="Arial" w:cs="Arial"/>
          <w:bCs/>
          <w:sz w:val="24"/>
          <w:szCs w:val="24"/>
          <w:lang w:eastAsia="es-ES"/>
        </w:rPr>
        <w:t>crec</w:t>
      </w:r>
      <w:r w:rsidR="00026D99">
        <w:rPr>
          <w:rFonts w:ascii="Arial" w:eastAsia="Times New Roman" w:hAnsi="Arial" w:cs="Arial"/>
          <w:bCs/>
          <w:sz w:val="24"/>
          <w:szCs w:val="24"/>
          <w:lang w:eastAsia="es-ES"/>
        </w:rPr>
        <w:t>er</w:t>
      </w:r>
      <w:r w:rsidR="00E5517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026D99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E5517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décimas respecto a </w:t>
      </w:r>
      <w:r w:rsidR="00396CE9">
        <w:rPr>
          <w:rFonts w:ascii="Arial" w:eastAsia="Times New Roman" w:hAnsi="Arial" w:cs="Arial"/>
          <w:bCs/>
          <w:sz w:val="24"/>
          <w:szCs w:val="24"/>
          <w:lang w:eastAsia="es-ES"/>
        </w:rPr>
        <w:t>la semana anterior</w:t>
      </w:r>
      <w:r w:rsidR="00546BB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96CE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con una media de </w:t>
      </w:r>
      <w:r w:rsidR="00BE09F4" w:rsidRPr="00BE09F4">
        <w:rPr>
          <w:rFonts w:ascii="Arial" w:eastAsia="Times New Roman" w:hAnsi="Arial" w:cs="Arial"/>
          <w:b/>
          <w:sz w:val="24"/>
          <w:szCs w:val="24"/>
          <w:lang w:eastAsia="es-ES"/>
        </w:rPr>
        <w:t>1,</w:t>
      </w:r>
      <w:r w:rsidR="00026D99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BE09F4" w:rsidRPr="00BE09F4">
        <w:rPr>
          <w:rFonts w:ascii="Arial" w:eastAsia="Times New Roman" w:hAnsi="Arial" w:cs="Arial"/>
          <w:b/>
          <w:sz w:val="24"/>
          <w:szCs w:val="24"/>
          <w:lang w:eastAsia="es-ES"/>
        </w:rPr>
        <w:t>M de espectadores y un 1</w:t>
      </w:r>
      <w:r w:rsidR="00026D99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BE09F4" w:rsidRPr="00BE09F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026D99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BE09F4" w:rsidRPr="00BE09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BE09F4" w:rsidRPr="00BE09F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396C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26D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volvió a </w:t>
      </w:r>
      <w:r w:rsidR="00396CE9">
        <w:rPr>
          <w:rFonts w:ascii="Arial" w:eastAsia="Times New Roman" w:hAnsi="Arial" w:cs="Arial"/>
          <w:b/>
          <w:sz w:val="24"/>
          <w:szCs w:val="24"/>
          <w:lang w:eastAsia="es-ES"/>
        </w:rPr>
        <w:t>erigi</w:t>
      </w:r>
      <w:r w:rsidR="00026D99">
        <w:rPr>
          <w:rFonts w:ascii="Arial" w:eastAsia="Times New Roman" w:hAnsi="Arial" w:cs="Arial"/>
          <w:b/>
          <w:sz w:val="24"/>
          <w:szCs w:val="24"/>
          <w:lang w:eastAsia="es-ES"/>
        </w:rPr>
        <w:t>rse</w:t>
      </w:r>
      <w:r w:rsidR="00396C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como líder absoluto de su franja</w:t>
      </w:r>
      <w:r w:rsidR="00026D9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96C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E0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1B79E8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BE09F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26D99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BE0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de ventaja sobre </w:t>
      </w:r>
      <w:r w:rsidR="001B79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inmediato competidor </w:t>
      </w:r>
      <w:r w:rsidR="00BE09F4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026D99">
        <w:rPr>
          <w:rFonts w:ascii="Arial" w:eastAsia="Times New Roman" w:hAnsi="Arial" w:cs="Arial"/>
          <w:bCs/>
          <w:sz w:val="24"/>
          <w:szCs w:val="24"/>
          <w:lang w:eastAsia="es-ES"/>
        </w:rPr>
        <w:t>10</w:t>
      </w:r>
      <w:r w:rsidR="00BE09F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26D99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BE09F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AC5FA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). </w:t>
      </w:r>
      <w:r w:rsidR="00BE09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381206D5" w14:textId="77777777" w:rsidR="00BA0D71" w:rsidRDefault="00BA0D71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C5477C1" w14:textId="58C5E41E" w:rsidR="00A544E9" w:rsidRDefault="00A544E9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2FF76CE" w14:textId="71357E2C" w:rsidR="00F502D5" w:rsidRDefault="00BE09F4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espacio conducido por </w:t>
      </w:r>
      <w:r w:rsidRPr="00B70449"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 w:rsidR="00546BB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46B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también se impuso en </w:t>
      </w:r>
      <w:proofErr w:type="gramStart"/>
      <w:r w:rsidR="00546BB4">
        <w:rPr>
          <w:rFonts w:ascii="Arial" w:eastAsia="Times New Roman" w:hAnsi="Arial" w:cs="Arial"/>
          <w:bCs/>
          <w:sz w:val="24"/>
          <w:szCs w:val="24"/>
          <w:lang w:eastAsia="es-ES"/>
        </w:rPr>
        <w:t>target</w:t>
      </w:r>
      <w:proofErr w:type="gramEnd"/>
      <w:r w:rsidR="00546B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(15,8%), </w:t>
      </w:r>
      <w:r w:rsidR="00396CE9" w:rsidRPr="00396CE9">
        <w:rPr>
          <w:rFonts w:ascii="Arial" w:eastAsia="Times New Roman" w:hAnsi="Arial" w:cs="Arial"/>
          <w:bCs/>
          <w:sz w:val="24"/>
          <w:szCs w:val="24"/>
          <w:lang w:eastAsia="es-ES"/>
        </w:rPr>
        <w:t>elevó su</w:t>
      </w:r>
      <w:r w:rsidR="00396CE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registro hasta el </w:t>
      </w:r>
      <w:r w:rsidR="00546BB4">
        <w:rPr>
          <w:rFonts w:ascii="Arial" w:eastAsia="Times New Roman" w:hAnsi="Arial" w:cs="Arial"/>
          <w:bCs/>
          <w:sz w:val="24"/>
          <w:szCs w:val="24"/>
          <w:lang w:eastAsia="es-ES"/>
        </w:rPr>
        <w:t>21,4</w:t>
      </w:r>
      <w:r w:rsidR="00396CE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2A3F1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los </w:t>
      </w:r>
      <w:r w:rsidR="002A3F1E" w:rsidRPr="002A3F1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espectadores </w:t>
      </w:r>
      <w:r w:rsidR="00026D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menores de </w:t>
      </w:r>
      <w:r w:rsidR="0066582A" w:rsidRPr="002A3F1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24 años </w:t>
      </w:r>
      <w:r w:rsidR="006658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1B79E8">
        <w:rPr>
          <w:rFonts w:ascii="Arial" w:eastAsia="Times New Roman" w:hAnsi="Arial" w:cs="Arial"/>
          <w:bCs/>
          <w:sz w:val="24"/>
          <w:szCs w:val="24"/>
          <w:lang w:eastAsia="es-ES"/>
        </w:rPr>
        <w:t>super</w:t>
      </w:r>
      <w:r w:rsidR="002A3F1E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1B79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media na</w:t>
      </w:r>
      <w:r w:rsidR="00F502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cional en </w:t>
      </w:r>
      <w:r w:rsidR="00DF21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="00F502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mercados </w:t>
      </w:r>
      <w:r w:rsidR="00DF217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1B79E8"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F502D5" w:rsidRPr="00F502D5">
        <w:rPr>
          <w:rFonts w:ascii="Arial" w:eastAsia="Times New Roman" w:hAnsi="Arial" w:cs="Arial"/>
          <w:b/>
          <w:sz w:val="24"/>
          <w:szCs w:val="24"/>
          <w:lang w:eastAsia="es-ES"/>
        </w:rPr>
        <w:t>anarias (</w:t>
      </w:r>
      <w:r w:rsidR="009A454E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026D99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66582A">
        <w:rPr>
          <w:rFonts w:ascii="Arial" w:eastAsia="Times New Roman" w:hAnsi="Arial" w:cs="Arial"/>
          <w:b/>
          <w:sz w:val="24"/>
          <w:szCs w:val="24"/>
          <w:lang w:eastAsia="es-ES"/>
        </w:rPr>
        <w:t>,4</w:t>
      </w:r>
      <w:r w:rsidR="00F502D5" w:rsidRPr="00F502D5">
        <w:rPr>
          <w:rFonts w:ascii="Arial" w:eastAsia="Times New Roman" w:hAnsi="Arial" w:cs="Arial"/>
          <w:b/>
          <w:sz w:val="24"/>
          <w:szCs w:val="24"/>
          <w:lang w:eastAsia="es-ES"/>
        </w:rPr>
        <w:t>%), Andalucía (</w:t>
      </w:r>
      <w:r w:rsidR="0066582A">
        <w:rPr>
          <w:rFonts w:ascii="Arial" w:eastAsia="Times New Roman" w:hAnsi="Arial" w:cs="Arial"/>
          <w:b/>
          <w:sz w:val="24"/>
          <w:szCs w:val="24"/>
          <w:lang w:eastAsia="es-ES"/>
        </w:rPr>
        <w:t>21</w:t>
      </w:r>
      <w:r w:rsidR="00F502D5" w:rsidRPr="00F502D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026D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Baleares (17,6%), </w:t>
      </w:r>
      <w:r w:rsidR="009A454E">
        <w:rPr>
          <w:rFonts w:ascii="Arial" w:eastAsia="Times New Roman" w:hAnsi="Arial" w:cs="Arial"/>
          <w:b/>
          <w:sz w:val="24"/>
          <w:szCs w:val="24"/>
          <w:lang w:eastAsia="es-ES"/>
        </w:rPr>
        <w:t>Madrid (1</w:t>
      </w:r>
      <w:r w:rsidR="00C76907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9A454E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76907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9A454E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66582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C769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Valencia (17,2%), Asturias (16,3%) </w:t>
      </w:r>
      <w:r w:rsidR="001B79E8">
        <w:rPr>
          <w:rFonts w:ascii="Arial" w:eastAsia="Times New Roman" w:hAnsi="Arial" w:cs="Arial"/>
          <w:b/>
          <w:sz w:val="24"/>
          <w:szCs w:val="24"/>
          <w:lang w:eastAsia="es-ES"/>
        </w:rPr>
        <w:t>y en el denominado ‘Resto’ (</w:t>
      </w:r>
      <w:r w:rsidR="00C76907">
        <w:rPr>
          <w:rFonts w:ascii="Arial" w:eastAsia="Times New Roman" w:hAnsi="Arial" w:cs="Arial"/>
          <w:b/>
          <w:sz w:val="24"/>
          <w:szCs w:val="24"/>
          <w:lang w:eastAsia="es-ES"/>
        </w:rPr>
        <w:t>20,1</w:t>
      </w:r>
      <w:r w:rsidR="001B79E8">
        <w:rPr>
          <w:rFonts w:ascii="Arial" w:eastAsia="Times New Roman" w:hAnsi="Arial" w:cs="Arial"/>
          <w:b/>
          <w:sz w:val="24"/>
          <w:szCs w:val="24"/>
          <w:lang w:eastAsia="es-ES"/>
        </w:rPr>
        <w:t>%).</w:t>
      </w:r>
      <w:r w:rsidR="00B443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Además, casi </w:t>
      </w:r>
      <w:r w:rsidR="00B44309" w:rsidRPr="00AB68B9">
        <w:rPr>
          <w:rFonts w:ascii="Arial" w:eastAsia="Times New Roman" w:hAnsi="Arial" w:cs="Arial"/>
          <w:b/>
          <w:sz w:val="24"/>
          <w:szCs w:val="24"/>
          <w:lang w:eastAsia="es-ES"/>
        </w:rPr>
        <w:t>4,</w:t>
      </w:r>
      <w:r w:rsidR="00C76907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B44309" w:rsidRPr="00AB68B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espectadores</w:t>
      </w:r>
      <w:r w:rsidR="00B443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conectaron con el programa en algún momento de la noche.</w:t>
      </w:r>
    </w:p>
    <w:p w14:paraId="7E2BF1F8" w14:textId="77777777" w:rsidR="00396CE9" w:rsidRDefault="00396CE9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1BCFB75" w14:textId="3173F1F0" w:rsidR="00C76907" w:rsidRDefault="00C76907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>A</w:t>
      </w:r>
      <w:r w:rsidR="00546B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demás, también destacó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liderazgo en su banda de emisión de </w:t>
      </w:r>
      <w:r w:rsidRPr="00C76907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21:00 h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10,7% de </w:t>
      </w:r>
      <w:r w:rsidRPr="00C7690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BB57F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1,3M de espectadores y un 11,2% en </w:t>
      </w:r>
      <w:proofErr w:type="gramStart"/>
      <w:r w:rsidRPr="00C7690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comercial.</w:t>
      </w:r>
    </w:p>
    <w:p w14:paraId="4F92671A" w14:textId="7CA01179" w:rsidR="00795024" w:rsidRDefault="00795024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0FC5FE2" w14:textId="153195A2" w:rsidR="00264DC1" w:rsidRPr="00B70449" w:rsidRDefault="001B79E8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Es</w:t>
      </w:r>
      <w:r w:rsidR="0094532A">
        <w:rPr>
          <w:rFonts w:ascii="Arial" w:eastAsia="Times New Roman" w:hAnsi="Arial" w:cs="Arial"/>
          <w:bCs/>
          <w:sz w:val="24"/>
          <w:szCs w:val="24"/>
          <w:lang w:eastAsia="es-ES"/>
        </w:rPr>
        <w:t>t</w:t>
      </w:r>
      <w:r w:rsidR="0079502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 </w:t>
      </w:r>
      <w:r w:rsidR="00F55022">
        <w:rPr>
          <w:rFonts w:ascii="Arial" w:eastAsia="Times New Roman" w:hAnsi="Arial" w:cs="Arial"/>
          <w:bCs/>
          <w:sz w:val="24"/>
          <w:szCs w:val="24"/>
          <w:lang w:eastAsia="es-ES"/>
        </w:rPr>
        <w:t>resultado</w:t>
      </w:r>
      <w:r w:rsidR="00795024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impuls</w:t>
      </w:r>
      <w:r w:rsidR="00795024">
        <w:rPr>
          <w:rFonts w:ascii="Arial" w:eastAsia="Times New Roman" w:hAnsi="Arial" w:cs="Arial"/>
          <w:bCs/>
          <w:sz w:val="24"/>
          <w:szCs w:val="24"/>
          <w:lang w:eastAsia="es-ES"/>
        </w:rPr>
        <w:t>aron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</w:t>
      </w:r>
      <w:r w:rsidR="009453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4532A" w:rsidRPr="00D24622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9453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94532A">
        <w:rPr>
          <w:rFonts w:ascii="Arial" w:eastAsia="Times New Roman" w:hAnsi="Arial" w:cs="Arial"/>
          <w:bCs/>
          <w:sz w:val="24"/>
          <w:szCs w:val="24"/>
          <w:lang w:eastAsia="es-ES"/>
        </w:rPr>
        <w:t>alz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arse</w:t>
      </w:r>
      <w:r w:rsidR="009453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la </w:t>
      </w:r>
      <w:r w:rsidR="0094532A" w:rsidRPr="00F550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cadena </w:t>
      </w:r>
      <w:r w:rsidR="00316B58" w:rsidRPr="00F55022">
        <w:rPr>
          <w:rFonts w:ascii="Arial" w:eastAsia="Times New Roman" w:hAnsi="Arial" w:cs="Arial"/>
          <w:b/>
          <w:sz w:val="24"/>
          <w:szCs w:val="24"/>
          <w:lang w:eastAsia="es-ES"/>
        </w:rPr>
        <w:t>más vista del</w:t>
      </w:r>
      <w:r w:rsidRPr="00F550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C769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11,4%, </w:t>
      </w:r>
      <w:r w:rsidR="00C76907" w:rsidRPr="00C769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C76907" w:rsidRPr="00C7690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="00C76907" w:rsidRPr="00C769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769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(12,2%) y </w:t>
      </w:r>
      <w:r w:rsidR="00C76907" w:rsidRPr="00C7690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C76907" w:rsidRPr="00C7690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="00C76907" w:rsidRPr="00C7690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 w:rsidR="00C76907" w:rsidRPr="00C7690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r w:rsidR="00C76907">
        <w:rPr>
          <w:rFonts w:ascii="Arial" w:eastAsia="Times New Roman" w:hAnsi="Arial" w:cs="Arial"/>
          <w:bCs/>
          <w:sz w:val="24"/>
          <w:szCs w:val="24"/>
          <w:lang w:eastAsia="es-ES"/>
        </w:rPr>
        <w:t>(19,7%)</w:t>
      </w:r>
      <w:r w:rsidR="00EC696C" w:rsidRPr="00C7690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C696C" w:rsidRPr="00546B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46BB4" w:rsidRPr="00546BB4">
        <w:rPr>
          <w:rFonts w:ascii="Arial" w:eastAsia="Times New Roman" w:hAnsi="Arial" w:cs="Arial"/>
          <w:bCs/>
          <w:sz w:val="24"/>
          <w:szCs w:val="24"/>
          <w:lang w:eastAsia="es-ES"/>
        </w:rPr>
        <w:t>al igual que</w:t>
      </w:r>
      <w:r w:rsidR="00546B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86A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proofErr w:type="gramStart"/>
      <w:r w:rsidR="00886A59" w:rsidRPr="00C34F9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="00886A59" w:rsidRPr="00C34F9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del</w:t>
      </w:r>
      <w:r w:rsidR="00886A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86A59" w:rsidRPr="00C34F96">
        <w:rPr>
          <w:rFonts w:ascii="Arial" w:eastAsia="Times New Roman" w:hAnsi="Arial" w:cs="Arial"/>
          <w:b/>
          <w:sz w:val="24"/>
          <w:szCs w:val="24"/>
          <w:lang w:eastAsia="es-ES"/>
        </w:rPr>
        <w:t>total día (</w:t>
      </w:r>
      <w:r w:rsidR="00F11B64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C76907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="0058536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76907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886A59" w:rsidRPr="00C34F96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58536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585366" w:rsidRPr="00A47CC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="0058536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</w:t>
      </w:r>
      <w:r w:rsidR="00F11B64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58536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76907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585366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886A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proofErr w:type="spellStart"/>
      <w:r w:rsidR="00886A59" w:rsidRPr="00C34F9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</w:t>
      </w:r>
      <w:proofErr w:type="spellEnd"/>
      <w:r w:rsidR="00886A59" w:rsidRPr="00C34F9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time</w:t>
      </w:r>
      <w:r w:rsidR="00886A59" w:rsidRPr="00C34F9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C76907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F11B6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76907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886A59" w:rsidRPr="00C34F96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886A5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627544A4" w14:textId="1C1C2CA5" w:rsidR="00316B58" w:rsidRDefault="00316B58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B372EBD" w14:textId="30AE6CF9" w:rsidR="00BE7839" w:rsidRDefault="00A16434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su parte, </w:t>
      </w:r>
      <w:r w:rsidRPr="00A16434">
        <w:rPr>
          <w:rFonts w:ascii="Arial" w:eastAsia="Times New Roman" w:hAnsi="Arial" w:cs="Arial"/>
          <w:b/>
          <w:sz w:val="24"/>
          <w:szCs w:val="24"/>
          <w:lang w:eastAsia="es-ES"/>
        </w:rPr>
        <w:t>Cuatro (</w:t>
      </w:r>
      <w:r w:rsidR="00BE7839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Pr="00A1643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76907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A16434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769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volvió a </w:t>
      </w:r>
      <w:r w:rsidR="00BE7839">
        <w:rPr>
          <w:rFonts w:ascii="Arial" w:eastAsia="Times New Roman" w:hAnsi="Arial" w:cs="Arial"/>
          <w:bCs/>
          <w:sz w:val="24"/>
          <w:szCs w:val="24"/>
          <w:lang w:eastAsia="es-ES"/>
        </w:rPr>
        <w:t>super</w:t>
      </w:r>
      <w:r w:rsidR="00C76907">
        <w:rPr>
          <w:rFonts w:ascii="Arial" w:eastAsia="Times New Roman" w:hAnsi="Arial" w:cs="Arial"/>
          <w:bCs/>
          <w:sz w:val="24"/>
          <w:szCs w:val="24"/>
          <w:lang w:eastAsia="es-ES"/>
        </w:rPr>
        <w:t>ar</w:t>
      </w:r>
      <w:r w:rsidR="00BE78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total día a su competidor (</w:t>
      </w:r>
      <w:r w:rsidR="00C76907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76907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DA3E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al que también se impuso en </w:t>
      </w:r>
      <w:r w:rsidR="003141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prácticamente todas las franjas de la jornada: </w:t>
      </w:r>
      <w:r w:rsidR="003141C6" w:rsidRPr="003141C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3141C6" w:rsidRP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3141C6" w:rsidRP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769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3141C6" w:rsidRP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vs. 4,</w:t>
      </w:r>
      <w:r w:rsidR="00C769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3141C6" w:rsidRP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),</w:t>
      </w:r>
      <w:r w:rsidR="003141C6" w:rsidRPr="003141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141C6" w:rsidRPr="003141C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="003141C6" w:rsidRPr="003141C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 w:rsidR="003141C6" w:rsidRP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C769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769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vs. 3,</w:t>
      </w:r>
      <w:r w:rsidR="00C769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3141C6" w:rsidRP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tarde (</w:t>
      </w:r>
      <w:r w:rsid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6,</w:t>
      </w:r>
      <w:r w:rsidR="00C769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vs. </w:t>
      </w:r>
      <w:r w:rsidR="00C769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,2</w:t>
      </w:r>
      <w:r w:rsidR="003141C6" w:rsidRP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mañana (</w:t>
      </w:r>
      <w:r w:rsidR="00C769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769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vs. 3,</w:t>
      </w:r>
      <w:r w:rsidR="00C769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3141C6" w:rsidRPr="003141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proofErr w:type="spellStart"/>
      <w:r w:rsidR="003141C6" w:rsidRPr="003141C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="003141C6" w:rsidRPr="003141C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 w:rsidR="003141C6" w:rsidRP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3141C6" w:rsidRP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vs. 4%</w:t>
      </w:r>
      <w:r w:rsidR="003141C6" w:rsidRPr="003141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3141C6" w:rsidRPr="003141C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3141C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Cuatro destacó por superar a su directo competidor l</w:t>
      </w:r>
      <w:r w:rsidR="00DA3E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doble </w:t>
      </w:r>
      <w:r w:rsidR="00DC7B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entrega cinematográfica del contenedor </w:t>
      </w:r>
      <w:r w:rsidR="00031717" w:rsidRPr="000317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Home cinema </w:t>
      </w:r>
      <w:r w:rsidR="0087279C" w:rsidRPr="00031717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031717" w:rsidRPr="00031717">
        <w:rPr>
          <w:rFonts w:ascii="Arial" w:eastAsia="Times New Roman" w:hAnsi="Arial" w:cs="Arial"/>
          <w:b/>
          <w:sz w:val="24"/>
          <w:szCs w:val="24"/>
          <w:lang w:eastAsia="es-ES"/>
        </w:rPr>
        <w:t>El planeta de los simios</w:t>
      </w:r>
      <w:r w:rsidR="003141C6" w:rsidRPr="00031717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3141C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A3E6B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031717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DA3E6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031717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DA3E6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vs. </w:t>
      </w:r>
      <w:r w:rsidR="00031717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DA3E6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031717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DA3E6B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DC7BAA" w:rsidRPr="003E390D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DC7B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87279C" w:rsidRPr="00031717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031717" w:rsidRPr="00031717">
        <w:rPr>
          <w:rFonts w:ascii="Arial" w:eastAsia="Times New Roman" w:hAnsi="Arial" w:cs="Arial"/>
          <w:b/>
          <w:sz w:val="24"/>
          <w:szCs w:val="24"/>
          <w:lang w:eastAsia="es-ES"/>
        </w:rPr>
        <w:t>G.I. Joe</w:t>
      </w:r>
      <w:r w:rsidR="00DC7BAA" w:rsidRPr="00031717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DC7BAA" w:rsidRPr="003E39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DA3E6B">
        <w:rPr>
          <w:rFonts w:ascii="Arial" w:eastAsia="Times New Roman" w:hAnsi="Arial" w:cs="Arial"/>
          <w:b/>
          <w:sz w:val="24"/>
          <w:szCs w:val="24"/>
          <w:lang w:eastAsia="es-ES"/>
        </w:rPr>
        <w:t>6,</w:t>
      </w:r>
      <w:r w:rsidR="003141C6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DC7BAA" w:rsidRPr="003E39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</w:t>
      </w:r>
      <w:r w:rsidR="00DA3E6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vs. </w:t>
      </w:r>
      <w:r w:rsidR="00031717">
        <w:rPr>
          <w:rFonts w:ascii="Arial" w:eastAsia="Times New Roman" w:hAnsi="Arial" w:cs="Arial"/>
          <w:b/>
          <w:sz w:val="24"/>
          <w:szCs w:val="24"/>
          <w:lang w:eastAsia="es-ES"/>
        </w:rPr>
        <w:t>4,2</w:t>
      </w:r>
      <w:r w:rsidR="00DA3E6B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DC7BAA" w:rsidRPr="003E390D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BE783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DA3E6B" w:rsidRPr="00DA3E6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01DDBCAA" w14:textId="6FC964F1" w:rsidR="00A16434" w:rsidRDefault="00A16434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CF44887" w14:textId="422C7FF2" w:rsidR="00FC1B23" w:rsidRDefault="007C40B4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cuanto a </w:t>
      </w:r>
      <w:r w:rsidR="000F77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televisiones temáticas, </w:t>
      </w:r>
      <w:r w:rsidR="00546B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nuevo </w:t>
      </w:r>
      <w:r w:rsidR="00031717">
        <w:rPr>
          <w:rFonts w:ascii="Arial" w:eastAsia="Times New Roman" w:hAnsi="Arial" w:cs="Arial"/>
          <w:bCs/>
          <w:sz w:val="24"/>
          <w:szCs w:val="24"/>
          <w:lang w:eastAsia="es-ES"/>
        </w:rPr>
        <w:t>liderar</w:t>
      </w:r>
      <w:r w:rsidR="00546BB4">
        <w:rPr>
          <w:rFonts w:ascii="Arial" w:eastAsia="Times New Roman" w:hAnsi="Arial" w:cs="Arial"/>
          <w:bCs/>
          <w:sz w:val="24"/>
          <w:szCs w:val="24"/>
          <w:lang w:eastAsia="es-ES"/>
        </w:rPr>
        <w:t>on</w:t>
      </w:r>
      <w:r w:rsidR="00F15B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15B6D" w:rsidRPr="00B255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Energy </w:t>
      </w:r>
      <w:r w:rsidR="00F15B6D">
        <w:rPr>
          <w:rFonts w:ascii="Arial" w:eastAsia="Times New Roman" w:hAnsi="Arial" w:cs="Arial"/>
          <w:bCs/>
          <w:sz w:val="24"/>
          <w:szCs w:val="24"/>
          <w:lang w:eastAsia="es-ES"/>
        </w:rPr>
        <w:t>(3,</w:t>
      </w:r>
      <w:r w:rsidR="00031717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F15B6D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0F77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0F7741" w:rsidRPr="007C40B4">
        <w:rPr>
          <w:rFonts w:ascii="Arial" w:eastAsia="Times New Roman" w:hAnsi="Arial" w:cs="Arial"/>
          <w:b/>
          <w:sz w:val="24"/>
          <w:szCs w:val="24"/>
          <w:lang w:eastAsia="es-ES"/>
        </w:rPr>
        <w:t>Divinity</w:t>
      </w:r>
      <w:r w:rsidR="000F77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031717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FC1B2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31717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0F7741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0317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44E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844E4B" w:rsidRPr="0003171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FDF </w:t>
      </w:r>
      <w:r w:rsidR="00FC1B23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844E4B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FC1B2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31717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5876CD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0317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BA0D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BA0D71" w:rsidRPr="00BA0D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Be </w:t>
      </w:r>
      <w:proofErr w:type="spellStart"/>
      <w:r w:rsidR="00BA0D71" w:rsidRPr="00BA0D71">
        <w:rPr>
          <w:rFonts w:ascii="Arial" w:eastAsia="Times New Roman" w:hAnsi="Arial" w:cs="Arial"/>
          <w:b/>
          <w:sz w:val="24"/>
          <w:szCs w:val="24"/>
          <w:lang w:eastAsia="es-ES"/>
        </w:rPr>
        <w:t>Mad</w:t>
      </w:r>
      <w:proofErr w:type="spellEnd"/>
      <w:r w:rsidR="00BA0D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1,5% de </w:t>
      </w:r>
      <w:r w:rsidR="00BA0D71" w:rsidRPr="00BA0D7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BA0D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registró su </w:t>
      </w:r>
      <w:r w:rsidR="00BA0D71" w:rsidRPr="00BA0D71">
        <w:rPr>
          <w:rFonts w:ascii="Arial" w:eastAsia="Times New Roman" w:hAnsi="Arial" w:cs="Arial"/>
          <w:b/>
          <w:sz w:val="24"/>
          <w:szCs w:val="24"/>
          <w:lang w:eastAsia="es-ES"/>
        </w:rPr>
        <w:t>mejor domingo desde el comienzo de sus emisiones</w:t>
      </w:r>
      <w:r w:rsidR="00BA0D7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0317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Tres entregas de </w:t>
      </w:r>
      <w:r w:rsidR="00386649" w:rsidRPr="003866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="00386649" w:rsidRPr="003866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The</w:t>
      </w:r>
      <w:proofErr w:type="spellEnd"/>
      <w:r w:rsidR="00386649" w:rsidRPr="003866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386649" w:rsidRPr="003866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Rookie</w:t>
      </w:r>
      <w:proofErr w:type="spellEnd"/>
      <w:r w:rsidR="00386649" w:rsidRPr="003866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252B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386649">
        <w:rPr>
          <w:rFonts w:ascii="Arial" w:eastAsia="Times New Roman" w:hAnsi="Arial" w:cs="Arial"/>
          <w:sz w:val="24"/>
          <w:szCs w:val="24"/>
          <w:lang w:eastAsia="es-ES"/>
        </w:rPr>
        <w:t xml:space="preserve"> en el </w:t>
      </w:r>
      <w:r w:rsidR="00386649" w:rsidRPr="0038664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prime time</w:t>
      </w:r>
      <w:r w:rsidR="00386649">
        <w:rPr>
          <w:rFonts w:ascii="Arial" w:eastAsia="Times New Roman" w:hAnsi="Arial" w:cs="Arial"/>
          <w:sz w:val="24"/>
          <w:szCs w:val="24"/>
          <w:lang w:eastAsia="es-ES"/>
        </w:rPr>
        <w:t xml:space="preserve"> de Energy</w:t>
      </w:r>
      <w:r w:rsidR="00252B3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86649">
        <w:rPr>
          <w:rFonts w:ascii="Arial" w:eastAsia="Times New Roman" w:hAnsi="Arial" w:cs="Arial"/>
          <w:sz w:val="24"/>
          <w:szCs w:val="24"/>
          <w:lang w:eastAsia="es-ES"/>
        </w:rPr>
        <w:t xml:space="preserve"> fue</w:t>
      </w:r>
      <w:r w:rsidR="00031717">
        <w:rPr>
          <w:rFonts w:ascii="Arial" w:eastAsia="Times New Roman" w:hAnsi="Arial" w:cs="Arial"/>
          <w:sz w:val="24"/>
          <w:szCs w:val="24"/>
          <w:lang w:eastAsia="es-ES"/>
        </w:rPr>
        <w:t>ron los</w:t>
      </w:r>
      <w:r w:rsidR="00031717" w:rsidRPr="000317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espacios más</w:t>
      </w:r>
      <w:r w:rsidR="0003171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86649" w:rsidRPr="009813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visto</w:t>
      </w:r>
      <w:r w:rsidR="000317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="00386649" w:rsidRPr="009813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la jornada </w:t>
      </w:r>
      <w:r w:rsidR="00386649">
        <w:rPr>
          <w:rFonts w:ascii="Arial" w:eastAsia="Times New Roman" w:hAnsi="Arial" w:cs="Arial"/>
          <w:sz w:val="24"/>
          <w:szCs w:val="24"/>
          <w:lang w:eastAsia="es-ES"/>
        </w:rPr>
        <w:t>en estas televisiones (</w:t>
      </w:r>
      <w:r w:rsidR="00031717">
        <w:rPr>
          <w:rFonts w:ascii="Arial" w:eastAsia="Times New Roman" w:hAnsi="Arial" w:cs="Arial"/>
          <w:sz w:val="24"/>
          <w:szCs w:val="24"/>
          <w:lang w:eastAsia="es-ES"/>
        </w:rPr>
        <w:t xml:space="preserve">507.000 – 3,5%, </w:t>
      </w:r>
      <w:r w:rsidR="00386649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031717">
        <w:rPr>
          <w:rFonts w:ascii="Arial" w:eastAsia="Times New Roman" w:hAnsi="Arial" w:cs="Arial"/>
          <w:sz w:val="24"/>
          <w:szCs w:val="24"/>
          <w:lang w:eastAsia="es-ES"/>
        </w:rPr>
        <w:t>65</w:t>
      </w:r>
      <w:r w:rsidR="00386649">
        <w:rPr>
          <w:rFonts w:ascii="Arial" w:eastAsia="Times New Roman" w:hAnsi="Arial" w:cs="Arial"/>
          <w:sz w:val="24"/>
          <w:szCs w:val="24"/>
          <w:lang w:eastAsia="es-ES"/>
        </w:rPr>
        <w:t xml:space="preserve">.000 </w:t>
      </w:r>
      <w:r w:rsidR="00031717">
        <w:rPr>
          <w:rFonts w:ascii="Arial" w:eastAsia="Times New Roman" w:hAnsi="Arial" w:cs="Arial"/>
          <w:sz w:val="24"/>
          <w:szCs w:val="24"/>
          <w:lang w:eastAsia="es-ES"/>
        </w:rPr>
        <w:t>-</w:t>
      </w:r>
      <w:r w:rsidR="0038664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31717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38664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31717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6649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031717">
        <w:rPr>
          <w:rFonts w:ascii="Arial" w:eastAsia="Times New Roman" w:hAnsi="Arial" w:cs="Arial"/>
          <w:sz w:val="24"/>
          <w:szCs w:val="24"/>
          <w:lang w:eastAsia="es-ES"/>
        </w:rPr>
        <w:t xml:space="preserve"> y 429.000 – 2,9%</w:t>
      </w:r>
      <w:r w:rsidR="00386649">
        <w:rPr>
          <w:rFonts w:ascii="Arial" w:eastAsia="Times New Roman" w:hAnsi="Arial" w:cs="Arial"/>
          <w:sz w:val="24"/>
          <w:szCs w:val="24"/>
          <w:lang w:eastAsia="es-ES"/>
        </w:rPr>
        <w:t>).</w:t>
      </w:r>
    </w:p>
    <w:p w14:paraId="14F2AE6A" w14:textId="77777777" w:rsidR="00FC1B23" w:rsidRDefault="00FC1B23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390A79B" w14:textId="78B9774C" w:rsidR="00BE7839" w:rsidRDefault="00C97F20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03BF1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alcanzó con el conjunto de su</w:t>
      </w:r>
      <w:r w:rsidR="00784721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canales un </w:t>
      </w:r>
      <w:r w:rsidRPr="00F03BF1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3349BE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62465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349BE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Pr="00F03BF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F03BF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total día, </w:t>
      </w:r>
      <w:r w:rsidR="00386649" w:rsidRPr="0038664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 </w:t>
      </w:r>
      <w:r w:rsidR="003349B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tercer </w:t>
      </w:r>
      <w:r w:rsidR="00386649" w:rsidRPr="00386649">
        <w:rPr>
          <w:rFonts w:ascii="Arial" w:eastAsia="Times New Roman" w:hAnsi="Arial" w:cs="Arial"/>
          <w:b/>
          <w:sz w:val="24"/>
          <w:szCs w:val="24"/>
          <w:lang w:eastAsia="es-ES"/>
        </w:rPr>
        <w:t>m</w:t>
      </w:r>
      <w:r w:rsidR="0062465B" w:rsidRPr="006F748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ejor </w:t>
      </w:r>
      <w:r w:rsidRPr="006F748E">
        <w:rPr>
          <w:rFonts w:ascii="Arial" w:eastAsia="Times New Roman" w:hAnsi="Arial" w:cs="Arial"/>
          <w:b/>
          <w:sz w:val="24"/>
          <w:szCs w:val="24"/>
          <w:lang w:eastAsia="es-ES"/>
        </w:rPr>
        <w:t>d</w:t>
      </w:r>
      <w:r w:rsidR="003349BE">
        <w:rPr>
          <w:rFonts w:ascii="Arial" w:eastAsia="Times New Roman" w:hAnsi="Arial" w:cs="Arial"/>
          <w:b/>
          <w:sz w:val="24"/>
          <w:szCs w:val="24"/>
          <w:lang w:eastAsia="es-ES"/>
        </w:rPr>
        <w:t>omingo del año</w:t>
      </w:r>
      <w:r w:rsidR="0038664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C51B1B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62465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86649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de ventaja sobre la segunda opción (2</w:t>
      </w:r>
      <w:r w:rsidR="00C51B1B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62465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C51B1B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  <w:r w:rsidR="001C7C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D5E0788" w14:textId="3B53A0C8" w:rsidR="00BE7839" w:rsidRDefault="00BE7839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BE7839" w:rsidSect="00AF5D3F">
      <w:footerReference w:type="default" r:id="rId9"/>
      <w:pgSz w:w="11906" w:h="16838"/>
      <w:pgMar w:top="1560" w:right="1701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94D8" w14:textId="77777777" w:rsidR="00686A54" w:rsidRDefault="00686A54" w:rsidP="00B23904">
      <w:pPr>
        <w:spacing w:after="0" w:line="240" w:lineRule="auto"/>
      </w:pPr>
      <w:r>
        <w:separator/>
      </w:r>
    </w:p>
  </w:endnote>
  <w:endnote w:type="continuationSeparator" w:id="0">
    <w:p w14:paraId="3C465BDB" w14:textId="77777777" w:rsidR="00686A54" w:rsidRDefault="00686A5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29B7" w14:textId="77777777" w:rsidR="00686A54" w:rsidRDefault="00686A54" w:rsidP="00B23904">
      <w:pPr>
        <w:spacing w:after="0" w:line="240" w:lineRule="auto"/>
      </w:pPr>
      <w:r>
        <w:separator/>
      </w:r>
    </w:p>
  </w:footnote>
  <w:footnote w:type="continuationSeparator" w:id="0">
    <w:p w14:paraId="675F85A3" w14:textId="77777777" w:rsidR="00686A54" w:rsidRDefault="00686A54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9"/>
    <w:rsid w:val="00026D9C"/>
    <w:rsid w:val="00031717"/>
    <w:rsid w:val="000327BE"/>
    <w:rsid w:val="000348D0"/>
    <w:rsid w:val="00034F5E"/>
    <w:rsid w:val="00044BC8"/>
    <w:rsid w:val="00045D0B"/>
    <w:rsid w:val="00060304"/>
    <w:rsid w:val="0007066D"/>
    <w:rsid w:val="00074CC3"/>
    <w:rsid w:val="000827A5"/>
    <w:rsid w:val="00087BC5"/>
    <w:rsid w:val="00092DB0"/>
    <w:rsid w:val="00093A49"/>
    <w:rsid w:val="000975DB"/>
    <w:rsid w:val="000A1848"/>
    <w:rsid w:val="000A1CD7"/>
    <w:rsid w:val="000A6FDF"/>
    <w:rsid w:val="000B1998"/>
    <w:rsid w:val="000C104C"/>
    <w:rsid w:val="000C1E67"/>
    <w:rsid w:val="000C67DC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1205"/>
    <w:rsid w:val="000F6359"/>
    <w:rsid w:val="000F6AFC"/>
    <w:rsid w:val="000F6B74"/>
    <w:rsid w:val="000F7741"/>
    <w:rsid w:val="00102F0B"/>
    <w:rsid w:val="001043F5"/>
    <w:rsid w:val="001077AC"/>
    <w:rsid w:val="00107E61"/>
    <w:rsid w:val="00111574"/>
    <w:rsid w:val="00123061"/>
    <w:rsid w:val="0012625C"/>
    <w:rsid w:val="0013498A"/>
    <w:rsid w:val="00143BEF"/>
    <w:rsid w:val="00143C92"/>
    <w:rsid w:val="00145BEC"/>
    <w:rsid w:val="00151728"/>
    <w:rsid w:val="00152B0D"/>
    <w:rsid w:val="00154F1D"/>
    <w:rsid w:val="0015661D"/>
    <w:rsid w:val="00157875"/>
    <w:rsid w:val="00157CB5"/>
    <w:rsid w:val="00160A31"/>
    <w:rsid w:val="0016246E"/>
    <w:rsid w:val="00163923"/>
    <w:rsid w:val="001653D1"/>
    <w:rsid w:val="00170949"/>
    <w:rsid w:val="001728C3"/>
    <w:rsid w:val="00173102"/>
    <w:rsid w:val="00174A49"/>
    <w:rsid w:val="00176AFC"/>
    <w:rsid w:val="001773D7"/>
    <w:rsid w:val="00184007"/>
    <w:rsid w:val="001866EE"/>
    <w:rsid w:val="00196274"/>
    <w:rsid w:val="00196F49"/>
    <w:rsid w:val="001A3464"/>
    <w:rsid w:val="001A637F"/>
    <w:rsid w:val="001B072D"/>
    <w:rsid w:val="001B2853"/>
    <w:rsid w:val="001B3E32"/>
    <w:rsid w:val="001B6D8C"/>
    <w:rsid w:val="001B79E8"/>
    <w:rsid w:val="001C1A5D"/>
    <w:rsid w:val="001C6F43"/>
    <w:rsid w:val="001C7C03"/>
    <w:rsid w:val="001D1186"/>
    <w:rsid w:val="001D1423"/>
    <w:rsid w:val="001D1821"/>
    <w:rsid w:val="001D1D8D"/>
    <w:rsid w:val="001E33FC"/>
    <w:rsid w:val="001E35FE"/>
    <w:rsid w:val="001E5FCB"/>
    <w:rsid w:val="001E7110"/>
    <w:rsid w:val="001F18F8"/>
    <w:rsid w:val="001F640A"/>
    <w:rsid w:val="001F77F8"/>
    <w:rsid w:val="001F7929"/>
    <w:rsid w:val="00206A58"/>
    <w:rsid w:val="00210DF9"/>
    <w:rsid w:val="0021341B"/>
    <w:rsid w:val="00220B89"/>
    <w:rsid w:val="00226FE2"/>
    <w:rsid w:val="002347A6"/>
    <w:rsid w:val="00241203"/>
    <w:rsid w:val="0024272A"/>
    <w:rsid w:val="00242E16"/>
    <w:rsid w:val="002445D3"/>
    <w:rsid w:val="00246D78"/>
    <w:rsid w:val="00251526"/>
    <w:rsid w:val="00252B34"/>
    <w:rsid w:val="002558CF"/>
    <w:rsid w:val="002565C1"/>
    <w:rsid w:val="00256EA1"/>
    <w:rsid w:val="00264DC1"/>
    <w:rsid w:val="002669E2"/>
    <w:rsid w:val="0027542D"/>
    <w:rsid w:val="002774D1"/>
    <w:rsid w:val="0028299A"/>
    <w:rsid w:val="0028386E"/>
    <w:rsid w:val="00286728"/>
    <w:rsid w:val="0029087A"/>
    <w:rsid w:val="002921C5"/>
    <w:rsid w:val="002A3F1E"/>
    <w:rsid w:val="002A4ABE"/>
    <w:rsid w:val="002A63C6"/>
    <w:rsid w:val="002B10C9"/>
    <w:rsid w:val="002B3D92"/>
    <w:rsid w:val="002B6FFC"/>
    <w:rsid w:val="002B79BA"/>
    <w:rsid w:val="002C4D52"/>
    <w:rsid w:val="002C515D"/>
    <w:rsid w:val="002C6DAD"/>
    <w:rsid w:val="002D16D5"/>
    <w:rsid w:val="002D36BD"/>
    <w:rsid w:val="002D414F"/>
    <w:rsid w:val="002E1C5A"/>
    <w:rsid w:val="002E4688"/>
    <w:rsid w:val="002E6B0F"/>
    <w:rsid w:val="002F0FFB"/>
    <w:rsid w:val="003005B8"/>
    <w:rsid w:val="0030157A"/>
    <w:rsid w:val="00303CF8"/>
    <w:rsid w:val="00304B81"/>
    <w:rsid w:val="00307139"/>
    <w:rsid w:val="00313CFE"/>
    <w:rsid w:val="003141C6"/>
    <w:rsid w:val="00316B58"/>
    <w:rsid w:val="003176F8"/>
    <w:rsid w:val="00323407"/>
    <w:rsid w:val="00323903"/>
    <w:rsid w:val="00324271"/>
    <w:rsid w:val="0032471C"/>
    <w:rsid w:val="0032560C"/>
    <w:rsid w:val="0033013A"/>
    <w:rsid w:val="003349BE"/>
    <w:rsid w:val="0033719C"/>
    <w:rsid w:val="00340447"/>
    <w:rsid w:val="00346D23"/>
    <w:rsid w:val="00354BCA"/>
    <w:rsid w:val="00361868"/>
    <w:rsid w:val="003670CD"/>
    <w:rsid w:val="00367EAD"/>
    <w:rsid w:val="00375359"/>
    <w:rsid w:val="003777F9"/>
    <w:rsid w:val="00381569"/>
    <w:rsid w:val="0038435F"/>
    <w:rsid w:val="003851D9"/>
    <w:rsid w:val="00386649"/>
    <w:rsid w:val="00396CE9"/>
    <w:rsid w:val="00397619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390D"/>
    <w:rsid w:val="003E7BA6"/>
    <w:rsid w:val="003F161B"/>
    <w:rsid w:val="00401B70"/>
    <w:rsid w:val="004035E3"/>
    <w:rsid w:val="004036C7"/>
    <w:rsid w:val="004063D9"/>
    <w:rsid w:val="004127F6"/>
    <w:rsid w:val="00421360"/>
    <w:rsid w:val="004251C3"/>
    <w:rsid w:val="0042545F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4DE2"/>
    <w:rsid w:val="00456D6A"/>
    <w:rsid w:val="00456F22"/>
    <w:rsid w:val="004575B3"/>
    <w:rsid w:val="00462B23"/>
    <w:rsid w:val="00463A06"/>
    <w:rsid w:val="00465B92"/>
    <w:rsid w:val="004671C4"/>
    <w:rsid w:val="004756C6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4AF9"/>
    <w:rsid w:val="004B54EC"/>
    <w:rsid w:val="004B68C6"/>
    <w:rsid w:val="004B6EBD"/>
    <w:rsid w:val="004B70D7"/>
    <w:rsid w:val="004B7B08"/>
    <w:rsid w:val="004C1043"/>
    <w:rsid w:val="004C34AE"/>
    <w:rsid w:val="004C6489"/>
    <w:rsid w:val="004D23BD"/>
    <w:rsid w:val="004D418A"/>
    <w:rsid w:val="004D4416"/>
    <w:rsid w:val="004D688C"/>
    <w:rsid w:val="004E6E4C"/>
    <w:rsid w:val="004F00F6"/>
    <w:rsid w:val="004F10BE"/>
    <w:rsid w:val="004F2AB3"/>
    <w:rsid w:val="004F4CF1"/>
    <w:rsid w:val="004F66FC"/>
    <w:rsid w:val="00503FCD"/>
    <w:rsid w:val="0050536F"/>
    <w:rsid w:val="005068BC"/>
    <w:rsid w:val="00506CB4"/>
    <w:rsid w:val="005115DD"/>
    <w:rsid w:val="00511A0F"/>
    <w:rsid w:val="00512672"/>
    <w:rsid w:val="00516FC4"/>
    <w:rsid w:val="00520AD5"/>
    <w:rsid w:val="00530979"/>
    <w:rsid w:val="00534049"/>
    <w:rsid w:val="0053606C"/>
    <w:rsid w:val="005362AD"/>
    <w:rsid w:val="00543606"/>
    <w:rsid w:val="0054667A"/>
    <w:rsid w:val="00546BB4"/>
    <w:rsid w:val="00550FFE"/>
    <w:rsid w:val="005548BD"/>
    <w:rsid w:val="00560502"/>
    <w:rsid w:val="0056452A"/>
    <w:rsid w:val="00576D59"/>
    <w:rsid w:val="005776F0"/>
    <w:rsid w:val="00582133"/>
    <w:rsid w:val="00585366"/>
    <w:rsid w:val="005876CD"/>
    <w:rsid w:val="00591B3C"/>
    <w:rsid w:val="005929C5"/>
    <w:rsid w:val="00595B8B"/>
    <w:rsid w:val="00597FED"/>
    <w:rsid w:val="005A0618"/>
    <w:rsid w:val="005A182D"/>
    <w:rsid w:val="005A28C6"/>
    <w:rsid w:val="005A4484"/>
    <w:rsid w:val="005A7474"/>
    <w:rsid w:val="005B372D"/>
    <w:rsid w:val="005C0E84"/>
    <w:rsid w:val="005C5AEB"/>
    <w:rsid w:val="005D0271"/>
    <w:rsid w:val="005D1477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465B"/>
    <w:rsid w:val="00624ACE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6582A"/>
    <w:rsid w:val="006715E1"/>
    <w:rsid w:val="00676D23"/>
    <w:rsid w:val="006808AA"/>
    <w:rsid w:val="006813CB"/>
    <w:rsid w:val="006831B1"/>
    <w:rsid w:val="006837FB"/>
    <w:rsid w:val="00683A32"/>
    <w:rsid w:val="00685ADD"/>
    <w:rsid w:val="00686A54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03A5"/>
    <w:rsid w:val="006F1B84"/>
    <w:rsid w:val="006F334B"/>
    <w:rsid w:val="006F4E9B"/>
    <w:rsid w:val="006F72D0"/>
    <w:rsid w:val="006F748E"/>
    <w:rsid w:val="006F7808"/>
    <w:rsid w:val="00700EF6"/>
    <w:rsid w:val="0070380F"/>
    <w:rsid w:val="00704381"/>
    <w:rsid w:val="00712FB3"/>
    <w:rsid w:val="00721D0E"/>
    <w:rsid w:val="00724F0B"/>
    <w:rsid w:val="007426C8"/>
    <w:rsid w:val="0074516F"/>
    <w:rsid w:val="007464A0"/>
    <w:rsid w:val="007472C6"/>
    <w:rsid w:val="00750448"/>
    <w:rsid w:val="007512D8"/>
    <w:rsid w:val="0075375C"/>
    <w:rsid w:val="007539F0"/>
    <w:rsid w:val="007543E3"/>
    <w:rsid w:val="007563A5"/>
    <w:rsid w:val="00757B2C"/>
    <w:rsid w:val="00761A7B"/>
    <w:rsid w:val="00761A95"/>
    <w:rsid w:val="00763E97"/>
    <w:rsid w:val="007644D9"/>
    <w:rsid w:val="00765BCF"/>
    <w:rsid w:val="00766D09"/>
    <w:rsid w:val="00776EBE"/>
    <w:rsid w:val="00781AF7"/>
    <w:rsid w:val="00781EEB"/>
    <w:rsid w:val="00784721"/>
    <w:rsid w:val="00786425"/>
    <w:rsid w:val="00791BDE"/>
    <w:rsid w:val="00791F23"/>
    <w:rsid w:val="00795024"/>
    <w:rsid w:val="00795325"/>
    <w:rsid w:val="0079673B"/>
    <w:rsid w:val="00797895"/>
    <w:rsid w:val="00797CD9"/>
    <w:rsid w:val="007A1489"/>
    <w:rsid w:val="007A3C5F"/>
    <w:rsid w:val="007A4E73"/>
    <w:rsid w:val="007A5CAC"/>
    <w:rsid w:val="007A7A39"/>
    <w:rsid w:val="007A7D00"/>
    <w:rsid w:val="007B010E"/>
    <w:rsid w:val="007B0948"/>
    <w:rsid w:val="007B22E6"/>
    <w:rsid w:val="007B7FFD"/>
    <w:rsid w:val="007C4060"/>
    <w:rsid w:val="007C40B4"/>
    <w:rsid w:val="007D0E85"/>
    <w:rsid w:val="007D254A"/>
    <w:rsid w:val="007D28EC"/>
    <w:rsid w:val="007D670A"/>
    <w:rsid w:val="007E2BEA"/>
    <w:rsid w:val="007F2FD5"/>
    <w:rsid w:val="007F5632"/>
    <w:rsid w:val="007F7AED"/>
    <w:rsid w:val="008148D6"/>
    <w:rsid w:val="0081681A"/>
    <w:rsid w:val="008250A9"/>
    <w:rsid w:val="008251B8"/>
    <w:rsid w:val="008268B7"/>
    <w:rsid w:val="00831B29"/>
    <w:rsid w:val="00832D14"/>
    <w:rsid w:val="008337AF"/>
    <w:rsid w:val="008337DC"/>
    <w:rsid w:val="00833B61"/>
    <w:rsid w:val="00844E4B"/>
    <w:rsid w:val="00845C83"/>
    <w:rsid w:val="008512B9"/>
    <w:rsid w:val="00855414"/>
    <w:rsid w:val="00856769"/>
    <w:rsid w:val="008622A1"/>
    <w:rsid w:val="00863598"/>
    <w:rsid w:val="00864909"/>
    <w:rsid w:val="008711EE"/>
    <w:rsid w:val="0087279C"/>
    <w:rsid w:val="008736F2"/>
    <w:rsid w:val="00873DDA"/>
    <w:rsid w:val="00875656"/>
    <w:rsid w:val="00880851"/>
    <w:rsid w:val="00885F63"/>
    <w:rsid w:val="00886A59"/>
    <w:rsid w:val="0089094A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3143"/>
    <w:rsid w:val="008F4CEE"/>
    <w:rsid w:val="00901F6C"/>
    <w:rsid w:val="00916115"/>
    <w:rsid w:val="00921094"/>
    <w:rsid w:val="009211C4"/>
    <w:rsid w:val="00922D65"/>
    <w:rsid w:val="009268C4"/>
    <w:rsid w:val="0093055C"/>
    <w:rsid w:val="00930A35"/>
    <w:rsid w:val="00930D26"/>
    <w:rsid w:val="00932684"/>
    <w:rsid w:val="00932E20"/>
    <w:rsid w:val="009340E5"/>
    <w:rsid w:val="00937F11"/>
    <w:rsid w:val="00942F1E"/>
    <w:rsid w:val="00943244"/>
    <w:rsid w:val="009437FC"/>
    <w:rsid w:val="0094532A"/>
    <w:rsid w:val="00952E8D"/>
    <w:rsid w:val="00955406"/>
    <w:rsid w:val="009613D2"/>
    <w:rsid w:val="009624A0"/>
    <w:rsid w:val="009679EB"/>
    <w:rsid w:val="00970A89"/>
    <w:rsid w:val="009710E9"/>
    <w:rsid w:val="009760EB"/>
    <w:rsid w:val="00976591"/>
    <w:rsid w:val="009813B3"/>
    <w:rsid w:val="009A454E"/>
    <w:rsid w:val="009A78DA"/>
    <w:rsid w:val="009B3780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DD"/>
    <w:rsid w:val="009D19F3"/>
    <w:rsid w:val="009D1FBC"/>
    <w:rsid w:val="009D2365"/>
    <w:rsid w:val="009D379E"/>
    <w:rsid w:val="009D561F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9F70E2"/>
    <w:rsid w:val="00A0433B"/>
    <w:rsid w:val="00A06177"/>
    <w:rsid w:val="00A12171"/>
    <w:rsid w:val="00A16434"/>
    <w:rsid w:val="00A171EC"/>
    <w:rsid w:val="00A23006"/>
    <w:rsid w:val="00A260BF"/>
    <w:rsid w:val="00A312AE"/>
    <w:rsid w:val="00A33D60"/>
    <w:rsid w:val="00A340B7"/>
    <w:rsid w:val="00A378AC"/>
    <w:rsid w:val="00A423BC"/>
    <w:rsid w:val="00A42EFF"/>
    <w:rsid w:val="00A47CCC"/>
    <w:rsid w:val="00A5381C"/>
    <w:rsid w:val="00A544E9"/>
    <w:rsid w:val="00A551AB"/>
    <w:rsid w:val="00A611FF"/>
    <w:rsid w:val="00A61A48"/>
    <w:rsid w:val="00A704DA"/>
    <w:rsid w:val="00A70DD3"/>
    <w:rsid w:val="00A77B1D"/>
    <w:rsid w:val="00A82A8C"/>
    <w:rsid w:val="00A853E2"/>
    <w:rsid w:val="00A904D1"/>
    <w:rsid w:val="00A905E3"/>
    <w:rsid w:val="00A97A39"/>
    <w:rsid w:val="00AA68FB"/>
    <w:rsid w:val="00AB0BC7"/>
    <w:rsid w:val="00AB5588"/>
    <w:rsid w:val="00AB68B9"/>
    <w:rsid w:val="00AC4F38"/>
    <w:rsid w:val="00AC5A05"/>
    <w:rsid w:val="00AC5FA9"/>
    <w:rsid w:val="00AC6870"/>
    <w:rsid w:val="00AD17F5"/>
    <w:rsid w:val="00AD4D46"/>
    <w:rsid w:val="00AD5CE3"/>
    <w:rsid w:val="00AD7202"/>
    <w:rsid w:val="00AE009F"/>
    <w:rsid w:val="00AE167D"/>
    <w:rsid w:val="00AE3864"/>
    <w:rsid w:val="00AE4DAB"/>
    <w:rsid w:val="00AE56D6"/>
    <w:rsid w:val="00AE77B8"/>
    <w:rsid w:val="00AF1786"/>
    <w:rsid w:val="00AF2256"/>
    <w:rsid w:val="00AF4996"/>
    <w:rsid w:val="00AF5D3F"/>
    <w:rsid w:val="00AF69F9"/>
    <w:rsid w:val="00AF763A"/>
    <w:rsid w:val="00B023B3"/>
    <w:rsid w:val="00B026FA"/>
    <w:rsid w:val="00B03B45"/>
    <w:rsid w:val="00B06198"/>
    <w:rsid w:val="00B108BD"/>
    <w:rsid w:val="00B17278"/>
    <w:rsid w:val="00B2132F"/>
    <w:rsid w:val="00B23904"/>
    <w:rsid w:val="00B24636"/>
    <w:rsid w:val="00B24FFF"/>
    <w:rsid w:val="00B255CA"/>
    <w:rsid w:val="00B31EBD"/>
    <w:rsid w:val="00B3715C"/>
    <w:rsid w:val="00B4189D"/>
    <w:rsid w:val="00B44309"/>
    <w:rsid w:val="00B50D90"/>
    <w:rsid w:val="00B50F6E"/>
    <w:rsid w:val="00B528C3"/>
    <w:rsid w:val="00B52F74"/>
    <w:rsid w:val="00B5463A"/>
    <w:rsid w:val="00B55123"/>
    <w:rsid w:val="00B672EC"/>
    <w:rsid w:val="00B70449"/>
    <w:rsid w:val="00B71593"/>
    <w:rsid w:val="00B779B8"/>
    <w:rsid w:val="00B8248B"/>
    <w:rsid w:val="00B825C8"/>
    <w:rsid w:val="00B8357A"/>
    <w:rsid w:val="00B86D37"/>
    <w:rsid w:val="00B92376"/>
    <w:rsid w:val="00B93F86"/>
    <w:rsid w:val="00B95DF9"/>
    <w:rsid w:val="00B962F4"/>
    <w:rsid w:val="00B9763A"/>
    <w:rsid w:val="00BA0D71"/>
    <w:rsid w:val="00BA65AD"/>
    <w:rsid w:val="00BB09B6"/>
    <w:rsid w:val="00BB57F7"/>
    <w:rsid w:val="00BB5AD2"/>
    <w:rsid w:val="00BB5DFF"/>
    <w:rsid w:val="00BB7D73"/>
    <w:rsid w:val="00BC15F0"/>
    <w:rsid w:val="00BC27C4"/>
    <w:rsid w:val="00BC4156"/>
    <w:rsid w:val="00BC647E"/>
    <w:rsid w:val="00BD2204"/>
    <w:rsid w:val="00BD2551"/>
    <w:rsid w:val="00BD413F"/>
    <w:rsid w:val="00BD6096"/>
    <w:rsid w:val="00BD613C"/>
    <w:rsid w:val="00BE09F4"/>
    <w:rsid w:val="00BE478F"/>
    <w:rsid w:val="00BE71F9"/>
    <w:rsid w:val="00BE783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4F96"/>
    <w:rsid w:val="00C360FD"/>
    <w:rsid w:val="00C36CDA"/>
    <w:rsid w:val="00C426AD"/>
    <w:rsid w:val="00C42C7D"/>
    <w:rsid w:val="00C51B1B"/>
    <w:rsid w:val="00C527EC"/>
    <w:rsid w:val="00C549E6"/>
    <w:rsid w:val="00C563A0"/>
    <w:rsid w:val="00C57B42"/>
    <w:rsid w:val="00C619B4"/>
    <w:rsid w:val="00C626F0"/>
    <w:rsid w:val="00C64326"/>
    <w:rsid w:val="00C71EA6"/>
    <w:rsid w:val="00C746AC"/>
    <w:rsid w:val="00C76907"/>
    <w:rsid w:val="00C80BE8"/>
    <w:rsid w:val="00C813FF"/>
    <w:rsid w:val="00C8667F"/>
    <w:rsid w:val="00C87AD8"/>
    <w:rsid w:val="00C91575"/>
    <w:rsid w:val="00C91A22"/>
    <w:rsid w:val="00C9360A"/>
    <w:rsid w:val="00C94436"/>
    <w:rsid w:val="00C97E7E"/>
    <w:rsid w:val="00C97F20"/>
    <w:rsid w:val="00CA43C0"/>
    <w:rsid w:val="00CA5E59"/>
    <w:rsid w:val="00CA78EC"/>
    <w:rsid w:val="00CB4E3C"/>
    <w:rsid w:val="00CB578A"/>
    <w:rsid w:val="00CB71DF"/>
    <w:rsid w:val="00CC052A"/>
    <w:rsid w:val="00CC5D24"/>
    <w:rsid w:val="00CC6BE1"/>
    <w:rsid w:val="00CD423E"/>
    <w:rsid w:val="00CD799C"/>
    <w:rsid w:val="00CE1A22"/>
    <w:rsid w:val="00CE3C91"/>
    <w:rsid w:val="00CE781B"/>
    <w:rsid w:val="00CF15AD"/>
    <w:rsid w:val="00CF21CF"/>
    <w:rsid w:val="00CF2512"/>
    <w:rsid w:val="00CF4CF9"/>
    <w:rsid w:val="00D0783B"/>
    <w:rsid w:val="00D1110E"/>
    <w:rsid w:val="00D167CB"/>
    <w:rsid w:val="00D2013F"/>
    <w:rsid w:val="00D24622"/>
    <w:rsid w:val="00D26D85"/>
    <w:rsid w:val="00D34E7F"/>
    <w:rsid w:val="00D36CB7"/>
    <w:rsid w:val="00D41EA6"/>
    <w:rsid w:val="00D458F8"/>
    <w:rsid w:val="00D51248"/>
    <w:rsid w:val="00D515BE"/>
    <w:rsid w:val="00D536E1"/>
    <w:rsid w:val="00D56088"/>
    <w:rsid w:val="00D62EA9"/>
    <w:rsid w:val="00D62EBD"/>
    <w:rsid w:val="00D63CA7"/>
    <w:rsid w:val="00D63FC7"/>
    <w:rsid w:val="00D6666F"/>
    <w:rsid w:val="00D70477"/>
    <w:rsid w:val="00D72CF2"/>
    <w:rsid w:val="00D80A52"/>
    <w:rsid w:val="00D80DDF"/>
    <w:rsid w:val="00D8378B"/>
    <w:rsid w:val="00D86D61"/>
    <w:rsid w:val="00D9133C"/>
    <w:rsid w:val="00D9481D"/>
    <w:rsid w:val="00D967DA"/>
    <w:rsid w:val="00DA36C4"/>
    <w:rsid w:val="00DA3E6B"/>
    <w:rsid w:val="00DA67DB"/>
    <w:rsid w:val="00DC7BAA"/>
    <w:rsid w:val="00DD4F40"/>
    <w:rsid w:val="00DD6865"/>
    <w:rsid w:val="00DE256C"/>
    <w:rsid w:val="00DE2FE4"/>
    <w:rsid w:val="00DE458B"/>
    <w:rsid w:val="00DF0BAA"/>
    <w:rsid w:val="00DF1B61"/>
    <w:rsid w:val="00DF217A"/>
    <w:rsid w:val="00DF675E"/>
    <w:rsid w:val="00DF79B1"/>
    <w:rsid w:val="00E00A99"/>
    <w:rsid w:val="00E03735"/>
    <w:rsid w:val="00E041D4"/>
    <w:rsid w:val="00E0477D"/>
    <w:rsid w:val="00E05848"/>
    <w:rsid w:val="00E05D9B"/>
    <w:rsid w:val="00E2190B"/>
    <w:rsid w:val="00E23201"/>
    <w:rsid w:val="00E2473D"/>
    <w:rsid w:val="00E30532"/>
    <w:rsid w:val="00E331FA"/>
    <w:rsid w:val="00E350AF"/>
    <w:rsid w:val="00E35934"/>
    <w:rsid w:val="00E42ADC"/>
    <w:rsid w:val="00E46F7B"/>
    <w:rsid w:val="00E55179"/>
    <w:rsid w:val="00E6352E"/>
    <w:rsid w:val="00E672A8"/>
    <w:rsid w:val="00E718F3"/>
    <w:rsid w:val="00E725F0"/>
    <w:rsid w:val="00E773FC"/>
    <w:rsid w:val="00E77E2B"/>
    <w:rsid w:val="00E80D6A"/>
    <w:rsid w:val="00E83E7A"/>
    <w:rsid w:val="00E8536B"/>
    <w:rsid w:val="00E86431"/>
    <w:rsid w:val="00E8714B"/>
    <w:rsid w:val="00E927C4"/>
    <w:rsid w:val="00E948AA"/>
    <w:rsid w:val="00E95225"/>
    <w:rsid w:val="00E97DCC"/>
    <w:rsid w:val="00EA53B5"/>
    <w:rsid w:val="00EA5DDC"/>
    <w:rsid w:val="00EA6962"/>
    <w:rsid w:val="00EB09FB"/>
    <w:rsid w:val="00EB1D5B"/>
    <w:rsid w:val="00EB267A"/>
    <w:rsid w:val="00EB26CC"/>
    <w:rsid w:val="00EB31D3"/>
    <w:rsid w:val="00EB3C87"/>
    <w:rsid w:val="00EB5000"/>
    <w:rsid w:val="00EC54CA"/>
    <w:rsid w:val="00EC596B"/>
    <w:rsid w:val="00EC696C"/>
    <w:rsid w:val="00ED1D75"/>
    <w:rsid w:val="00EE5926"/>
    <w:rsid w:val="00EE714F"/>
    <w:rsid w:val="00EF5F09"/>
    <w:rsid w:val="00EF70E5"/>
    <w:rsid w:val="00EF7C4A"/>
    <w:rsid w:val="00F0088B"/>
    <w:rsid w:val="00F03BF1"/>
    <w:rsid w:val="00F0440A"/>
    <w:rsid w:val="00F07482"/>
    <w:rsid w:val="00F07D81"/>
    <w:rsid w:val="00F10114"/>
    <w:rsid w:val="00F119A0"/>
    <w:rsid w:val="00F11B64"/>
    <w:rsid w:val="00F1317E"/>
    <w:rsid w:val="00F15B6D"/>
    <w:rsid w:val="00F1774A"/>
    <w:rsid w:val="00F21211"/>
    <w:rsid w:val="00F21327"/>
    <w:rsid w:val="00F23765"/>
    <w:rsid w:val="00F27A50"/>
    <w:rsid w:val="00F33DB5"/>
    <w:rsid w:val="00F3495B"/>
    <w:rsid w:val="00F40096"/>
    <w:rsid w:val="00F40421"/>
    <w:rsid w:val="00F404C6"/>
    <w:rsid w:val="00F502D5"/>
    <w:rsid w:val="00F54B00"/>
    <w:rsid w:val="00F54DAD"/>
    <w:rsid w:val="00F55022"/>
    <w:rsid w:val="00F60552"/>
    <w:rsid w:val="00F660D6"/>
    <w:rsid w:val="00F70464"/>
    <w:rsid w:val="00F70B6A"/>
    <w:rsid w:val="00F74223"/>
    <w:rsid w:val="00F82CA7"/>
    <w:rsid w:val="00F84D35"/>
    <w:rsid w:val="00F85389"/>
    <w:rsid w:val="00F86580"/>
    <w:rsid w:val="00F904FE"/>
    <w:rsid w:val="00F9177A"/>
    <w:rsid w:val="00F941DB"/>
    <w:rsid w:val="00F95211"/>
    <w:rsid w:val="00F978E7"/>
    <w:rsid w:val="00FA0F4C"/>
    <w:rsid w:val="00FA2C32"/>
    <w:rsid w:val="00FA3169"/>
    <w:rsid w:val="00FA515E"/>
    <w:rsid w:val="00FB280E"/>
    <w:rsid w:val="00FB3420"/>
    <w:rsid w:val="00FB7B0B"/>
    <w:rsid w:val="00FC1B23"/>
    <w:rsid w:val="00FC3966"/>
    <w:rsid w:val="00FC42A2"/>
    <w:rsid w:val="00FC42CF"/>
    <w:rsid w:val="00FC4B38"/>
    <w:rsid w:val="00FD17D0"/>
    <w:rsid w:val="00FD4813"/>
    <w:rsid w:val="00FD4F20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37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037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9</cp:revision>
  <cp:lastPrinted>2023-03-27T09:28:00Z</cp:lastPrinted>
  <dcterms:created xsi:type="dcterms:W3CDTF">2023-04-17T09:12:00Z</dcterms:created>
  <dcterms:modified xsi:type="dcterms:W3CDTF">2023-04-17T09:52:00Z</dcterms:modified>
</cp:coreProperties>
</file>