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37E0" w14:textId="1AFDD92F" w:rsidR="00BE478F" w:rsidRDefault="00B23904" w:rsidP="0056452A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762AC2DF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B8477" w14:textId="77777777" w:rsidR="0056452A" w:rsidRDefault="0056452A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57442C" w14:textId="47A5200E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F70E2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F70E2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F70E2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0A6569D4" w14:textId="2928F931" w:rsidR="00AE167D" w:rsidRDefault="00AE167D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23EC9F39" w14:textId="77777777" w:rsidR="0056452A" w:rsidRDefault="0056452A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6A7759D9" w14:textId="643C74E8" w:rsidR="006F334B" w:rsidRDefault="004C34AE" w:rsidP="006F334B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El debate de ‘Supervivientes’ arranca líder y entrega a </w:t>
      </w:r>
      <w:r w:rsidR="00CA78EC" w:rsidRPr="004C34A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Telecinco</w:t>
      </w:r>
      <w:r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la victoria del domingo y del </w:t>
      </w:r>
      <w:r w:rsidRPr="004C34AE">
        <w:rPr>
          <w:rFonts w:ascii="Arial" w:eastAsia="Times New Roman" w:hAnsi="Arial" w:cs="Arial"/>
          <w:b/>
          <w:bCs/>
          <w:i/>
          <w:iCs/>
          <w:color w:val="002C5F"/>
          <w:sz w:val="40"/>
          <w:szCs w:val="40"/>
          <w:lang w:eastAsia="es-ES"/>
        </w:rPr>
        <w:t>prime time</w:t>
      </w:r>
      <w:r w:rsidR="006F334B" w:rsidRPr="004C34A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</w:p>
    <w:p w14:paraId="1F823EF9" w14:textId="62B69578" w:rsidR="0056452A" w:rsidRDefault="0056452A" w:rsidP="006F334B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30"/>
          <w:szCs w:val="30"/>
          <w:lang w:eastAsia="es-ES"/>
        </w:rPr>
      </w:pPr>
    </w:p>
    <w:p w14:paraId="6DA702DF" w14:textId="6B8124CC" w:rsidR="00D9133C" w:rsidRDefault="00D9133C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 w:rsidR="00CA78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1962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0F6A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CA78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0F6A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A78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0F6A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EB26CC" w:rsidRPr="00EB26C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543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siguieron </w:t>
      </w:r>
      <w:r w:rsidR="006F33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4C34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estreno de ‘Supervivientes: conexión Honduras’, a una distancia de </w:t>
      </w:r>
      <w:r w:rsidR="006F33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</w:t>
      </w:r>
      <w:r w:rsidR="004C34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sobre 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Antena 3 en su </w:t>
      </w:r>
      <w:r w:rsidR="001624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franja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6F33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0F6A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F33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E037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3851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reció </w:t>
      </w:r>
      <w:r w:rsidR="001624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hasta el </w:t>
      </w:r>
      <w:r w:rsidR="006F33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15,8</w:t>
      </w:r>
      <w:r w:rsidR="001624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e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 </w:t>
      </w:r>
      <w:r w:rsidR="009D5C85" w:rsidRPr="009D5C8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7543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A5D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los espectadores de 25 a 34 años como </w:t>
      </w:r>
      <w:r w:rsidR="004C34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</w:t>
      </w:r>
      <w:r w:rsidR="00EA5D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público más fiel (22,</w:t>
      </w:r>
      <w:r w:rsidR="001043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EA5D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%).</w:t>
      </w:r>
      <w:r w:rsidR="00E037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5AFBC8AD" w14:textId="4BD13921" w:rsidR="00E03735" w:rsidRDefault="00E03735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803F90D" w14:textId="33B6E2CB" w:rsidR="00E03735" w:rsidRDefault="00E03735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(</w:t>
      </w:r>
      <w:r w:rsidR="001043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043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4C34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</w:t>
      </w:r>
      <w:r w:rsidR="008268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directo competidor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(4,</w:t>
      </w:r>
      <w:r w:rsidR="001043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1043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C34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total día </w:t>
      </w:r>
      <w:r w:rsidR="001043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en todas las franjas</w:t>
      </w:r>
      <w:r w:rsidR="004C34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EA8BBF6" w14:textId="2EA598BB" w:rsidR="00E03735" w:rsidRDefault="00E03735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</w:p>
    <w:p w14:paraId="21E10D0F" w14:textId="77777777" w:rsidR="0056452A" w:rsidRDefault="0056452A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</w:p>
    <w:p w14:paraId="79B341B3" w14:textId="77777777" w:rsidR="004C34AE" w:rsidRDefault="004C34AE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7B69E5" w14:textId="600C6FA8" w:rsidR="00E725F0" w:rsidRDefault="004C34AE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arranque de </w:t>
      </w:r>
      <w:r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Supervivientes: conexión Honduras</w:t>
      </w:r>
      <w:r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presentado por Ion Aramendi, </w:t>
      </w:r>
      <w:r w:rsidRPr="004C34AE">
        <w:rPr>
          <w:rFonts w:ascii="Arial" w:eastAsia="Times New Roman" w:hAnsi="Arial" w:cs="Arial"/>
          <w:bCs/>
          <w:sz w:val="24"/>
          <w:szCs w:val="24"/>
          <w:lang w:eastAsia="es-ES"/>
        </w:rPr>
        <w:t>fue ayer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emisión líder del </w:t>
      </w:r>
      <w:r w:rsidRPr="004C34A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c</w:t>
      </w:r>
      <w:r w:rsidR="00C626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asi </w:t>
      </w:r>
      <w:r w:rsidR="001043F5">
        <w:rPr>
          <w:rFonts w:ascii="Arial" w:eastAsia="Times New Roman" w:hAnsi="Arial" w:cs="Arial"/>
          <w:b/>
          <w:sz w:val="24"/>
          <w:szCs w:val="24"/>
          <w:lang w:eastAsia="es-ES"/>
        </w:rPr>
        <w:t>1,5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 y un </w:t>
      </w:r>
      <w:r w:rsidR="000F6AFC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1043F5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0F6AF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043F5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9D0F65" w:rsidRPr="00EB26C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cifras que situaron a Telecinco en </w:t>
      </w:r>
      <w:r w:rsidR="00506C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ventaja de </w:t>
      </w:r>
      <w:r w:rsidR="001043F5">
        <w:rPr>
          <w:rFonts w:ascii="Arial" w:eastAsia="Times New Roman" w:hAnsi="Arial" w:cs="Arial"/>
          <w:bCs/>
          <w:sz w:val="24"/>
          <w:szCs w:val="24"/>
          <w:lang w:eastAsia="es-ES"/>
        </w:rPr>
        <w:t>3,6</w:t>
      </w:r>
      <w:r w:rsidR="00506C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sobre </w:t>
      </w:r>
      <w:r w:rsidR="00765B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oferta de Antena 3 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1043F5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506CB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043F5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DF0B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 debate del concurso de supervivencia</w:t>
      </w:r>
      <w:r w:rsidR="002A4ABE">
        <w:rPr>
          <w:rFonts w:ascii="Arial" w:eastAsia="Times New Roman" w:hAnsi="Arial" w:cs="Arial"/>
          <w:bCs/>
          <w:sz w:val="24"/>
          <w:szCs w:val="24"/>
          <w:lang w:eastAsia="es-ES"/>
        </w:rPr>
        <w:t>, que inauguró su habitual día de emisión en domingo,</w:t>
      </w:r>
      <w:r w:rsidR="001624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63CA7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="00C944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egistró el </w:t>
      </w:r>
      <w:r w:rsidR="00EB5000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C94436" w:rsidRPr="00C94436">
        <w:rPr>
          <w:rFonts w:ascii="Arial" w:eastAsia="Times New Roman" w:hAnsi="Arial" w:cs="Arial"/>
          <w:b/>
          <w:sz w:val="24"/>
          <w:szCs w:val="24"/>
          <w:lang w:eastAsia="es-ES"/>
        </w:rPr>
        <w:t>minuto de oro</w:t>
      </w:r>
      <w:r w:rsidR="00EB5000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C94436" w:rsidRPr="00C944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</w:t>
      </w:r>
      <w:r w:rsidR="002A4A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94436" w:rsidRPr="00C94436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2A4ABE">
        <w:rPr>
          <w:rFonts w:ascii="Arial" w:eastAsia="Times New Roman" w:hAnsi="Arial" w:cs="Arial"/>
          <w:b/>
          <w:sz w:val="24"/>
          <w:szCs w:val="24"/>
          <w:lang w:eastAsia="es-ES"/>
        </w:rPr>
        <w:t>a jornada</w:t>
      </w:r>
      <w:r w:rsidR="00C944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645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las </w:t>
      </w:r>
      <w:r w:rsidR="00C9443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C626F0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C94436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C626F0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043F5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DF0B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94436">
        <w:rPr>
          <w:rFonts w:ascii="Arial" w:eastAsia="Times New Roman" w:hAnsi="Arial" w:cs="Arial"/>
          <w:bCs/>
          <w:sz w:val="24"/>
          <w:szCs w:val="24"/>
          <w:lang w:eastAsia="es-ES"/>
        </w:rPr>
        <w:t>h</w:t>
      </w:r>
      <w:r w:rsidR="0056452A">
        <w:rPr>
          <w:rFonts w:ascii="Arial" w:eastAsia="Times New Roman" w:hAnsi="Arial" w:cs="Arial"/>
          <w:bCs/>
          <w:sz w:val="24"/>
          <w:szCs w:val="24"/>
          <w:lang w:eastAsia="es-ES"/>
        </w:rPr>
        <w:t>oras,</w:t>
      </w:r>
      <w:r w:rsidR="00C944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C626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2M de </w:t>
      </w:r>
      <w:r w:rsidR="00C94436" w:rsidRPr="00C94436">
        <w:rPr>
          <w:rFonts w:ascii="Arial" w:eastAsia="Times New Roman" w:hAnsi="Arial" w:cs="Arial"/>
          <w:b/>
          <w:sz w:val="24"/>
          <w:szCs w:val="24"/>
          <w:lang w:eastAsia="es-ES"/>
        </w:rPr>
        <w:t>espectadores</w:t>
      </w:r>
      <w:r w:rsidR="0056452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6452A" w:rsidRPr="005645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</w:t>
      </w:r>
      <w:r w:rsidR="00C94436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043F5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C9443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043F5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C94436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1043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más de </w:t>
      </w:r>
      <w:r w:rsidR="001043F5" w:rsidRPr="001043F5">
        <w:rPr>
          <w:rFonts w:ascii="Arial" w:eastAsia="Times New Roman" w:hAnsi="Arial" w:cs="Arial"/>
          <w:b/>
          <w:sz w:val="24"/>
          <w:szCs w:val="24"/>
          <w:lang w:eastAsia="es-ES"/>
        </w:rPr>
        <w:t>4,6</w:t>
      </w:r>
      <w:r w:rsidR="005645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</w:t>
      </w:r>
      <w:r w:rsidR="001043F5" w:rsidRPr="001043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contactos</w:t>
      </w:r>
      <w:r w:rsidR="001043F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826D075" w14:textId="3CF853FA" w:rsidR="006F1B84" w:rsidRDefault="006F1B84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97C4656" w14:textId="4130E21A" w:rsidR="00AE167D" w:rsidRDefault="00AE167D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7D254A">
        <w:rPr>
          <w:rFonts w:ascii="Arial" w:eastAsia="Times New Roman" w:hAnsi="Arial" w:cs="Arial"/>
          <w:bCs/>
          <w:sz w:val="24"/>
          <w:szCs w:val="24"/>
          <w:lang w:eastAsia="es-ES"/>
        </w:rPr>
        <w:t>reció</w:t>
      </w:r>
      <w:r w:rsidR="00930A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043F5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DF0B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</w:t>
      </w:r>
      <w:r w:rsidR="007D254A" w:rsidRPr="007D254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7D25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C360FD" w:rsidRPr="00C360F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un </w:t>
      </w:r>
      <w:r w:rsidR="001043F5" w:rsidRPr="001043F5">
        <w:rPr>
          <w:rFonts w:ascii="Arial" w:eastAsia="Times New Roman" w:hAnsi="Arial" w:cs="Arial"/>
          <w:b/>
          <w:sz w:val="24"/>
          <w:szCs w:val="24"/>
          <w:lang w:eastAsia="es-ES"/>
        </w:rPr>
        <w:t>15,8</w:t>
      </w:r>
      <w:r w:rsidR="00EB26CC" w:rsidRPr="00930A35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506CB4" w:rsidRPr="00D63C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con el respaldo mayoritario del público menor</w:t>
      </w:r>
      <w:r w:rsidR="007D25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1043F5">
        <w:rPr>
          <w:rFonts w:ascii="Arial" w:eastAsia="Times New Roman" w:hAnsi="Arial" w:cs="Arial"/>
          <w:bCs/>
          <w:sz w:val="24"/>
          <w:szCs w:val="24"/>
          <w:lang w:eastAsia="es-ES"/>
        </w:rPr>
        <w:t>65</w:t>
      </w:r>
      <w:r w:rsidR="007D25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años, especialmente </w:t>
      </w:r>
      <w:r w:rsidR="00506CB4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5645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jóvenes de</w:t>
      </w:r>
      <w:r w:rsidR="00506C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</w:t>
      </w:r>
      <w:r w:rsidR="00AF2256" w:rsidRPr="00AF22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25 a </w:t>
      </w:r>
      <w:r w:rsidR="00F1774A" w:rsidRPr="00AF2256">
        <w:rPr>
          <w:rFonts w:ascii="Arial" w:eastAsia="Times New Roman" w:hAnsi="Arial" w:cs="Arial"/>
          <w:b/>
          <w:sz w:val="24"/>
          <w:szCs w:val="24"/>
          <w:lang w:eastAsia="es-ES"/>
        </w:rPr>
        <w:t>34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años</w:t>
      </w:r>
      <w:r w:rsidR="005645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segmento en el que elevó su cuota hasta el </w:t>
      </w:r>
      <w:r w:rsidR="00D63CA7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AF2256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D63CA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043F5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D63CA7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56452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2A4A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E458B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nacional en los mercados regionales de </w:t>
      </w:r>
      <w:r w:rsidR="00E2190B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Madrid (</w:t>
      </w:r>
      <w:r w:rsidR="001043F5">
        <w:rPr>
          <w:rFonts w:ascii="Arial" w:eastAsia="Times New Roman" w:hAnsi="Arial" w:cs="Arial"/>
          <w:b/>
          <w:sz w:val="24"/>
          <w:szCs w:val="24"/>
          <w:lang w:eastAsia="es-ES"/>
        </w:rPr>
        <w:t>19</w:t>
      </w:r>
      <w:r w:rsidR="008E61D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F2256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E2190B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AF2256">
        <w:rPr>
          <w:rFonts w:ascii="Arial" w:eastAsia="Times New Roman" w:hAnsi="Arial" w:cs="Arial"/>
          <w:b/>
          <w:sz w:val="24"/>
          <w:szCs w:val="24"/>
          <w:lang w:eastAsia="es-ES"/>
        </w:rPr>
        <w:t>, Andalucía (</w:t>
      </w:r>
      <w:r w:rsidR="001043F5">
        <w:rPr>
          <w:rFonts w:ascii="Arial" w:eastAsia="Times New Roman" w:hAnsi="Arial" w:cs="Arial"/>
          <w:b/>
          <w:sz w:val="24"/>
          <w:szCs w:val="24"/>
          <w:lang w:eastAsia="es-ES"/>
        </w:rPr>
        <w:t>18</w:t>
      </w:r>
      <w:r w:rsidR="00AF22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,7%), </w:t>
      </w:r>
      <w:r w:rsidR="001043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Asturias (18,4%), </w:t>
      </w:r>
      <w:r w:rsidR="00AF2256">
        <w:rPr>
          <w:rFonts w:ascii="Arial" w:eastAsia="Times New Roman" w:hAnsi="Arial" w:cs="Arial"/>
          <w:b/>
          <w:sz w:val="24"/>
          <w:szCs w:val="24"/>
          <w:lang w:eastAsia="es-ES"/>
        </w:rPr>
        <w:t>Canarias (</w:t>
      </w:r>
      <w:r w:rsidR="001043F5">
        <w:rPr>
          <w:rFonts w:ascii="Arial" w:eastAsia="Times New Roman" w:hAnsi="Arial" w:cs="Arial"/>
          <w:b/>
          <w:sz w:val="24"/>
          <w:szCs w:val="24"/>
          <w:lang w:eastAsia="es-ES"/>
        </w:rPr>
        <w:t>18</w:t>
      </w:r>
      <w:r w:rsidR="00AF2256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8E61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en el denominado ‘Resto’ (</w:t>
      </w:r>
      <w:r w:rsidR="00C94436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1043F5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8E61D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043F5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8E61DD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045D0B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B026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62A44BB2" w14:textId="53F8CC65" w:rsidR="00AE167D" w:rsidRDefault="00AE167D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6E3E161" w14:textId="0D1F3F2E" w:rsidR="007D254A" w:rsidRPr="00E927C4" w:rsidRDefault="0016246E" w:rsidP="007D254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Estos</w:t>
      </w:r>
      <w:r w:rsidR="00EB5000" w:rsidRPr="00EB50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dato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 impulsaron la victoria de</w:t>
      </w:r>
      <w:r w:rsidR="00EB5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D254A" w:rsidRPr="00676D23">
        <w:rPr>
          <w:rFonts w:ascii="Arial" w:eastAsia="Times New Roman" w:hAnsi="Arial" w:cs="Arial"/>
          <w:b/>
          <w:sz w:val="24"/>
          <w:szCs w:val="24"/>
          <w:lang w:eastAsia="es-ES"/>
        </w:rPr>
        <w:t>Telecinco del domingo</w:t>
      </w:r>
      <w:r w:rsidR="007D254A"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</w:t>
      </w:r>
      <w:r w:rsidR="004E6E4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7D254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E6E4C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7D254A"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7D25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7D254A"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BE47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</w:t>
      </w:r>
      <w:r w:rsidR="00BE478F" w:rsidRPr="00BE478F">
        <w:rPr>
          <w:rFonts w:ascii="Arial" w:eastAsia="Times New Roman" w:hAnsi="Arial" w:cs="Arial"/>
          <w:b/>
          <w:sz w:val="24"/>
          <w:szCs w:val="24"/>
          <w:lang w:eastAsia="es-ES"/>
        </w:rPr>
        <w:t>segunda mejor marca del año</w:t>
      </w:r>
      <w:r w:rsidR="00BE478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645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la del domingo pasado, con la emisión de la película ‘Operación Camarón’. Además, la cadena fue la primera opción del </w:t>
      </w:r>
      <w:r w:rsidR="0056452A" w:rsidRPr="0056452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5645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11,9%; el </w:t>
      </w:r>
      <w:r w:rsidR="0056452A" w:rsidRPr="009D236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="0056452A" w:rsidRPr="009D236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 w:rsidR="005645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17,9%; la mañana con un 10,7%. Asimismo, Telecinco </w:t>
      </w:r>
      <w:r w:rsidR="007D25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coronó el </w:t>
      </w:r>
      <w:r w:rsidR="007D254A" w:rsidRPr="009D236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7D254A" w:rsidRPr="009D23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7D25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</w:t>
      </w:r>
      <w:r w:rsidR="004E6E4C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7D254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76D23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7D254A">
        <w:rPr>
          <w:rFonts w:ascii="Arial" w:eastAsia="Times New Roman" w:hAnsi="Arial" w:cs="Arial"/>
          <w:bCs/>
          <w:sz w:val="24"/>
          <w:szCs w:val="24"/>
          <w:lang w:eastAsia="es-ES"/>
        </w:rPr>
        <w:t>% de cuota de pantalla.</w:t>
      </w:r>
    </w:p>
    <w:p w14:paraId="6E1D416C" w14:textId="18811DF1" w:rsidR="00A904D1" w:rsidRDefault="00A904D1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D54A6A6" w14:textId="246D37F5" w:rsidR="00D62EBD" w:rsidRDefault="00D62EBD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56452A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Cuatro</w:t>
      </w:r>
      <w:r w:rsidR="0056452A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marca la mayor distancia dominical</w:t>
      </w:r>
      <w:r w:rsidR="008268B7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,</w:t>
      </w:r>
      <w:r w:rsidR="0056452A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sobre </w:t>
      </w:r>
      <w:r w:rsidR="008268B7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su directo competidor,</w:t>
      </w:r>
      <w:r w:rsidR="0056452A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de los últimos dos meses</w:t>
      </w:r>
    </w:p>
    <w:p w14:paraId="2D68452C" w14:textId="77777777" w:rsidR="0056452A" w:rsidRPr="0056452A" w:rsidRDefault="0056452A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15CFBA08" w14:textId="11B43DBA" w:rsidR="004E6E4C" w:rsidRDefault="00354BCA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B5000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4E6E4C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E6E4C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</w:t>
      </w:r>
      <w:r w:rsidR="005645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se impuso</w:t>
      </w:r>
      <w:r w:rsidR="001115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ayer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8268B7">
        <w:rPr>
          <w:rFonts w:ascii="Arial" w:eastAsia="Times New Roman" w:hAnsi="Arial" w:cs="Arial"/>
          <w:bCs/>
          <w:sz w:val="24"/>
          <w:szCs w:val="24"/>
          <w:lang w:eastAsia="es-ES"/>
        </w:rPr>
        <w:t>su inmediato competidor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4E6E4C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E6E4C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BE47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ventaja de 2,5 puntos, la mayor en domingo de los últimos dos meses. También </w:t>
      </w:r>
      <w:r w:rsidR="005645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le superó en el resto de franjas: </w:t>
      </w:r>
      <w:r w:rsidR="0056452A" w:rsidRPr="008148D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prime time </w:t>
      </w:r>
      <w:r w:rsidR="005645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(5,8% vs. 5,2%), </w:t>
      </w:r>
      <w:r w:rsidR="008148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mañana (9,5% vs. 3,5%), sobremesa (7% vs. 4,2%), tarde (6,7% VS.4,5%), </w:t>
      </w:r>
      <w:r w:rsidR="008148D6" w:rsidRPr="008148D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8148D6" w:rsidRPr="008148D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night</w:t>
      </w:r>
      <w:proofErr w:type="spellEnd"/>
      <w:r w:rsidR="008148D6" w:rsidRPr="008148D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="008148D6">
        <w:rPr>
          <w:rFonts w:ascii="Arial" w:eastAsia="Times New Roman" w:hAnsi="Arial" w:cs="Arial"/>
          <w:bCs/>
          <w:sz w:val="24"/>
          <w:szCs w:val="24"/>
          <w:lang w:eastAsia="es-ES"/>
        </w:rPr>
        <w:t>(6,6% vs. 3,2%)</w:t>
      </w:r>
      <w:r w:rsidR="005645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8148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8148D6" w:rsidRPr="008148D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</w:t>
      </w:r>
      <w:proofErr w:type="spellEnd"/>
      <w:r w:rsidR="008148D6" w:rsidRPr="008148D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time</w:t>
      </w:r>
      <w:r w:rsidR="008148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(7,2% vs. 4%)</w:t>
      </w:r>
      <w:r w:rsidR="0056452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AF24203" w14:textId="7ADB347E" w:rsidR="00885F63" w:rsidRDefault="00885F63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32B7942" w14:textId="172B1F12" w:rsidR="00D1110E" w:rsidRDefault="00354BCA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Destacaron los datos de</w:t>
      </w:r>
      <w:r w:rsidR="007A7D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62EA9" w:rsidRPr="007A7D00">
        <w:rPr>
          <w:rFonts w:ascii="Arial" w:eastAsia="Times New Roman" w:hAnsi="Arial" w:cs="Arial"/>
          <w:b/>
          <w:sz w:val="24"/>
          <w:szCs w:val="24"/>
          <w:lang w:eastAsia="es-ES"/>
        </w:rPr>
        <w:t>Home Cinema</w:t>
      </w:r>
      <w:r w:rsidR="00D62E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cuyos títulos </w:t>
      </w:r>
      <w:r w:rsidR="00D62EA9" w:rsidRPr="007A7D00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D1110E">
        <w:rPr>
          <w:rFonts w:ascii="Arial" w:eastAsia="Times New Roman" w:hAnsi="Arial" w:cs="Arial"/>
          <w:b/>
          <w:sz w:val="24"/>
          <w:szCs w:val="24"/>
          <w:lang w:eastAsia="es-ES"/>
        </w:rPr>
        <w:t>Premonición</w:t>
      </w:r>
      <w:r w:rsidR="00D62EA9" w:rsidRPr="007A7D00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 w:rsidR="00D1110E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D62EA9" w:rsidRPr="007A7D0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1110E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D62EA9" w:rsidRPr="007A7D00">
        <w:rPr>
          <w:rFonts w:ascii="Arial" w:eastAsia="Times New Roman" w:hAnsi="Arial" w:cs="Arial"/>
          <w:b/>
          <w:sz w:val="24"/>
          <w:szCs w:val="24"/>
          <w:lang w:eastAsia="es-ES"/>
        </w:rPr>
        <w:t>%) y ‘</w:t>
      </w:r>
      <w:r w:rsidR="00D1110E">
        <w:rPr>
          <w:rFonts w:ascii="Arial" w:eastAsia="Times New Roman" w:hAnsi="Arial" w:cs="Arial"/>
          <w:b/>
          <w:sz w:val="24"/>
          <w:szCs w:val="24"/>
          <w:lang w:eastAsia="es-ES"/>
        </w:rPr>
        <w:t>Los ríos de color púrpura</w:t>
      </w:r>
      <w:r w:rsidR="00D62EA9" w:rsidRPr="007A7D00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 w:rsidR="00D1110E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D62EA9" w:rsidRPr="007A7D0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1110E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D62EA9" w:rsidRPr="007A7D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</w:t>
      </w:r>
      <w:r w:rsidR="00D62E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</w:t>
      </w:r>
      <w:r w:rsidR="0056452A">
        <w:rPr>
          <w:rFonts w:ascii="Arial" w:eastAsia="Times New Roman" w:hAnsi="Arial" w:cs="Arial"/>
          <w:bCs/>
          <w:sz w:val="24"/>
          <w:szCs w:val="24"/>
          <w:lang w:eastAsia="es-ES"/>
        </w:rPr>
        <w:t>lideraron sobre la</w:t>
      </w:r>
      <w:r w:rsidR="00D62E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oferta de su principal competidora (3,</w:t>
      </w:r>
      <w:r w:rsidR="00D1110E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D62EA9">
        <w:rPr>
          <w:rFonts w:ascii="Arial" w:eastAsia="Times New Roman" w:hAnsi="Arial" w:cs="Arial"/>
          <w:bCs/>
          <w:sz w:val="24"/>
          <w:szCs w:val="24"/>
          <w:lang w:eastAsia="es-ES"/>
        </w:rPr>
        <w:t>% y 4,</w:t>
      </w:r>
      <w:r w:rsidR="00D1110E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D62E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respectivamente). </w:t>
      </w:r>
    </w:p>
    <w:p w14:paraId="6EA910F5" w14:textId="2DAC591D" w:rsidR="00D1110E" w:rsidRDefault="00D1110E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7E36F3F" w14:textId="10C0EA52" w:rsidR="00D1110E" w:rsidRDefault="00D1110E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</w:t>
      </w:r>
      <w:r w:rsidRPr="00BE478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31B29" w:rsidRPr="00831B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‘Cuarto milenio’ </w:t>
      </w:r>
      <w:r w:rsidR="00831B29">
        <w:rPr>
          <w:rFonts w:ascii="Arial" w:eastAsia="Times New Roman" w:hAnsi="Arial" w:cs="Arial"/>
          <w:bCs/>
          <w:sz w:val="24"/>
          <w:szCs w:val="24"/>
          <w:lang w:eastAsia="es-ES"/>
        </w:rPr>
        <w:t>(6,4% y 861.000)</w:t>
      </w:r>
      <w:r w:rsidR="005645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</w:t>
      </w:r>
      <w:r w:rsidR="00831B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a </w:t>
      </w:r>
      <w:r w:rsidR="008268B7">
        <w:rPr>
          <w:rFonts w:ascii="Arial" w:eastAsia="Times New Roman" w:hAnsi="Arial" w:cs="Arial"/>
          <w:bCs/>
          <w:sz w:val="24"/>
          <w:szCs w:val="24"/>
          <w:lang w:eastAsia="es-ES"/>
        </w:rPr>
        <w:t>su directo competidor</w:t>
      </w:r>
      <w:r w:rsidR="00C643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franja</w:t>
      </w:r>
      <w:r w:rsidR="00831B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(5,2%)</w:t>
      </w:r>
      <w:r w:rsidR="00BE47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creció al 9% en </w:t>
      </w:r>
      <w:r w:rsidR="00BE478F" w:rsidRPr="00BE478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BE47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</w:t>
      </w:r>
    </w:p>
    <w:p w14:paraId="5024C527" w14:textId="77777777" w:rsidR="00D1110E" w:rsidRDefault="00D1110E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5FBDEE9" w14:textId="0B00B766" w:rsidR="00D62EA9" w:rsidRDefault="007A7D00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Además, e</w:t>
      </w:r>
      <w:r w:rsidR="00D62E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ntre las televisiones temáticas, </w:t>
      </w:r>
      <w:r w:rsidR="00D1110E" w:rsidRPr="00D1110E">
        <w:rPr>
          <w:rFonts w:ascii="Arial" w:eastAsia="Times New Roman" w:hAnsi="Arial" w:cs="Arial"/>
          <w:b/>
          <w:sz w:val="24"/>
          <w:szCs w:val="24"/>
          <w:lang w:eastAsia="es-ES"/>
        </w:rPr>
        <w:t>Energy</w:t>
      </w:r>
      <w:r w:rsidR="00D62E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el </w:t>
      </w:r>
      <w:r w:rsidR="00D62EA9" w:rsidRPr="001115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canal </w:t>
      </w:r>
      <w:r w:rsidR="00111574">
        <w:rPr>
          <w:rFonts w:ascii="Arial" w:eastAsia="Times New Roman" w:hAnsi="Arial" w:cs="Arial"/>
          <w:b/>
          <w:sz w:val="24"/>
          <w:szCs w:val="24"/>
          <w:lang w:eastAsia="es-ES"/>
        </w:rPr>
        <w:t>con mayor audiencia del domingo</w:t>
      </w:r>
      <w:r w:rsidR="00A42E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D62E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2,</w:t>
      </w:r>
      <w:r w:rsidR="00D1110E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A42EFF" w:rsidRPr="00A42EF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A42EF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D0EE4E5" w14:textId="46AA8903" w:rsidR="00D62EA9" w:rsidRDefault="00D62EA9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D62EA9" w:rsidSect="0056452A">
      <w:footerReference w:type="default" r:id="rId8"/>
      <w:pgSz w:w="11906" w:h="16838"/>
      <w:pgMar w:top="1560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94D8" w14:textId="77777777" w:rsidR="00686A54" w:rsidRDefault="00686A54" w:rsidP="00B23904">
      <w:pPr>
        <w:spacing w:after="0" w:line="240" w:lineRule="auto"/>
      </w:pPr>
      <w:r>
        <w:separator/>
      </w:r>
    </w:p>
  </w:endnote>
  <w:endnote w:type="continuationSeparator" w:id="0">
    <w:p w14:paraId="3C465BDB" w14:textId="77777777" w:rsidR="00686A54" w:rsidRDefault="00686A5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1" name="Imagen 2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2" name="Imagen 2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29B7" w14:textId="77777777" w:rsidR="00686A54" w:rsidRDefault="00686A54" w:rsidP="00B23904">
      <w:pPr>
        <w:spacing w:after="0" w:line="240" w:lineRule="auto"/>
      </w:pPr>
      <w:r>
        <w:separator/>
      </w:r>
    </w:p>
  </w:footnote>
  <w:footnote w:type="continuationSeparator" w:id="0">
    <w:p w14:paraId="675F85A3" w14:textId="77777777" w:rsidR="00686A54" w:rsidRDefault="00686A54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43F5"/>
    <w:rsid w:val="001077AC"/>
    <w:rsid w:val="00107E61"/>
    <w:rsid w:val="00111574"/>
    <w:rsid w:val="00123061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246E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4ABE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54BCA"/>
    <w:rsid w:val="003670CD"/>
    <w:rsid w:val="00367EAD"/>
    <w:rsid w:val="00375359"/>
    <w:rsid w:val="00381569"/>
    <w:rsid w:val="0038435F"/>
    <w:rsid w:val="003851D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127F6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71C4"/>
    <w:rsid w:val="004756C6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34AE"/>
    <w:rsid w:val="004C6489"/>
    <w:rsid w:val="004D418A"/>
    <w:rsid w:val="004D4416"/>
    <w:rsid w:val="004D688C"/>
    <w:rsid w:val="004E6E4C"/>
    <w:rsid w:val="004F00F6"/>
    <w:rsid w:val="004F10BE"/>
    <w:rsid w:val="004F2AB3"/>
    <w:rsid w:val="004F4CF1"/>
    <w:rsid w:val="004F66FC"/>
    <w:rsid w:val="00503FCD"/>
    <w:rsid w:val="0050536F"/>
    <w:rsid w:val="005068BC"/>
    <w:rsid w:val="00506CB4"/>
    <w:rsid w:val="005115DD"/>
    <w:rsid w:val="00511A0F"/>
    <w:rsid w:val="00512672"/>
    <w:rsid w:val="00516FC4"/>
    <w:rsid w:val="00520AD5"/>
    <w:rsid w:val="00534049"/>
    <w:rsid w:val="0053606C"/>
    <w:rsid w:val="00543606"/>
    <w:rsid w:val="0054667A"/>
    <w:rsid w:val="005548BD"/>
    <w:rsid w:val="00560502"/>
    <w:rsid w:val="0056452A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76D23"/>
    <w:rsid w:val="006808AA"/>
    <w:rsid w:val="006813CB"/>
    <w:rsid w:val="006831B1"/>
    <w:rsid w:val="006837FB"/>
    <w:rsid w:val="00683A32"/>
    <w:rsid w:val="00685ADD"/>
    <w:rsid w:val="00686A54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1B84"/>
    <w:rsid w:val="006F334B"/>
    <w:rsid w:val="006F4E9B"/>
    <w:rsid w:val="006F72D0"/>
    <w:rsid w:val="006F7808"/>
    <w:rsid w:val="0070380F"/>
    <w:rsid w:val="00704381"/>
    <w:rsid w:val="00712FB3"/>
    <w:rsid w:val="00721D0E"/>
    <w:rsid w:val="00724F0B"/>
    <w:rsid w:val="007426C8"/>
    <w:rsid w:val="0074516F"/>
    <w:rsid w:val="007464A0"/>
    <w:rsid w:val="007472C6"/>
    <w:rsid w:val="00750448"/>
    <w:rsid w:val="007512D8"/>
    <w:rsid w:val="0075375C"/>
    <w:rsid w:val="007539F0"/>
    <w:rsid w:val="007543E3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1489"/>
    <w:rsid w:val="007A4E73"/>
    <w:rsid w:val="007A5CAC"/>
    <w:rsid w:val="007A7A39"/>
    <w:rsid w:val="007A7D00"/>
    <w:rsid w:val="007B010E"/>
    <w:rsid w:val="007B0948"/>
    <w:rsid w:val="007B22E6"/>
    <w:rsid w:val="007B7FFD"/>
    <w:rsid w:val="007C4060"/>
    <w:rsid w:val="007D0E85"/>
    <w:rsid w:val="007D254A"/>
    <w:rsid w:val="007D28EC"/>
    <w:rsid w:val="007F2FD5"/>
    <w:rsid w:val="007F5632"/>
    <w:rsid w:val="007F7AED"/>
    <w:rsid w:val="008148D6"/>
    <w:rsid w:val="008250A9"/>
    <w:rsid w:val="008251B8"/>
    <w:rsid w:val="008268B7"/>
    <w:rsid w:val="00831B29"/>
    <w:rsid w:val="00832D14"/>
    <w:rsid w:val="008337AF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85F63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901F6C"/>
    <w:rsid w:val="00916115"/>
    <w:rsid w:val="00921094"/>
    <w:rsid w:val="009211C4"/>
    <w:rsid w:val="00922D65"/>
    <w:rsid w:val="009268C4"/>
    <w:rsid w:val="0093055C"/>
    <w:rsid w:val="00930A35"/>
    <w:rsid w:val="00930D26"/>
    <w:rsid w:val="00932684"/>
    <w:rsid w:val="00932E20"/>
    <w:rsid w:val="00937F11"/>
    <w:rsid w:val="00942F1E"/>
    <w:rsid w:val="009437FC"/>
    <w:rsid w:val="00952E8D"/>
    <w:rsid w:val="009613D2"/>
    <w:rsid w:val="009624A0"/>
    <w:rsid w:val="009679EB"/>
    <w:rsid w:val="00970A89"/>
    <w:rsid w:val="009760EB"/>
    <w:rsid w:val="009A78DA"/>
    <w:rsid w:val="009B3780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2365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9F70E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42EFF"/>
    <w:rsid w:val="00A5381C"/>
    <w:rsid w:val="00A551AB"/>
    <w:rsid w:val="00A611FF"/>
    <w:rsid w:val="00A61A48"/>
    <w:rsid w:val="00A704DA"/>
    <w:rsid w:val="00A70DD3"/>
    <w:rsid w:val="00A77B1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167D"/>
    <w:rsid w:val="00AE4DAB"/>
    <w:rsid w:val="00AE56D6"/>
    <w:rsid w:val="00AE77B8"/>
    <w:rsid w:val="00AF1786"/>
    <w:rsid w:val="00AF2256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672EC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9763A"/>
    <w:rsid w:val="00BA65AD"/>
    <w:rsid w:val="00BB09B6"/>
    <w:rsid w:val="00BB5AD2"/>
    <w:rsid w:val="00BB5DFF"/>
    <w:rsid w:val="00BB7D73"/>
    <w:rsid w:val="00BC15F0"/>
    <w:rsid w:val="00BC27C4"/>
    <w:rsid w:val="00BC4156"/>
    <w:rsid w:val="00BC647E"/>
    <w:rsid w:val="00BD2204"/>
    <w:rsid w:val="00BD413F"/>
    <w:rsid w:val="00BD6096"/>
    <w:rsid w:val="00BD613C"/>
    <w:rsid w:val="00BE478F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49E6"/>
    <w:rsid w:val="00C563A0"/>
    <w:rsid w:val="00C57B42"/>
    <w:rsid w:val="00C619B4"/>
    <w:rsid w:val="00C626F0"/>
    <w:rsid w:val="00C64326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5E59"/>
    <w:rsid w:val="00CA78EC"/>
    <w:rsid w:val="00CB4E3C"/>
    <w:rsid w:val="00CB578A"/>
    <w:rsid w:val="00CB71DF"/>
    <w:rsid w:val="00CC052A"/>
    <w:rsid w:val="00CC5D24"/>
    <w:rsid w:val="00CC6BE1"/>
    <w:rsid w:val="00CD423E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110E"/>
    <w:rsid w:val="00D167CB"/>
    <w:rsid w:val="00D2013F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2EA9"/>
    <w:rsid w:val="00D62EBD"/>
    <w:rsid w:val="00D63CA7"/>
    <w:rsid w:val="00D6666F"/>
    <w:rsid w:val="00D70477"/>
    <w:rsid w:val="00D72CF2"/>
    <w:rsid w:val="00D80A52"/>
    <w:rsid w:val="00D80DDF"/>
    <w:rsid w:val="00D8378B"/>
    <w:rsid w:val="00D86D61"/>
    <w:rsid w:val="00D9133C"/>
    <w:rsid w:val="00D9481D"/>
    <w:rsid w:val="00D967DA"/>
    <w:rsid w:val="00DA36C4"/>
    <w:rsid w:val="00DA67DB"/>
    <w:rsid w:val="00DD4F40"/>
    <w:rsid w:val="00DD6865"/>
    <w:rsid w:val="00DE256C"/>
    <w:rsid w:val="00DE2FE4"/>
    <w:rsid w:val="00DE458B"/>
    <w:rsid w:val="00DF0BAA"/>
    <w:rsid w:val="00DF1B61"/>
    <w:rsid w:val="00DF675E"/>
    <w:rsid w:val="00DF79B1"/>
    <w:rsid w:val="00E00A99"/>
    <w:rsid w:val="00E03735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97DCC"/>
    <w:rsid w:val="00EA5DDC"/>
    <w:rsid w:val="00EA6962"/>
    <w:rsid w:val="00EB09FB"/>
    <w:rsid w:val="00EB1D5B"/>
    <w:rsid w:val="00EB26CC"/>
    <w:rsid w:val="00EB31D3"/>
    <w:rsid w:val="00EB5000"/>
    <w:rsid w:val="00EC54CA"/>
    <w:rsid w:val="00EC596B"/>
    <w:rsid w:val="00ED1D75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211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11</cp:revision>
  <cp:lastPrinted>2020-01-16T09:01:00Z</cp:lastPrinted>
  <dcterms:created xsi:type="dcterms:W3CDTF">2023-03-06T08:39:00Z</dcterms:created>
  <dcterms:modified xsi:type="dcterms:W3CDTF">2023-03-06T11:11:00Z</dcterms:modified>
</cp:coreProperties>
</file>