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79E93CAC">
            <wp:simplePos x="0" y="0"/>
            <wp:positionH relativeFrom="page">
              <wp:posOffset>3903980</wp:posOffset>
            </wp:positionH>
            <wp:positionV relativeFrom="margin">
              <wp:posOffset>-401320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D7A22" w14:textId="17A3EEE3" w:rsidR="009418CB" w:rsidRDefault="009418CB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103F07" w14:textId="77777777" w:rsidR="009B1A2A" w:rsidRDefault="009B1A2A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BD6271" w14:textId="77777777" w:rsidR="00C54299" w:rsidRDefault="00C5429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A6C9050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14F7D">
        <w:rPr>
          <w:rFonts w:ascii="Arial" w:eastAsia="Times New Roman" w:hAnsi="Arial" w:cs="Arial"/>
          <w:sz w:val="24"/>
          <w:szCs w:val="24"/>
          <w:lang w:eastAsia="es-ES"/>
        </w:rPr>
        <w:t>3 de marzo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8DD9D49" w14:textId="3FDF52C0" w:rsidR="00C42723" w:rsidRPr="00CA479B" w:rsidRDefault="0089622B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  <w:t>C</w:t>
      </w:r>
      <w:r w:rsidR="00260A2D"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  <w:t>uando el enfoque es la clave: C</w:t>
      </w:r>
      <w:r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  <w:t xml:space="preserve">uatro estrena </w:t>
      </w:r>
      <w:r w:rsidRPr="00CA479B"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  <w:t>‘Focus’</w:t>
      </w:r>
      <w:r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  <w:t>, nuevo programa de reportajes de investigación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3D93CB6" w14:textId="01BEF697" w:rsidR="00CA479B" w:rsidRDefault="00F14F7D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lunes </w:t>
      </w:r>
      <w:r w:rsidR="00DB30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marzo a las </w:t>
      </w:r>
      <w:r w:rsidR="00C60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22:50h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60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acoso escolar, la controvertida historia del grupo musical </w:t>
      </w:r>
      <w:proofErr w:type="spellStart"/>
      <w:r w:rsidR="00260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Flos</w:t>
      </w:r>
      <w:proofErr w:type="spellEnd"/>
      <w:r w:rsidR="00260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60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Mariae</w:t>
      </w:r>
      <w:proofErr w:type="spellEnd"/>
      <w:r w:rsidR="00260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</w:t>
      </w:r>
      <w:r w:rsidR="00CA47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aspectos más desconocidos de la organización del gremio de estibadores en los puertos españoles y el paradójico déficit de vitamina D en nuestro país</w:t>
      </w:r>
      <w:r w:rsidR="00260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 la primera entrega.</w:t>
      </w:r>
    </w:p>
    <w:p w14:paraId="7EC69E6B" w14:textId="6EC61861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sz w:val="44"/>
          <w:szCs w:val="44"/>
          <w:lang w:eastAsia="es-ES"/>
        </w:rPr>
      </w:pPr>
    </w:p>
    <w:p w14:paraId="39A39B9B" w14:textId="0669C582" w:rsidR="00F14F7D" w:rsidRPr="00F14F7D" w:rsidRDefault="00187C28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F14F7D">
        <w:rPr>
          <w:rFonts w:ascii="Arial" w:hAnsi="Arial" w:cs="Arial"/>
          <w:b/>
          <w:sz w:val="24"/>
          <w:szCs w:val="24"/>
          <w:lang w:eastAsia="es-ES"/>
        </w:rPr>
        <w:t>Periodismo de investigación y denuncia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;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exclusivas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temas de actualidad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abordados con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un enfoque diferenciado, original y alternativo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; y una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 xml:space="preserve">narrativa 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que atrapa al espectador en el relato de cada reportaje </w:t>
      </w:r>
      <w:r w:rsidR="009B1A2A">
        <w:rPr>
          <w:rFonts w:ascii="Arial" w:hAnsi="Arial" w:cs="Arial"/>
          <w:bCs/>
          <w:sz w:val="24"/>
          <w:szCs w:val="24"/>
          <w:lang w:eastAsia="es-ES"/>
        </w:rPr>
        <w:t xml:space="preserve">conforman la esencia 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de </w:t>
      </w:r>
      <w:r w:rsidRPr="00187C28">
        <w:rPr>
          <w:rFonts w:ascii="Arial" w:hAnsi="Arial" w:cs="Arial"/>
          <w:b/>
          <w:sz w:val="24"/>
          <w:szCs w:val="24"/>
          <w:lang w:eastAsia="es-ES"/>
        </w:rPr>
        <w:t>‘Focus’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="00F14F7D" w:rsidRPr="00F14F7D">
        <w:rPr>
          <w:rFonts w:ascii="Arial" w:hAnsi="Arial" w:cs="Arial"/>
          <w:bCs/>
          <w:sz w:val="24"/>
          <w:szCs w:val="24"/>
          <w:lang w:eastAsia="es-ES"/>
        </w:rPr>
        <w:t xml:space="preserve">nuevo </w:t>
      </w:r>
      <w:r w:rsidR="00F14F7D" w:rsidRPr="00F14F7D">
        <w:rPr>
          <w:rFonts w:ascii="Arial" w:hAnsi="Arial" w:cs="Arial"/>
          <w:b/>
          <w:sz w:val="24"/>
          <w:szCs w:val="24"/>
          <w:lang w:eastAsia="es-ES"/>
        </w:rPr>
        <w:t>espacio de reportajes</w:t>
      </w:r>
      <w:r w:rsidR="00F14F7D" w:rsidRPr="00F14F7D">
        <w:rPr>
          <w:rFonts w:ascii="Arial" w:hAnsi="Arial" w:cs="Arial"/>
          <w:bCs/>
          <w:sz w:val="24"/>
          <w:szCs w:val="24"/>
          <w:lang w:eastAsia="es-ES"/>
        </w:rPr>
        <w:t xml:space="preserve"> que </w:t>
      </w:r>
      <w:r w:rsidR="00F14F7D" w:rsidRPr="00F14F7D">
        <w:rPr>
          <w:rFonts w:ascii="Arial" w:hAnsi="Arial" w:cs="Arial"/>
          <w:b/>
          <w:sz w:val="24"/>
          <w:szCs w:val="24"/>
          <w:lang w:eastAsia="es-ES"/>
        </w:rPr>
        <w:t xml:space="preserve">Cuatro estrenará el lunes 6 de marzo a las </w:t>
      </w:r>
      <w:r w:rsidR="00C60CA3" w:rsidRPr="00C60CA3">
        <w:rPr>
          <w:rFonts w:ascii="Arial" w:hAnsi="Arial" w:cs="Arial"/>
          <w:b/>
          <w:sz w:val="24"/>
          <w:szCs w:val="24"/>
          <w:lang w:eastAsia="es-ES"/>
        </w:rPr>
        <w:t>22:50 horas</w:t>
      </w:r>
      <w:r w:rsidR="00F14F7D" w:rsidRPr="00F14F7D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7813CDAF" w14:textId="77777777" w:rsidR="00F14F7D" w:rsidRP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2AC6BC5E" w14:textId="0142D349" w:rsidR="00F14F7D" w:rsidRP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El programa, que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prescinde de la figura del presentador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para centrar al máximo la atención del espectador en las historias que aborda cada semana, se estructurará en torno a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tres o cuatro reportajes de 15-20 minutos de duración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, elaborados por un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experimentado equipo de periodistas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especializados en investigaciones sobre el terreno</w:t>
      </w:r>
      <w:r w:rsidR="00C60CA3">
        <w:rPr>
          <w:rFonts w:ascii="Arial" w:hAnsi="Arial" w:cs="Arial"/>
          <w:bCs/>
          <w:sz w:val="24"/>
          <w:szCs w:val="24"/>
          <w:lang w:eastAsia="es-ES"/>
        </w:rPr>
        <w:t xml:space="preserve">, dirigido por </w:t>
      </w:r>
      <w:r w:rsidR="00C60CA3" w:rsidRPr="00C60CA3">
        <w:rPr>
          <w:rFonts w:ascii="Arial" w:hAnsi="Arial" w:cs="Arial"/>
          <w:b/>
          <w:sz w:val="24"/>
          <w:szCs w:val="24"/>
          <w:lang w:eastAsia="es-ES"/>
        </w:rPr>
        <w:t>Carlos Arévalo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25353D7D" w14:textId="1C31E729" w:rsid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391583EE" w14:textId="3EC38885" w:rsidR="00260A2D" w:rsidRDefault="00260A2D" w:rsidP="00260A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260A2D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“Robert Capa decía que si tus fotografías no son lo suficiente buenas es porque no estás lo suficientemente cerca. No hay duda de que Capa sabía enfocar bien. </w:t>
      </w:r>
      <w:r w:rsidR="00AB14C8">
        <w:rPr>
          <w:rFonts w:ascii="Arial" w:hAnsi="Arial" w:cs="Arial"/>
          <w:bCs/>
          <w:i/>
          <w:iCs/>
          <w:sz w:val="24"/>
          <w:szCs w:val="24"/>
          <w:lang w:eastAsia="es-ES"/>
        </w:rPr>
        <w:t>‘</w:t>
      </w:r>
      <w:r w:rsidRPr="00260A2D">
        <w:rPr>
          <w:rFonts w:ascii="Arial" w:hAnsi="Arial" w:cs="Arial"/>
          <w:bCs/>
          <w:i/>
          <w:iCs/>
          <w:sz w:val="24"/>
          <w:szCs w:val="24"/>
          <w:lang w:eastAsia="es-ES"/>
        </w:rPr>
        <w:t>Focus</w:t>
      </w:r>
      <w:r w:rsidR="00AB14C8">
        <w:rPr>
          <w:rFonts w:ascii="Arial" w:hAnsi="Arial" w:cs="Arial"/>
          <w:bCs/>
          <w:i/>
          <w:iCs/>
          <w:sz w:val="24"/>
          <w:szCs w:val="24"/>
          <w:lang w:eastAsia="es-ES"/>
        </w:rPr>
        <w:t>’</w:t>
      </w:r>
      <w:r w:rsidRPr="00260A2D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 entiende el periodismo de la misma manera. Si tu información no es suficientemente buena es poque no te has acercado lo suficiente. Cada día nos enfrentamos a una marea de información, contrainformación y desinformación. Llega el momento de pasar el limpiaparabrisas y buscar el enfoque nítido para entender lo que está ocurriendo a nuestro alrededor”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explica </w:t>
      </w:r>
      <w:r w:rsidRPr="00260A2D">
        <w:rPr>
          <w:rFonts w:ascii="Arial" w:hAnsi="Arial" w:cs="Arial"/>
          <w:b/>
          <w:sz w:val="24"/>
          <w:szCs w:val="24"/>
          <w:lang w:eastAsia="es-ES"/>
        </w:rPr>
        <w:t>Óscar Cornejo</w:t>
      </w:r>
      <w:r>
        <w:rPr>
          <w:rFonts w:ascii="Arial" w:hAnsi="Arial" w:cs="Arial"/>
          <w:bCs/>
          <w:sz w:val="24"/>
          <w:szCs w:val="24"/>
          <w:lang w:eastAsia="es-ES"/>
        </w:rPr>
        <w:t>, productor ejecutivo del programa</w:t>
      </w:r>
      <w:r w:rsidR="009D2359">
        <w:rPr>
          <w:rFonts w:ascii="Arial" w:hAnsi="Arial" w:cs="Arial"/>
          <w:bCs/>
          <w:sz w:val="24"/>
          <w:szCs w:val="24"/>
          <w:lang w:eastAsia="es-ES"/>
        </w:rPr>
        <w:t>, que la cadena produce en colaboración con La Fábrica de la Tele.</w:t>
      </w:r>
    </w:p>
    <w:p w14:paraId="0A96A135" w14:textId="77777777" w:rsidR="00260A2D" w:rsidRDefault="00260A2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4D00F6CA" w14:textId="77777777" w:rsidR="00260A2D" w:rsidRPr="00F14F7D" w:rsidRDefault="00260A2D" w:rsidP="00260A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Bajo la premisa de que vivimos en un contexto de sobrecarga informativa, en el que los titulares se desvirtúan para conseguir los máximos clics posibles,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 xml:space="preserve">‘Focus’ dirige el objetivo </w:t>
      </w:r>
      <w:r>
        <w:rPr>
          <w:rFonts w:ascii="Arial" w:hAnsi="Arial" w:cs="Arial"/>
          <w:b/>
          <w:sz w:val="24"/>
          <w:szCs w:val="24"/>
          <w:lang w:eastAsia="es-ES"/>
        </w:rPr>
        <w:t>al</w:t>
      </w:r>
      <w:r w:rsidRPr="00C60CA3">
        <w:rPr>
          <w:rFonts w:ascii="Arial" w:hAnsi="Arial" w:cs="Arial"/>
          <w:b/>
          <w:sz w:val="24"/>
          <w:szCs w:val="24"/>
          <w:lang w:eastAsia="es-ES"/>
        </w:rPr>
        <w:t xml:space="preserve"> núcleo de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las historias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más relevantes de la actualidad para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profundizar en sus principales claves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analizar sus porqués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y sus consecuencias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</w:p>
    <w:p w14:paraId="0684A800" w14:textId="77777777" w:rsidR="00F14F7D" w:rsidRP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F14F7D">
        <w:rPr>
          <w:rFonts w:ascii="Arial" w:hAnsi="Arial" w:cs="Arial"/>
          <w:bCs/>
          <w:sz w:val="24"/>
          <w:szCs w:val="24"/>
          <w:lang w:eastAsia="es-ES"/>
        </w:rPr>
        <w:lastRenderedPageBreak/>
        <w:t xml:space="preserve">Cada una de las piezas se presentará con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una narrativa hipnótica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y una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 xml:space="preserve">presentación visual basada en </w:t>
      </w:r>
      <w:proofErr w:type="spellStart"/>
      <w:r w:rsidRPr="00F14F7D">
        <w:rPr>
          <w:rFonts w:ascii="Arial" w:hAnsi="Arial" w:cs="Arial"/>
          <w:b/>
          <w:sz w:val="24"/>
          <w:szCs w:val="24"/>
          <w:lang w:eastAsia="es-ES"/>
        </w:rPr>
        <w:t>multipantallas</w:t>
      </w:r>
      <w:proofErr w:type="spellEnd"/>
      <w:r w:rsidRPr="00F14F7D">
        <w:rPr>
          <w:rFonts w:ascii="Arial" w:hAnsi="Arial" w:cs="Arial"/>
          <w:bCs/>
          <w:sz w:val="24"/>
          <w:szCs w:val="24"/>
          <w:lang w:eastAsia="es-ES"/>
        </w:rPr>
        <w:t>, en la que la gráfica y los datos se mezclan con las imágenes y con la propia narración de los reporteros para que el espectador no se pierda ningún detalle.</w:t>
      </w:r>
    </w:p>
    <w:p w14:paraId="558E208E" w14:textId="4883CED6" w:rsidR="009B1A2A" w:rsidRDefault="009B1A2A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36925399" w14:textId="602EF576" w:rsidR="00F14F7D" w:rsidRDefault="00CA479B" w:rsidP="00F14F7D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t>En el programa de estreno…</w:t>
      </w:r>
    </w:p>
    <w:p w14:paraId="269DE6A1" w14:textId="7800B87E" w:rsid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115DCE40" w14:textId="369E2D89" w:rsidR="009B24F9" w:rsidRDefault="009B24F9" w:rsidP="009B24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Al hilo del reciente suceso acontecido en Sallent (Barcelona), en el que </w:t>
      </w:r>
      <w:r w:rsidRPr="00187C28">
        <w:rPr>
          <w:rFonts w:ascii="Arial" w:hAnsi="Arial" w:cs="Arial"/>
          <w:b/>
          <w:sz w:val="24"/>
          <w:szCs w:val="24"/>
          <w:lang w:eastAsia="es-ES"/>
        </w:rPr>
        <w:t>dos gemelas saltaron al vacío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una de ellas falleció, 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‘Focus’ indaga en </w:t>
      </w:r>
      <w:r w:rsidRPr="009B24F9">
        <w:rPr>
          <w:rFonts w:ascii="Arial" w:hAnsi="Arial" w:cs="Arial"/>
          <w:b/>
          <w:sz w:val="24"/>
          <w:szCs w:val="24"/>
          <w:lang w:eastAsia="es-ES"/>
        </w:rPr>
        <w:t>las cifras y casos de acoso escolar en España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. El programa habla </w:t>
      </w:r>
      <w:r w:rsidRPr="009B24F9">
        <w:rPr>
          <w:rFonts w:ascii="Arial" w:hAnsi="Arial" w:cs="Arial"/>
          <w:b/>
          <w:sz w:val="24"/>
          <w:szCs w:val="24"/>
          <w:lang w:eastAsia="es-ES"/>
        </w:rPr>
        <w:t xml:space="preserve">con padres de hijos que han sufrido </w:t>
      </w:r>
      <w:proofErr w:type="spellStart"/>
      <w:proofErr w:type="gramStart"/>
      <w:r w:rsidRPr="009B24F9">
        <w:rPr>
          <w:rFonts w:ascii="Arial" w:hAnsi="Arial" w:cs="Arial"/>
          <w:b/>
          <w:i/>
          <w:iCs/>
          <w:sz w:val="24"/>
          <w:szCs w:val="24"/>
          <w:lang w:eastAsia="es-ES"/>
        </w:rPr>
        <w:t>bullying</w:t>
      </w:r>
      <w:proofErr w:type="spellEnd"/>
      <w:proofErr w:type="gramEnd"/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 y han intentado suicidarse</w:t>
      </w:r>
      <w:r>
        <w:rPr>
          <w:rFonts w:ascii="Arial" w:hAnsi="Arial" w:cs="Arial"/>
          <w:bCs/>
          <w:sz w:val="24"/>
          <w:szCs w:val="24"/>
          <w:lang w:eastAsia="es-ES"/>
        </w:rPr>
        <w:t>, c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on </w:t>
      </w:r>
      <w:r w:rsidRPr="009B24F9">
        <w:rPr>
          <w:rFonts w:ascii="Arial" w:hAnsi="Arial" w:cs="Arial"/>
          <w:b/>
          <w:sz w:val="24"/>
          <w:szCs w:val="24"/>
          <w:lang w:eastAsia="es-ES"/>
        </w:rPr>
        <w:t>expertos en la materia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 y con menores que </w:t>
      </w:r>
      <w:r w:rsidRPr="009B24F9">
        <w:rPr>
          <w:rFonts w:ascii="Arial" w:hAnsi="Arial" w:cs="Arial"/>
          <w:b/>
          <w:sz w:val="24"/>
          <w:szCs w:val="24"/>
          <w:lang w:eastAsia="es-ES"/>
        </w:rPr>
        <w:t>narrarán en primera persona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 sus experiencias de acoso en las aulas.</w:t>
      </w:r>
    </w:p>
    <w:p w14:paraId="138208E7" w14:textId="77777777" w:rsidR="00CA479B" w:rsidRPr="00F14F7D" w:rsidRDefault="00CA479B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12A5845C" w14:textId="603151FB" w:rsidR="00F14F7D" w:rsidRP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En 2012, las siete hermanas Bellido Durán pidieron a la Virgen María que si su madre se recuperaba del cáncer que padecía, formarían un grupo musical en agradecimiento. Así nació </w:t>
      </w:r>
      <w:proofErr w:type="spellStart"/>
      <w:r w:rsidRPr="00F14F7D">
        <w:rPr>
          <w:rFonts w:ascii="Arial" w:hAnsi="Arial" w:cs="Arial"/>
          <w:b/>
          <w:sz w:val="24"/>
          <w:szCs w:val="24"/>
          <w:lang w:eastAsia="es-ES"/>
        </w:rPr>
        <w:t>Flos</w:t>
      </w:r>
      <w:proofErr w:type="spellEnd"/>
      <w:r w:rsidRPr="00F14F7D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14F7D">
        <w:rPr>
          <w:rFonts w:ascii="Arial" w:hAnsi="Arial" w:cs="Arial"/>
          <w:b/>
          <w:sz w:val="24"/>
          <w:szCs w:val="24"/>
          <w:lang w:eastAsia="es-ES"/>
        </w:rPr>
        <w:t>Mariae</w:t>
      </w:r>
      <w:proofErr w:type="spellEnd"/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, cuyos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 xml:space="preserve">surrealistas temas </w:t>
      </w:r>
      <w:r w:rsidR="00187C28">
        <w:rPr>
          <w:rFonts w:ascii="Arial" w:hAnsi="Arial" w:cs="Arial"/>
          <w:b/>
          <w:sz w:val="24"/>
          <w:szCs w:val="24"/>
          <w:lang w:eastAsia="es-ES"/>
        </w:rPr>
        <w:t xml:space="preserve">de carácter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religioso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pronto empezaron a parodiarse en radio y televisión y a viralizarse en redes sociales hasta crear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un auténtico fenómeno social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, alimentado además por la singular estética e indumentaria que las siete jóvenes lucían en sus videoclips. Aunque su madre falleció tres años después, </w:t>
      </w:r>
      <w:proofErr w:type="spellStart"/>
      <w:r w:rsidR="00C60CA3">
        <w:rPr>
          <w:rFonts w:ascii="Arial" w:hAnsi="Arial" w:cs="Arial"/>
          <w:bCs/>
          <w:sz w:val="24"/>
          <w:szCs w:val="24"/>
          <w:lang w:eastAsia="es-ES"/>
        </w:rPr>
        <w:t>F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>los</w:t>
      </w:r>
      <w:proofErr w:type="spellEnd"/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F14F7D">
        <w:rPr>
          <w:rFonts w:ascii="Arial" w:hAnsi="Arial" w:cs="Arial"/>
          <w:bCs/>
          <w:sz w:val="24"/>
          <w:szCs w:val="24"/>
          <w:lang w:eastAsia="es-ES"/>
        </w:rPr>
        <w:t>Mariae</w:t>
      </w:r>
      <w:proofErr w:type="spellEnd"/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siguió con su proyecto musical seis años más, acumulando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millones de visualizaciones de sus canciones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  <w:r w:rsidR="009B24F9" w:rsidRPr="009B24F9">
        <w:rPr>
          <w:rFonts w:ascii="Arial" w:hAnsi="Arial" w:cs="Arial"/>
          <w:bCs/>
          <w:sz w:val="24"/>
          <w:szCs w:val="24"/>
          <w:lang w:eastAsia="es-ES"/>
        </w:rPr>
        <w:t>¿Es verdad la historia que estas siete hermanas han narrado sobre su familia? ¿Cómo son las relaciones con los hermanos a los que han repudiado y por qué? ‘Focus’ ha localizado a las Bellido Durán</w:t>
      </w:r>
      <w:r w:rsidR="00187C28">
        <w:rPr>
          <w:rFonts w:ascii="Arial" w:hAnsi="Arial" w:cs="Arial"/>
          <w:bCs/>
          <w:sz w:val="24"/>
          <w:szCs w:val="24"/>
          <w:lang w:eastAsia="es-ES"/>
        </w:rPr>
        <w:t xml:space="preserve"> para dar respuesta a estos interrogantes</w:t>
      </w:r>
      <w:r w:rsidR="009B24F9" w:rsidRPr="009B24F9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72D3770A" w14:textId="27DBCEEA" w:rsid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358AAE9F" w14:textId="64416A49" w:rsidR="00F14F7D" w:rsidRPr="00F14F7D" w:rsidRDefault="00F14F7D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En otro de sus reportajes, </w:t>
      </w:r>
      <w:r w:rsidR="00AB14C8">
        <w:rPr>
          <w:rFonts w:ascii="Arial" w:hAnsi="Arial" w:cs="Arial"/>
          <w:bCs/>
          <w:sz w:val="24"/>
          <w:szCs w:val="24"/>
          <w:lang w:eastAsia="es-ES"/>
        </w:rPr>
        <w:t>el programa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aborda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la carencia de vitamina D que aqueja a la población española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. La síntesis de este </w:t>
      </w:r>
      <w:r w:rsidR="00C60CA3">
        <w:rPr>
          <w:rFonts w:ascii="Arial" w:hAnsi="Arial" w:cs="Arial"/>
          <w:bCs/>
          <w:sz w:val="24"/>
          <w:szCs w:val="24"/>
          <w:lang w:eastAsia="es-ES"/>
        </w:rPr>
        <w:t xml:space="preserve">nutriente 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>proviene principalmente de la exposición a</w:t>
      </w:r>
      <w:r w:rsidR="00187C28">
        <w:rPr>
          <w:rFonts w:ascii="Arial" w:hAnsi="Arial" w:cs="Arial"/>
          <w:bCs/>
          <w:sz w:val="24"/>
          <w:szCs w:val="24"/>
          <w:lang w:eastAsia="es-ES"/>
        </w:rPr>
        <w:t xml:space="preserve"> los rayos solares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>, y pese a que España es junto a Portugal el país de Europa con mayor número de horas de sol, nuestros niveles de vitamina D es muy inferior al de otros países. Co</w:t>
      </w:r>
      <w:r w:rsidR="00187C28">
        <w:rPr>
          <w:rFonts w:ascii="Arial" w:hAnsi="Arial" w:cs="Arial"/>
          <w:bCs/>
          <w:sz w:val="24"/>
          <w:szCs w:val="24"/>
          <w:lang w:eastAsia="es-ES"/>
        </w:rPr>
        <w:t>n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los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testimonios de médicos y expertos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>, el programa da respuesta a est</w:t>
      </w:r>
      <w:r w:rsidR="00187C28">
        <w:rPr>
          <w:rFonts w:ascii="Arial" w:hAnsi="Arial" w:cs="Arial"/>
          <w:bCs/>
          <w:sz w:val="24"/>
          <w:szCs w:val="24"/>
          <w:lang w:eastAsia="es-ES"/>
        </w:rPr>
        <w:t>a situación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, que genera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numerosos problemas de salud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 xml:space="preserve"> y se traduce en un gasto sanitario de </w:t>
      </w:r>
      <w:r w:rsidRPr="00F14F7D">
        <w:rPr>
          <w:rFonts w:ascii="Arial" w:hAnsi="Arial" w:cs="Arial"/>
          <w:b/>
          <w:sz w:val="24"/>
          <w:szCs w:val="24"/>
          <w:lang w:eastAsia="es-ES"/>
        </w:rPr>
        <w:t>más de 5.000 millones de euros anuales</w:t>
      </w:r>
      <w:r w:rsidRPr="00F14F7D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6496EEC9" w14:textId="609257D7" w:rsidR="008F3507" w:rsidRDefault="008F3507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744B2E26" w14:textId="1530A1E3" w:rsidR="009B24F9" w:rsidRPr="009B24F9" w:rsidRDefault="009B24F9" w:rsidP="009B24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El último reportaje de ‘Focus’ pone el foco en </w:t>
      </w:r>
      <w:r w:rsidRPr="00187C28">
        <w:rPr>
          <w:rFonts w:ascii="Arial" w:hAnsi="Arial" w:cs="Arial"/>
          <w:b/>
          <w:sz w:val="24"/>
          <w:szCs w:val="24"/>
          <w:lang w:eastAsia="es-ES"/>
        </w:rPr>
        <w:t xml:space="preserve">el gremio de </w:t>
      </w:r>
      <w:r w:rsidRPr="009B24F9">
        <w:rPr>
          <w:rFonts w:ascii="Arial" w:hAnsi="Arial" w:cs="Arial"/>
          <w:b/>
          <w:sz w:val="24"/>
          <w:szCs w:val="24"/>
          <w:lang w:eastAsia="es-ES"/>
        </w:rPr>
        <w:t>los estibadores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, el colectivo que controla los </w:t>
      </w:r>
      <w:r w:rsidRPr="009B24F9">
        <w:rPr>
          <w:rFonts w:ascii="Arial" w:hAnsi="Arial" w:cs="Arial"/>
          <w:b/>
          <w:sz w:val="24"/>
          <w:szCs w:val="24"/>
          <w:lang w:eastAsia="es-ES"/>
        </w:rPr>
        <w:t>46 puertos españoles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 y el </w:t>
      </w:r>
      <w:r w:rsidRPr="009B24F9">
        <w:rPr>
          <w:rFonts w:ascii="Arial" w:hAnsi="Arial" w:cs="Arial"/>
          <w:b/>
          <w:sz w:val="24"/>
          <w:szCs w:val="24"/>
          <w:lang w:eastAsia="es-ES"/>
        </w:rPr>
        <w:t>85% de la entrada de mercancías en</w:t>
      </w:r>
      <w:r w:rsidR="00187C28">
        <w:rPr>
          <w:rFonts w:ascii="Arial" w:hAnsi="Arial" w:cs="Arial"/>
          <w:b/>
          <w:sz w:val="24"/>
          <w:szCs w:val="24"/>
          <w:lang w:eastAsia="es-ES"/>
        </w:rPr>
        <w:t xml:space="preserve"> nuestro país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>. Sigue siendo</w:t>
      </w:r>
      <w:r w:rsidR="00AB14C8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la única profesión que se hereda y </w:t>
      </w:r>
      <w:r w:rsidR="00187C28">
        <w:rPr>
          <w:rFonts w:ascii="Arial" w:hAnsi="Arial" w:cs="Arial"/>
          <w:bCs/>
          <w:sz w:val="24"/>
          <w:szCs w:val="24"/>
          <w:lang w:eastAsia="es-ES"/>
        </w:rPr>
        <w:t>tienen mucho poder porque podían paralizar el país si interrumpieran su actividad. En sus manos está decidir, por ejemplo, qué contenedores deben revisarse a su llegada a España y s</w:t>
      </w:r>
      <w:r w:rsidRPr="009B24F9">
        <w:rPr>
          <w:rFonts w:ascii="Arial" w:hAnsi="Arial" w:cs="Arial"/>
          <w:bCs/>
          <w:sz w:val="24"/>
          <w:szCs w:val="24"/>
          <w:lang w:eastAsia="es-ES"/>
        </w:rPr>
        <w:t xml:space="preserve">u hermetismo ha impedido que se hable de cómo se organizan. Hasta ahora. </w:t>
      </w:r>
    </w:p>
    <w:p w14:paraId="6940C179" w14:textId="77777777" w:rsidR="009B24F9" w:rsidRDefault="009B24F9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15FD2AB7" w14:textId="77777777" w:rsidR="00B3545D" w:rsidRPr="00B3545D" w:rsidRDefault="00B3545D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sectPr w:rsidR="00B3545D" w:rsidRPr="00B3545D" w:rsidSect="00C60CA3">
      <w:footerReference w:type="default" r:id="rId9"/>
      <w:pgSz w:w="11906" w:h="16838"/>
      <w:pgMar w:top="1702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AD"/>
    <w:rsid w:val="000E5682"/>
    <w:rsid w:val="000E6C0E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87C28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0A2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297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31CF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30D2"/>
    <w:rsid w:val="005C5AEB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22B"/>
    <w:rsid w:val="00896ABF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3507"/>
    <w:rsid w:val="008F46BE"/>
    <w:rsid w:val="008F4CEE"/>
    <w:rsid w:val="0090055D"/>
    <w:rsid w:val="00901F6C"/>
    <w:rsid w:val="00905079"/>
    <w:rsid w:val="00906FA2"/>
    <w:rsid w:val="00911215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946F4"/>
    <w:rsid w:val="009A1DFA"/>
    <w:rsid w:val="009A4894"/>
    <w:rsid w:val="009A78DA"/>
    <w:rsid w:val="009B0426"/>
    <w:rsid w:val="009B1A2A"/>
    <w:rsid w:val="009B2370"/>
    <w:rsid w:val="009B24F9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2359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0690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48F7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4C8"/>
    <w:rsid w:val="00AB1B7B"/>
    <w:rsid w:val="00AB1C11"/>
    <w:rsid w:val="00AB5588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545D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299"/>
    <w:rsid w:val="00C549E6"/>
    <w:rsid w:val="00C563A0"/>
    <w:rsid w:val="00C56B44"/>
    <w:rsid w:val="00C578D6"/>
    <w:rsid w:val="00C60CA3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479B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3029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3E0"/>
    <w:rsid w:val="00E13617"/>
    <w:rsid w:val="00E162E0"/>
    <w:rsid w:val="00E1728C"/>
    <w:rsid w:val="00E1759B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0C67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14F7D"/>
    <w:rsid w:val="00F21327"/>
    <w:rsid w:val="00F21475"/>
    <w:rsid w:val="00F22EE5"/>
    <w:rsid w:val="00F23765"/>
    <w:rsid w:val="00F23D1C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1E50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10</cp:revision>
  <cp:lastPrinted>2023-03-03T09:26:00Z</cp:lastPrinted>
  <dcterms:created xsi:type="dcterms:W3CDTF">2023-03-02T16:55:00Z</dcterms:created>
  <dcterms:modified xsi:type="dcterms:W3CDTF">2023-03-03T10:41:00Z</dcterms:modified>
</cp:coreProperties>
</file>