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BE16" w14:textId="77777777" w:rsidR="00BC077E" w:rsidRPr="001D5C40" w:rsidRDefault="00BC077E" w:rsidP="00BC077E">
      <w:pPr>
        <w:spacing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 w:rsidRPr="001D5C40">
        <w:rPr>
          <w:rFonts w:ascii="Arial Black" w:eastAsia="Arial Black" w:hAnsi="Arial Black" w:cs="Arial Black"/>
          <w:b/>
          <w:sz w:val="36"/>
          <w:szCs w:val="36"/>
        </w:rPr>
        <w:t xml:space="preserve">MÁS DE MEDIO MILLÓN DE ESPECTADORES </w:t>
      </w:r>
    </w:p>
    <w:p w14:paraId="6AA1BA9C" w14:textId="10D82678" w:rsidR="002E5FA8" w:rsidRDefault="00BC077E" w:rsidP="00BC077E">
      <w:pPr>
        <w:spacing w:line="240" w:lineRule="auto"/>
        <w:jc w:val="center"/>
        <w:rPr>
          <w:rFonts w:ascii="Arial Black" w:eastAsia="Arial Black" w:hAnsi="Arial Black" w:cs="Arial Black"/>
          <w:b/>
        </w:rPr>
      </w:pPr>
      <w:r w:rsidRPr="001D5C40">
        <w:rPr>
          <w:rFonts w:ascii="Arial Black" w:eastAsia="Arial Black" w:hAnsi="Arial Black" w:cs="Arial Black"/>
          <w:b/>
          <w:sz w:val="36"/>
          <w:szCs w:val="36"/>
        </w:rPr>
        <w:t>HAN VISTO YA</w:t>
      </w:r>
      <w:r>
        <w:rPr>
          <w:rFonts w:ascii="Arial Black" w:eastAsia="Arial Black" w:hAnsi="Arial Black" w:cs="Arial Black"/>
          <w:b/>
          <w:sz w:val="30"/>
          <w:szCs w:val="30"/>
        </w:rPr>
        <w:t xml:space="preserve"> </w:t>
      </w:r>
      <w:r w:rsidR="00727FBC">
        <w:rPr>
          <w:rFonts w:ascii="Arial Black" w:eastAsia="Arial Black" w:hAnsi="Arial Black" w:cs="Arial Black"/>
          <w:b/>
          <w:sz w:val="36"/>
          <w:szCs w:val="36"/>
        </w:rPr>
        <w:br/>
      </w:r>
      <w:r w:rsidR="00727FBC" w:rsidRPr="001D5C40">
        <w:rPr>
          <w:rFonts w:ascii="Arial Black" w:eastAsia="Arial Black" w:hAnsi="Arial Black" w:cs="Arial Black"/>
          <w:b/>
          <w:sz w:val="48"/>
          <w:szCs w:val="48"/>
        </w:rPr>
        <w:t>‘EL CUARTO PASAJERO’</w:t>
      </w:r>
      <w:r w:rsidR="00727FBC">
        <w:rPr>
          <w:rFonts w:ascii="Arial Black" w:eastAsia="Arial Black" w:hAnsi="Arial Black" w:cs="Arial Black"/>
          <w:b/>
          <w:sz w:val="36"/>
          <w:szCs w:val="36"/>
        </w:rPr>
        <w:br/>
      </w:r>
    </w:p>
    <w:p w14:paraId="1281810A" w14:textId="6B1EA274" w:rsidR="00323CE3" w:rsidRDefault="00727FBC" w:rsidP="00BC077E">
      <w:pPr>
        <w:spacing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DIRIGIDA POR ÁLEX DE LA IGLESIA</w:t>
      </w:r>
    </w:p>
    <w:p w14:paraId="0E4129FD" w14:textId="77777777" w:rsidR="00BC077E" w:rsidRDefault="00BC077E" w:rsidP="00BC077E">
      <w:pPr>
        <w:spacing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</w:p>
    <w:p w14:paraId="0D400732" w14:textId="0B09B3BE" w:rsidR="00323CE3" w:rsidRDefault="00727FBC" w:rsidP="00BC077E">
      <w:pPr>
        <w:spacing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noProof/>
          <w:sz w:val="36"/>
          <w:szCs w:val="36"/>
        </w:rPr>
        <w:drawing>
          <wp:inline distT="114300" distB="114300" distL="114300" distR="114300" wp14:anchorId="03D2E20F" wp14:editId="4C371385">
            <wp:extent cx="2595972" cy="367950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972" cy="3679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278A1B" w14:textId="77777777" w:rsidR="00BC077E" w:rsidRDefault="00BC077E" w:rsidP="00BC077E">
      <w:pPr>
        <w:shd w:val="clear" w:color="auto" w:fill="FFFFFF"/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</w:p>
    <w:p w14:paraId="62DF83BA" w14:textId="77777777" w:rsidR="00436F92" w:rsidRDefault="00B527DC" w:rsidP="00BC077E">
      <w:pPr>
        <w:shd w:val="clear" w:color="auto" w:fill="FFFFFF"/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SE MANTIENE EN EL TOP 3 DE LA TAQUILLA DESDE SU ESTRENO</w:t>
      </w:r>
    </w:p>
    <w:p w14:paraId="7CBF2DA5" w14:textId="77777777" w:rsidR="0073058D" w:rsidRDefault="0073058D" w:rsidP="00BC077E">
      <w:pPr>
        <w:shd w:val="clear" w:color="auto" w:fill="FFFFFF"/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</w:p>
    <w:p w14:paraId="48CFACB5" w14:textId="5D3BA626" w:rsidR="008D38A6" w:rsidRDefault="0073058D" w:rsidP="00BC077E">
      <w:pPr>
        <w:shd w:val="clear" w:color="auto" w:fill="FFFFFF"/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ES YA LA CUARTA PELÍCULA ESPAÑOLA CON MAYOR RECAUDACIÓN DEL AÑO</w:t>
      </w:r>
    </w:p>
    <w:p w14:paraId="3ECB05A3" w14:textId="77777777" w:rsidR="007466E7" w:rsidRDefault="007466E7" w:rsidP="00BC077E">
      <w:pPr>
        <w:shd w:val="clear" w:color="auto" w:fill="FFFFFF"/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</w:p>
    <w:p w14:paraId="6C60C33B" w14:textId="427933F5" w:rsidR="00323CE3" w:rsidRDefault="008D38A6" w:rsidP="00BC077E">
      <w:pPr>
        <w:shd w:val="clear" w:color="auto" w:fill="FFFFFF"/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 xml:space="preserve">EXCLUSIVAMENTE EN CINES </w:t>
      </w:r>
      <w:r w:rsidR="00727FBC">
        <w:rPr>
          <w:rFonts w:ascii="Arial Black" w:eastAsia="Arial Black" w:hAnsi="Arial Black" w:cs="Arial Black"/>
          <w:b/>
          <w:sz w:val="24"/>
          <w:szCs w:val="24"/>
        </w:rPr>
        <w:t>DESDE EL 28 DE OCTUBRE</w:t>
      </w:r>
    </w:p>
    <w:p w14:paraId="69363A09" w14:textId="77777777" w:rsidR="007466E7" w:rsidRDefault="007466E7" w:rsidP="00BC077E">
      <w:pPr>
        <w:spacing w:line="240" w:lineRule="auto"/>
        <w:jc w:val="center"/>
      </w:pPr>
    </w:p>
    <w:p w14:paraId="572EA5DE" w14:textId="0DA40A92" w:rsidR="00323CE3" w:rsidRDefault="007E257F" w:rsidP="00BC077E">
      <w:pPr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hyperlink r:id="rId7">
        <w:r w:rsidR="00727FBC">
          <w:rPr>
            <w:b/>
            <w:color w:val="1155CC"/>
            <w:sz w:val="18"/>
            <w:szCs w:val="18"/>
            <w:u w:val="single"/>
          </w:rPr>
          <w:t>DESCARGA MATERIALES DE LA PELÍCULA</w:t>
        </w:r>
      </w:hyperlink>
    </w:p>
    <w:p w14:paraId="770E3F5F" w14:textId="77777777" w:rsidR="007466E7" w:rsidRDefault="007466E7" w:rsidP="00BC077E">
      <w:pPr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</w:p>
    <w:p w14:paraId="54DE5C63" w14:textId="65426DBD" w:rsidR="00323CE3" w:rsidRDefault="00727FBC" w:rsidP="00BC077E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24 de noviembre de 2022. - </w:t>
      </w:r>
      <w:r>
        <w:rPr>
          <w:rFonts w:ascii="Calibri" w:eastAsia="Calibri" w:hAnsi="Calibri" w:cs="Calibri"/>
        </w:rPr>
        <w:t>Más de</w:t>
      </w:r>
      <w:r>
        <w:rPr>
          <w:rFonts w:ascii="Calibri" w:eastAsia="Calibri" w:hAnsi="Calibri" w:cs="Calibri"/>
          <w:b/>
        </w:rPr>
        <w:t xml:space="preserve"> medio millón de espectadores </w:t>
      </w:r>
      <w:r>
        <w:rPr>
          <w:rFonts w:ascii="Calibri" w:eastAsia="Calibri" w:hAnsi="Calibri" w:cs="Calibri"/>
        </w:rPr>
        <w:t>han visto</w:t>
      </w:r>
      <w:r w:rsidR="000A1690">
        <w:rPr>
          <w:rFonts w:ascii="Calibri" w:eastAsia="Calibri" w:hAnsi="Calibri" w:cs="Calibri"/>
        </w:rPr>
        <w:t xml:space="preserve"> ya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‘EL CUARTO PASAJERO’</w:t>
      </w:r>
      <w:r>
        <w:rPr>
          <w:rFonts w:ascii="Calibri" w:eastAsia="Calibri" w:hAnsi="Calibri" w:cs="Calibri"/>
        </w:rPr>
        <w:t xml:space="preserve"> en las salas de cine</w:t>
      </w:r>
      <w:r w:rsidR="000A1690">
        <w:rPr>
          <w:rFonts w:ascii="Calibri" w:eastAsia="Calibri" w:hAnsi="Calibri" w:cs="Calibri"/>
        </w:rPr>
        <w:t xml:space="preserve"> de toda España</w:t>
      </w:r>
      <w:r>
        <w:rPr>
          <w:rFonts w:ascii="Calibri" w:eastAsia="Calibri" w:hAnsi="Calibri" w:cs="Calibri"/>
        </w:rPr>
        <w:t>. Gracias a todos ellos</w:t>
      </w:r>
      <w:r w:rsidR="000A1690" w:rsidRPr="007E257F">
        <w:rPr>
          <w:rFonts w:ascii="Calibri" w:eastAsia="Calibri" w:hAnsi="Calibri" w:cs="Calibri"/>
          <w:bCs/>
          <w:iCs/>
        </w:rPr>
        <w:t>,</w:t>
      </w:r>
      <w:r w:rsidR="000A1690" w:rsidRPr="007E257F">
        <w:rPr>
          <w:rFonts w:ascii="Calibri" w:eastAsia="Calibri" w:hAnsi="Calibri" w:cs="Calibri"/>
          <w:b/>
          <w:iCs/>
        </w:rPr>
        <w:t xml:space="preserve"> </w:t>
      </w:r>
      <w:r w:rsidR="000A1690">
        <w:rPr>
          <w:rFonts w:ascii="Calibri" w:eastAsia="Calibri" w:hAnsi="Calibri" w:cs="Calibri"/>
        </w:rPr>
        <w:t xml:space="preserve">la comedia romántica de </w:t>
      </w:r>
      <w:r w:rsidR="000A1690">
        <w:rPr>
          <w:rFonts w:ascii="Calibri" w:eastAsia="Calibri" w:hAnsi="Calibri" w:cs="Calibri"/>
          <w:b/>
        </w:rPr>
        <w:t>Álex de la Iglesia</w:t>
      </w:r>
      <w:r w:rsidR="000A1690">
        <w:rPr>
          <w:rFonts w:ascii="Calibri" w:eastAsia="Calibri" w:hAnsi="Calibri" w:cs="Calibri"/>
        </w:rPr>
        <w:t xml:space="preserve"> se ha mantenido en el </w:t>
      </w:r>
      <w:r w:rsidR="000A1690" w:rsidRPr="00745650">
        <w:rPr>
          <w:rFonts w:ascii="Calibri" w:eastAsia="Calibri" w:hAnsi="Calibri" w:cs="Calibri"/>
          <w:b/>
          <w:bCs/>
        </w:rPr>
        <w:t>TOP 3 de la taquilla española</w:t>
      </w:r>
      <w:r w:rsidR="000A169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desde su </w:t>
      </w:r>
      <w:r w:rsidR="0014584F">
        <w:rPr>
          <w:rFonts w:ascii="Calibri" w:eastAsia="Calibri" w:hAnsi="Calibri" w:cs="Calibri"/>
        </w:rPr>
        <w:t>lanzamiento</w:t>
      </w:r>
      <w:r>
        <w:rPr>
          <w:rFonts w:ascii="Calibri" w:eastAsia="Calibri" w:hAnsi="Calibri" w:cs="Calibri"/>
        </w:rPr>
        <w:t xml:space="preserve"> el pasado 28 de octubre y</w:t>
      </w:r>
      <w:r w:rsidR="003C18F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</w:t>
      </w:r>
      <w:r w:rsidR="00745650">
        <w:rPr>
          <w:rFonts w:ascii="Calibri" w:eastAsia="Calibri" w:hAnsi="Calibri" w:cs="Calibri"/>
        </w:rPr>
        <w:t xml:space="preserve"> punto de iniciar su quinta semana</w:t>
      </w:r>
      <w:r w:rsidR="003C18F5">
        <w:rPr>
          <w:rFonts w:ascii="Calibri" w:eastAsia="Calibri" w:hAnsi="Calibri" w:cs="Calibri"/>
        </w:rPr>
        <w:t>,</w:t>
      </w:r>
      <w:r w:rsidR="00745650">
        <w:rPr>
          <w:rFonts w:ascii="Calibri" w:eastAsia="Calibri" w:hAnsi="Calibri" w:cs="Calibri"/>
        </w:rPr>
        <w:t xml:space="preserve"> </w:t>
      </w:r>
      <w:r w:rsidR="000A1690" w:rsidRPr="00EE5017">
        <w:rPr>
          <w:rFonts w:ascii="Calibri" w:eastAsia="Calibri" w:hAnsi="Calibri" w:cs="Calibri"/>
          <w:b/>
          <w:bCs/>
        </w:rPr>
        <w:t xml:space="preserve">continúa </w:t>
      </w:r>
      <w:r w:rsidRPr="00EE5017">
        <w:rPr>
          <w:rFonts w:ascii="Calibri" w:eastAsia="Calibri" w:hAnsi="Calibri" w:cs="Calibri"/>
          <w:b/>
          <w:bCs/>
        </w:rPr>
        <w:t xml:space="preserve">en la cartelera de </w:t>
      </w:r>
      <w:r w:rsidR="000A1690" w:rsidRPr="00EE5017">
        <w:rPr>
          <w:rFonts w:ascii="Calibri" w:eastAsia="Calibri" w:hAnsi="Calibri" w:cs="Calibri"/>
          <w:b/>
          <w:bCs/>
        </w:rPr>
        <w:t>316</w:t>
      </w:r>
      <w:r w:rsidRPr="00EE5017">
        <w:rPr>
          <w:rFonts w:ascii="Calibri" w:eastAsia="Calibri" w:hAnsi="Calibri" w:cs="Calibri"/>
          <w:b/>
          <w:bCs/>
        </w:rPr>
        <w:t xml:space="preserve"> salas</w:t>
      </w:r>
      <w:r w:rsidR="000A1690" w:rsidRPr="00EE5017">
        <w:rPr>
          <w:rFonts w:ascii="Calibri" w:eastAsia="Calibri" w:hAnsi="Calibri" w:cs="Calibri"/>
          <w:b/>
          <w:bCs/>
        </w:rPr>
        <w:t>, prácticamente</w:t>
      </w:r>
      <w:r w:rsidR="00745650" w:rsidRPr="00EE5017">
        <w:rPr>
          <w:rFonts w:ascii="Calibri" w:eastAsia="Calibri" w:hAnsi="Calibri" w:cs="Calibri"/>
          <w:b/>
          <w:bCs/>
        </w:rPr>
        <w:t xml:space="preserve"> la totalidad de los cines </w:t>
      </w:r>
      <w:r w:rsidR="003C18F5" w:rsidRPr="00EE5017">
        <w:rPr>
          <w:rFonts w:ascii="Calibri" w:eastAsia="Calibri" w:hAnsi="Calibri" w:cs="Calibri"/>
          <w:b/>
          <w:bCs/>
        </w:rPr>
        <w:t xml:space="preserve">en los que se estrenó </w:t>
      </w:r>
      <w:r w:rsidR="000A1690" w:rsidRPr="00EE5017">
        <w:rPr>
          <w:rFonts w:ascii="Calibri" w:eastAsia="Calibri" w:hAnsi="Calibri" w:cs="Calibri"/>
          <w:b/>
          <w:bCs/>
        </w:rPr>
        <w:t>a nivel nacional</w:t>
      </w:r>
      <w:r w:rsidR="000A1690">
        <w:rPr>
          <w:rFonts w:ascii="Calibri" w:eastAsia="Calibri" w:hAnsi="Calibri" w:cs="Calibri"/>
        </w:rPr>
        <w:t>.</w:t>
      </w:r>
    </w:p>
    <w:p w14:paraId="0F8312C4" w14:textId="77777777" w:rsidR="007466E7" w:rsidRDefault="007466E7" w:rsidP="00BC077E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</w:p>
    <w:p w14:paraId="718B28D7" w14:textId="006DD1CF" w:rsidR="00323CE3" w:rsidRDefault="00727FBC" w:rsidP="00BC077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 xml:space="preserve">Protagonizada por </w:t>
      </w:r>
      <w:r>
        <w:rPr>
          <w:rFonts w:ascii="Calibri" w:eastAsia="Calibri" w:hAnsi="Calibri" w:cs="Calibri"/>
          <w:b/>
        </w:rPr>
        <w:t>Blanca Suárez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>‘El verano que vivimos’, ‘El bar’</w:t>
      </w:r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b/>
        </w:rPr>
        <w:t xml:space="preserve">Alberto San Juan </w:t>
      </w:r>
      <w:r>
        <w:rPr>
          <w:rFonts w:ascii="Calibri" w:eastAsia="Calibri" w:hAnsi="Calibri" w:cs="Calibri"/>
        </w:rPr>
        <w:t>(‘</w:t>
      </w:r>
      <w:r>
        <w:rPr>
          <w:rFonts w:ascii="Calibri" w:eastAsia="Calibri" w:hAnsi="Calibri" w:cs="Calibri"/>
          <w:i/>
        </w:rPr>
        <w:t>Sentimental’, ‘El otro lado de la cama</w:t>
      </w:r>
      <w:r>
        <w:rPr>
          <w:rFonts w:ascii="Calibri" w:eastAsia="Calibri" w:hAnsi="Calibri" w:cs="Calibri"/>
        </w:rPr>
        <w:t xml:space="preserve">’), </w:t>
      </w:r>
      <w:r>
        <w:rPr>
          <w:rFonts w:ascii="Calibri" w:eastAsia="Calibri" w:hAnsi="Calibri" w:cs="Calibri"/>
          <w:b/>
        </w:rPr>
        <w:t xml:space="preserve">Ernesto </w:t>
      </w:r>
      <w:proofErr w:type="spellStart"/>
      <w:r>
        <w:rPr>
          <w:rFonts w:ascii="Calibri" w:eastAsia="Calibri" w:hAnsi="Calibri" w:cs="Calibri"/>
          <w:b/>
        </w:rPr>
        <w:t>Alterio</w:t>
      </w:r>
      <w:proofErr w:type="spellEnd"/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>‘Perfectos desconocidos’, ‘Lo dejo cuando quiera</w:t>
      </w:r>
      <w:r>
        <w:rPr>
          <w:rFonts w:ascii="Calibri" w:eastAsia="Calibri" w:hAnsi="Calibri" w:cs="Calibri"/>
        </w:rPr>
        <w:t xml:space="preserve">’) y </w:t>
      </w:r>
      <w:r>
        <w:rPr>
          <w:rFonts w:ascii="Calibri" w:eastAsia="Calibri" w:hAnsi="Calibri" w:cs="Calibri"/>
          <w:b/>
        </w:rPr>
        <w:t>Rubén Cortada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>‘El Príncipe’, ‘Lo que escondían sus ojos</w:t>
      </w:r>
      <w:r>
        <w:rPr>
          <w:rFonts w:ascii="Calibri" w:eastAsia="Calibri" w:hAnsi="Calibri" w:cs="Calibri"/>
        </w:rPr>
        <w:t xml:space="preserve">’), </w:t>
      </w:r>
      <w:r w:rsidR="004D3D4D">
        <w:rPr>
          <w:rFonts w:ascii="Calibri" w:eastAsia="Calibri" w:hAnsi="Calibri" w:cs="Calibri"/>
        </w:rPr>
        <w:t xml:space="preserve">cuenta </w:t>
      </w:r>
      <w:r>
        <w:rPr>
          <w:rFonts w:ascii="Calibri" w:eastAsia="Calibri" w:hAnsi="Calibri" w:cs="Calibri"/>
        </w:rPr>
        <w:t>con gui</w:t>
      </w:r>
      <w:r w:rsidR="00745650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n del propio De la Iglesia y </w:t>
      </w:r>
      <w:r>
        <w:rPr>
          <w:rFonts w:ascii="Calibri" w:eastAsia="Calibri" w:hAnsi="Calibri" w:cs="Calibri"/>
          <w:b/>
        </w:rPr>
        <w:t xml:space="preserve">Jorge </w:t>
      </w:r>
      <w:proofErr w:type="spellStart"/>
      <w:r>
        <w:rPr>
          <w:rFonts w:ascii="Calibri" w:eastAsia="Calibri" w:hAnsi="Calibri" w:cs="Calibri"/>
          <w:b/>
        </w:rPr>
        <w:t>Guerricaechevarría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1BA16A9B" w14:textId="77777777" w:rsidR="007466E7" w:rsidRDefault="007466E7" w:rsidP="00BC077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i/>
        </w:rPr>
      </w:pPr>
    </w:p>
    <w:p w14:paraId="02AAA902" w14:textId="3273B2DC" w:rsidR="00323CE3" w:rsidRDefault="00727FBC" w:rsidP="00BC077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>‘EL CUARTO PASAJERO’</w:t>
      </w:r>
      <w:r>
        <w:rPr>
          <w:rFonts w:ascii="Calibri" w:eastAsia="Calibri" w:hAnsi="Calibri" w:cs="Calibri"/>
        </w:rPr>
        <w:t xml:space="preserve"> es una producción de </w:t>
      </w:r>
      <w:r>
        <w:rPr>
          <w:rFonts w:ascii="Calibri" w:eastAsia="Calibri" w:hAnsi="Calibri" w:cs="Calibri"/>
          <w:b/>
        </w:rPr>
        <w:t>Telecinco Cinema</w:t>
      </w:r>
      <w:r>
        <w:rPr>
          <w:rFonts w:ascii="Calibri" w:eastAsia="Calibri" w:hAnsi="Calibri" w:cs="Calibri"/>
        </w:rPr>
        <w:t xml:space="preserve"> y </w:t>
      </w:r>
      <w:r>
        <w:rPr>
          <w:rFonts w:ascii="Calibri" w:eastAsia="Calibri" w:hAnsi="Calibri" w:cs="Calibri"/>
          <w:b/>
          <w:color w:val="212121"/>
          <w:highlight w:val="white"/>
        </w:rPr>
        <w:t>Pokeepsie Films (</w:t>
      </w:r>
      <w:proofErr w:type="spellStart"/>
      <w:r>
        <w:rPr>
          <w:rFonts w:ascii="Calibri" w:eastAsia="Calibri" w:hAnsi="Calibri" w:cs="Calibri"/>
          <w:b/>
          <w:color w:val="212121"/>
          <w:highlight w:val="white"/>
        </w:rPr>
        <w:t>Banijay</w:t>
      </w:r>
      <w:proofErr w:type="spellEnd"/>
      <w:r>
        <w:rPr>
          <w:rFonts w:ascii="Calibri" w:eastAsia="Calibri" w:hAnsi="Calibri" w:cs="Calibri"/>
          <w:b/>
          <w:color w:val="212121"/>
          <w:highlight w:val="white"/>
        </w:rPr>
        <w:t xml:space="preserve"> Iberia)</w:t>
      </w:r>
      <w:r>
        <w:rPr>
          <w:rFonts w:ascii="Calibri" w:eastAsia="Calibri" w:hAnsi="Calibri" w:cs="Calibri"/>
          <w:b/>
        </w:rPr>
        <w:t xml:space="preserve"> </w:t>
      </w:r>
      <w:r w:rsidRPr="00157516">
        <w:rPr>
          <w:rFonts w:ascii="Calibri" w:eastAsia="Calibri" w:hAnsi="Calibri" w:cs="Calibri"/>
          <w:bCs/>
        </w:rPr>
        <w:t>-</w:t>
      </w:r>
      <w:r>
        <w:rPr>
          <w:rFonts w:ascii="Calibri" w:eastAsia="Calibri" w:hAnsi="Calibri" w:cs="Calibri"/>
        </w:rPr>
        <w:t xml:space="preserve">de nuevo de la mano tras el éxito de crítica y público de </w:t>
      </w:r>
      <w:r>
        <w:rPr>
          <w:rFonts w:ascii="Calibri" w:eastAsia="Calibri" w:hAnsi="Calibri" w:cs="Calibri"/>
          <w:i/>
        </w:rPr>
        <w:t>‘Perfectos Desconocidos’-</w:t>
      </w:r>
      <w:r>
        <w:rPr>
          <w:rFonts w:ascii="Calibri" w:eastAsia="Calibri" w:hAnsi="Calibri" w:cs="Calibri"/>
        </w:rPr>
        <w:t xml:space="preserve"> junto a</w:t>
      </w:r>
      <w:r>
        <w:rPr>
          <w:rFonts w:ascii="Calibri" w:eastAsia="Calibri" w:hAnsi="Calibri" w:cs="Calibri"/>
          <w:b/>
        </w:rPr>
        <w:t xml:space="preserve"> Te Has Venido Arriba A.I.E.</w:t>
      </w:r>
      <w:r w:rsidRPr="00157516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con la participación de</w:t>
      </w:r>
      <w:r>
        <w:rPr>
          <w:rFonts w:ascii="Calibri" w:eastAsia="Calibri" w:hAnsi="Calibri" w:cs="Calibri"/>
          <w:b/>
        </w:rPr>
        <w:t xml:space="preserve"> Mediaset España, Movistar Plus+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b/>
        </w:rPr>
        <w:t xml:space="preserve">Mediterráneo Mediaset España Group. </w:t>
      </w:r>
      <w:r>
        <w:rPr>
          <w:rFonts w:ascii="Calibri" w:eastAsia="Calibri" w:hAnsi="Calibri" w:cs="Calibri"/>
        </w:rPr>
        <w:t xml:space="preserve">Se estrenó </w:t>
      </w:r>
      <w:r>
        <w:rPr>
          <w:rFonts w:ascii="Calibri" w:eastAsia="Calibri" w:hAnsi="Calibri" w:cs="Calibri"/>
          <w:b/>
        </w:rPr>
        <w:t xml:space="preserve">exclusivamente en cines el pasado 28 de octubre </w:t>
      </w:r>
      <w:r>
        <w:rPr>
          <w:rFonts w:ascii="Calibri" w:eastAsia="Calibri" w:hAnsi="Calibri" w:cs="Calibri"/>
        </w:rPr>
        <w:t xml:space="preserve">de la mano de </w:t>
      </w:r>
      <w:r>
        <w:rPr>
          <w:rFonts w:ascii="Calibri" w:eastAsia="Calibri" w:hAnsi="Calibri" w:cs="Calibri"/>
          <w:b/>
        </w:rPr>
        <w:t>Sony Pictures Entertainment Iberia S.L.U</w:t>
      </w:r>
      <w:r>
        <w:rPr>
          <w:rFonts w:ascii="Calibri" w:eastAsia="Calibri" w:hAnsi="Calibri" w:cs="Calibri"/>
        </w:rPr>
        <w:t>.</w:t>
      </w:r>
    </w:p>
    <w:p w14:paraId="3B7A3FFA" w14:textId="77777777" w:rsidR="007466E7" w:rsidRDefault="007466E7" w:rsidP="00BC077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u w:val="single"/>
        </w:rPr>
      </w:pPr>
    </w:p>
    <w:p w14:paraId="68227097" w14:textId="407DF705" w:rsidR="00323CE3" w:rsidRDefault="00727FBC" w:rsidP="00BC077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SINOPSIS</w:t>
      </w:r>
    </w:p>
    <w:p w14:paraId="0C4639E9" w14:textId="66CEE2F4" w:rsidR="00323CE3" w:rsidRDefault="00727FBC" w:rsidP="00BC077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212121"/>
        </w:rPr>
      </w:pPr>
      <w:r w:rsidRPr="00157516">
        <w:rPr>
          <w:rFonts w:ascii="Calibri" w:eastAsia="Calibri" w:hAnsi="Calibri" w:cs="Calibri"/>
          <w:i/>
          <w:iCs/>
          <w:color w:val="212121"/>
        </w:rPr>
        <w:t>Julián</w:t>
      </w:r>
      <w:r>
        <w:rPr>
          <w:rFonts w:ascii="Calibri" w:eastAsia="Calibri" w:hAnsi="Calibri" w:cs="Calibri"/>
          <w:color w:val="212121"/>
        </w:rPr>
        <w:t xml:space="preserve"> (Alberto San Juan), un divorciado de 50 años, recurre a la famosa aplicación para compartir su coche con desconocidos y, en especial, con alguien que ya no lo es tanto: </w:t>
      </w:r>
      <w:r w:rsidRPr="00157516">
        <w:rPr>
          <w:rFonts w:ascii="Calibri" w:eastAsia="Calibri" w:hAnsi="Calibri" w:cs="Calibri"/>
          <w:i/>
          <w:iCs/>
          <w:color w:val="212121"/>
        </w:rPr>
        <w:t>Lorena</w:t>
      </w:r>
      <w:r>
        <w:rPr>
          <w:rFonts w:ascii="Calibri" w:eastAsia="Calibri" w:hAnsi="Calibri" w:cs="Calibri"/>
          <w:color w:val="212121"/>
        </w:rPr>
        <w:t xml:space="preserve"> (Blanca Suárez), una joven que viaja a menudo a Madrid. Desde hace meses tiene un asiento fijo en su coche y últimamente también en su corazón. </w:t>
      </w:r>
      <w:r w:rsidRPr="00157516">
        <w:rPr>
          <w:rFonts w:ascii="Calibri" w:eastAsia="Calibri" w:hAnsi="Calibri" w:cs="Calibri"/>
          <w:i/>
          <w:iCs/>
          <w:color w:val="212121"/>
        </w:rPr>
        <w:t>Julián</w:t>
      </w:r>
      <w:r>
        <w:rPr>
          <w:rFonts w:ascii="Calibri" w:eastAsia="Calibri" w:hAnsi="Calibri" w:cs="Calibri"/>
          <w:color w:val="212121"/>
        </w:rPr>
        <w:t xml:space="preserve"> quiere aprovechar el viaje para sincerarse con ella, pero en un error a la hora de escoger al resto de los ocupantes (Ernesto </w:t>
      </w:r>
      <w:proofErr w:type="spellStart"/>
      <w:r>
        <w:rPr>
          <w:rFonts w:ascii="Calibri" w:eastAsia="Calibri" w:hAnsi="Calibri" w:cs="Calibri"/>
          <w:color w:val="212121"/>
        </w:rPr>
        <w:t>Alterio</w:t>
      </w:r>
      <w:proofErr w:type="spellEnd"/>
      <w:r>
        <w:rPr>
          <w:rFonts w:ascii="Calibri" w:eastAsia="Calibri" w:hAnsi="Calibri" w:cs="Calibri"/>
          <w:color w:val="212121"/>
        </w:rPr>
        <w:t xml:space="preserve"> y Rubén Cortada) incluye a un pasajero (quizá el individuo más insoportable del mundo) que provocará un cambio radical en el rumbo de los acontecimientos.</w:t>
      </w:r>
    </w:p>
    <w:p w14:paraId="29E5AAEB" w14:textId="1D6BE83F" w:rsidR="007466E7" w:rsidRDefault="007466E7" w:rsidP="00BC077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212121"/>
        </w:rPr>
      </w:pPr>
    </w:p>
    <w:p w14:paraId="4FB98C22" w14:textId="77777777" w:rsidR="00157516" w:rsidRDefault="00157516" w:rsidP="00BC077E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212121"/>
        </w:rPr>
      </w:pPr>
    </w:p>
    <w:p w14:paraId="1087ECBD" w14:textId="77777777" w:rsidR="00323CE3" w:rsidRDefault="00727FBC" w:rsidP="00BC077E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 DESCARGA LOS MATERIALES DISPONIBLES EN:</w:t>
      </w:r>
      <w:r>
        <w:rPr>
          <w:rFonts w:ascii="Calibri" w:eastAsia="Calibri" w:hAnsi="Calibri" w:cs="Calibri"/>
          <w:color w:val="434343"/>
        </w:rPr>
        <w:br/>
      </w:r>
      <w:hyperlink r:id="rId8">
        <w:r>
          <w:rPr>
            <w:rFonts w:ascii="Calibri" w:eastAsia="Calibri" w:hAnsi="Calibri" w:cs="Calibri"/>
            <w:b/>
            <w:color w:val="0000FF"/>
            <w:u w:val="single"/>
          </w:rPr>
          <w:t>DYP COMUNICACIÓN DRIVE</w:t>
        </w:r>
      </w:hyperlink>
      <w:r>
        <w:rPr>
          <w:rFonts w:ascii="Calibri" w:eastAsia="Calibri" w:hAnsi="Calibri" w:cs="Calibri"/>
          <w:color w:val="0000FF"/>
        </w:rPr>
        <w:br/>
      </w:r>
      <w:hyperlink r:id="rId9">
        <w:r>
          <w:rPr>
            <w:rFonts w:ascii="Calibri" w:eastAsia="Calibri" w:hAnsi="Calibri" w:cs="Calibri"/>
            <w:b/>
            <w:color w:val="0000FF"/>
            <w:u w:val="single"/>
          </w:rPr>
          <w:t>Sony Pictures Global Asset Hub</w:t>
        </w:r>
      </w:hyperlink>
      <w:r>
        <w:rPr>
          <w:rFonts w:ascii="Calibri" w:eastAsia="Calibri" w:hAnsi="Calibri" w:cs="Calibri"/>
        </w:rPr>
        <w:t xml:space="preserve"> </w:t>
      </w:r>
    </w:p>
    <w:p w14:paraId="67B7925B" w14:textId="77777777" w:rsidR="007466E7" w:rsidRDefault="007466E7" w:rsidP="00BC077E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4991B6BF" w14:textId="6ADAD202" w:rsidR="00323CE3" w:rsidRDefault="00727FBC" w:rsidP="00BC077E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CONTACTOS DE PRENSA Y COMUNICACIÓN</w:t>
      </w:r>
    </w:p>
    <w:p w14:paraId="4A384827" w14:textId="77777777" w:rsidR="007466E7" w:rsidRDefault="007466E7" w:rsidP="00BC077E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</w:rPr>
      </w:pPr>
    </w:p>
    <w:p w14:paraId="761C9E0B" w14:textId="0876A22D" w:rsidR="00323CE3" w:rsidRDefault="00727FBC" w:rsidP="00BC077E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DYP COMUNICACIÓN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Piti Alonso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piti@dypcomunicacion.com</w:t>
        </w:r>
      </w:hyperlink>
      <w:r>
        <w:rPr>
          <w:rFonts w:ascii="Calibri" w:eastAsia="Calibri" w:hAnsi="Calibri" w:cs="Calibri"/>
          <w:color w:val="1155CC"/>
          <w:u w:val="single"/>
        </w:rPr>
        <w:br/>
      </w:r>
      <w:r>
        <w:rPr>
          <w:rFonts w:ascii="Calibri" w:eastAsia="Calibri" w:hAnsi="Calibri" w:cs="Calibri"/>
        </w:rPr>
        <w:t xml:space="preserve">María Oliva </w:t>
      </w:r>
      <w:r>
        <w:rPr>
          <w:rFonts w:ascii="Calibri" w:eastAsia="Calibri" w:hAnsi="Calibri" w:cs="Calibri"/>
          <w:color w:val="1155CC"/>
          <w:u w:val="single"/>
        </w:rPr>
        <w:t>mariaoliva@dypcomunicacion.com</w:t>
      </w:r>
      <w:r>
        <w:rPr>
          <w:rFonts w:ascii="Calibri" w:eastAsia="Calibri" w:hAnsi="Calibri" w:cs="Calibri"/>
        </w:rPr>
        <w:t xml:space="preserve"> </w:t>
      </w:r>
    </w:p>
    <w:p w14:paraId="41F597E6" w14:textId="77777777" w:rsidR="007466E7" w:rsidRDefault="007466E7" w:rsidP="00BC077E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</w:rPr>
      </w:pPr>
    </w:p>
    <w:p w14:paraId="42E7F1F9" w14:textId="6C34D5A9" w:rsidR="00323CE3" w:rsidRDefault="00727FBC" w:rsidP="00BC077E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TELECINCO CINEMA / MEDIASET ESPAÑA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Cristina Ocaña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cocana@mediaset.es</w:t>
        </w:r>
      </w:hyperlink>
      <w:r>
        <w:rPr>
          <w:rFonts w:ascii="Calibri" w:eastAsia="Calibri" w:hAnsi="Calibri" w:cs="Calibri"/>
          <w:color w:val="1155CC"/>
          <w:u w:val="single"/>
        </w:rPr>
        <w:br/>
      </w:r>
      <w:r>
        <w:rPr>
          <w:rFonts w:ascii="Calibri" w:eastAsia="Calibri" w:hAnsi="Calibri" w:cs="Calibri"/>
        </w:rPr>
        <w:t xml:space="preserve">David Alegrete </w:t>
      </w:r>
      <w:r>
        <w:rPr>
          <w:rFonts w:ascii="Calibri" w:eastAsia="Calibri" w:hAnsi="Calibri" w:cs="Calibri"/>
          <w:color w:val="1155CC"/>
          <w:u w:val="single"/>
        </w:rPr>
        <w:t>dalegrete@mediaset.es</w:t>
      </w:r>
      <w:r>
        <w:rPr>
          <w:rFonts w:ascii="Calibri" w:eastAsia="Calibri" w:hAnsi="Calibri" w:cs="Calibri"/>
        </w:rPr>
        <w:t xml:space="preserve">  </w:t>
      </w:r>
    </w:p>
    <w:p w14:paraId="45E2E1E1" w14:textId="77777777" w:rsidR="007466E7" w:rsidRDefault="007466E7" w:rsidP="00BC077E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</w:rPr>
      </w:pPr>
    </w:p>
    <w:p w14:paraId="573ABF89" w14:textId="05D134CA" w:rsidR="00323CE3" w:rsidRDefault="00727FBC" w:rsidP="00BC077E">
      <w:pPr>
        <w:shd w:val="clear" w:color="auto" w:fill="FFFFFF"/>
        <w:spacing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Calibri" w:eastAsia="Calibri" w:hAnsi="Calibri" w:cs="Calibri"/>
          <w:b/>
        </w:rPr>
        <w:t>SONY PICTURES ENTERTAINMENT IBERIA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Toni Costa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toni_costa@spe.sony.com</w:t>
        </w:r>
      </w:hyperlink>
      <w:r>
        <w:rPr>
          <w:rFonts w:ascii="Calibri" w:eastAsia="Calibri" w:hAnsi="Calibri" w:cs="Calibri"/>
          <w:color w:val="1155CC"/>
          <w:u w:val="single"/>
        </w:rPr>
        <w:br/>
      </w:r>
      <w:r>
        <w:rPr>
          <w:rFonts w:ascii="Calibri" w:eastAsia="Calibri" w:hAnsi="Calibri" w:cs="Calibri"/>
        </w:rPr>
        <w:t xml:space="preserve">Jon Usabiaga </w:t>
      </w:r>
      <w:r>
        <w:rPr>
          <w:rFonts w:ascii="Calibri" w:eastAsia="Calibri" w:hAnsi="Calibri" w:cs="Calibri"/>
          <w:color w:val="1155CC"/>
          <w:u w:val="single"/>
        </w:rPr>
        <w:t>jon_usabiaga@spe.sony.com</w:t>
      </w:r>
    </w:p>
    <w:sectPr w:rsidR="00323CE3">
      <w:head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41F2" w14:textId="77777777" w:rsidR="00F26CA1" w:rsidRDefault="00727FBC">
      <w:pPr>
        <w:spacing w:line="240" w:lineRule="auto"/>
      </w:pPr>
      <w:r>
        <w:separator/>
      </w:r>
    </w:p>
  </w:endnote>
  <w:endnote w:type="continuationSeparator" w:id="0">
    <w:p w14:paraId="5A41F8A7" w14:textId="77777777" w:rsidR="00F26CA1" w:rsidRDefault="00727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9A8A" w14:textId="77777777" w:rsidR="00323CE3" w:rsidRDefault="00323C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A663" w14:textId="77777777" w:rsidR="00F26CA1" w:rsidRDefault="00727FBC">
      <w:pPr>
        <w:spacing w:line="240" w:lineRule="auto"/>
      </w:pPr>
      <w:r>
        <w:separator/>
      </w:r>
    </w:p>
  </w:footnote>
  <w:footnote w:type="continuationSeparator" w:id="0">
    <w:p w14:paraId="3AEC3626" w14:textId="77777777" w:rsidR="00F26CA1" w:rsidRDefault="00727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A94C" w14:textId="77777777" w:rsidR="00323CE3" w:rsidRDefault="00323CE3">
    <w:pPr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FF3E" w14:textId="77777777" w:rsidR="00323CE3" w:rsidRDefault="00727FBC">
    <w:pPr>
      <w:spacing w:line="240" w:lineRule="auto"/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6A9C390E" wp14:editId="0645B3FE">
          <wp:extent cx="5167313" cy="72960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7313" cy="729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E3"/>
    <w:rsid w:val="000A1690"/>
    <w:rsid w:val="0014584F"/>
    <w:rsid w:val="00157516"/>
    <w:rsid w:val="001C76E7"/>
    <w:rsid w:val="001D5C40"/>
    <w:rsid w:val="00285462"/>
    <w:rsid w:val="002E5FA8"/>
    <w:rsid w:val="00323CE3"/>
    <w:rsid w:val="003B0E97"/>
    <w:rsid w:val="003C18F5"/>
    <w:rsid w:val="00436F92"/>
    <w:rsid w:val="004D3D4D"/>
    <w:rsid w:val="00727FBC"/>
    <w:rsid w:val="0073058D"/>
    <w:rsid w:val="00745650"/>
    <w:rsid w:val="00745AFE"/>
    <w:rsid w:val="007466E7"/>
    <w:rsid w:val="007E257F"/>
    <w:rsid w:val="00803DD3"/>
    <w:rsid w:val="008406A9"/>
    <w:rsid w:val="008532E1"/>
    <w:rsid w:val="008D38A6"/>
    <w:rsid w:val="009E6C1F"/>
    <w:rsid w:val="00A4791E"/>
    <w:rsid w:val="00B40A57"/>
    <w:rsid w:val="00B527DC"/>
    <w:rsid w:val="00BB0522"/>
    <w:rsid w:val="00BC077E"/>
    <w:rsid w:val="00CD18DD"/>
    <w:rsid w:val="00DF1727"/>
    <w:rsid w:val="00DF453E"/>
    <w:rsid w:val="00EE5017"/>
    <w:rsid w:val="00F2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F75A"/>
  <w15:docId w15:val="{6E229CA6-05EE-4678-99D3-826681CE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2G5kdrd0lrclJ5M7WZjRf5lcGxrK-W4?usp=sharin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v2G5kdrd0lrclJ5M7WZjRf5lcGxrK-W4" TargetMode="External"/><Relationship Id="rId12" Type="http://schemas.openxmlformats.org/officeDocument/2006/relationships/hyperlink" Target="mailto:toni_costa@spe.son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cocana@mediaset.e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piti@dypcomunicaci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ypcomunicacion.mailrelay-iv.es/newslink/1438057/823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Toni</dc:creator>
  <cp:lastModifiedBy>David Alegrete Bernal</cp:lastModifiedBy>
  <cp:revision>31</cp:revision>
  <dcterms:created xsi:type="dcterms:W3CDTF">2022-11-24T10:00:00Z</dcterms:created>
  <dcterms:modified xsi:type="dcterms:W3CDTF">2022-11-24T11:14:00Z</dcterms:modified>
</cp:coreProperties>
</file>