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5EA5" w14:textId="3DA33DE1" w:rsidR="00640C7D" w:rsidRPr="00B6707B" w:rsidRDefault="006F6DD1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6707B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9BE2129" wp14:editId="4685AB7B">
            <wp:simplePos x="0" y="0"/>
            <wp:positionH relativeFrom="margin">
              <wp:posOffset>2969794</wp:posOffset>
            </wp:positionH>
            <wp:positionV relativeFrom="margin">
              <wp:posOffset>-436880</wp:posOffset>
            </wp:positionV>
            <wp:extent cx="2932430" cy="676910"/>
            <wp:effectExtent l="0" t="0" r="0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6565F8" w14:textId="77777777" w:rsidR="00C928CF" w:rsidRPr="00B6707B" w:rsidRDefault="00C928CF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</w:p>
    <w:p w14:paraId="637D79E8" w14:textId="5B6A968F" w:rsidR="004E268E" w:rsidRPr="00B6707B" w:rsidRDefault="00F0266E" w:rsidP="004E2327">
      <w:pPr>
        <w:tabs>
          <w:tab w:val="left" w:pos="4962"/>
        </w:tabs>
        <w:spacing w:after="0" w:line="240" w:lineRule="auto"/>
        <w:rPr>
          <w:rFonts w:ascii="Arial" w:eastAsia="Arial" w:hAnsi="Arial" w:cs="Arial"/>
        </w:rPr>
      </w:pPr>
      <w:r w:rsidRPr="00B6707B">
        <w:rPr>
          <w:rFonts w:ascii="Arial" w:eastAsia="Arial" w:hAnsi="Arial" w:cs="Arial"/>
        </w:rPr>
        <w:t xml:space="preserve">Madrid, </w:t>
      </w:r>
      <w:r w:rsidR="00787349" w:rsidRPr="00B6707B">
        <w:rPr>
          <w:rFonts w:ascii="Arial" w:eastAsia="Arial" w:hAnsi="Arial" w:cs="Arial"/>
        </w:rPr>
        <w:t>1</w:t>
      </w:r>
      <w:r w:rsidRPr="00B6707B">
        <w:rPr>
          <w:rFonts w:ascii="Arial" w:eastAsia="Arial" w:hAnsi="Arial" w:cs="Arial"/>
        </w:rPr>
        <w:t xml:space="preserve"> de </w:t>
      </w:r>
      <w:r w:rsidR="004D2E50">
        <w:rPr>
          <w:rFonts w:ascii="Arial" w:eastAsia="Arial" w:hAnsi="Arial" w:cs="Arial"/>
        </w:rPr>
        <w:t>noviembre</w:t>
      </w:r>
      <w:r w:rsidR="00085CE9" w:rsidRPr="00B6707B">
        <w:rPr>
          <w:rFonts w:ascii="Arial" w:eastAsia="Arial" w:hAnsi="Arial" w:cs="Arial"/>
        </w:rPr>
        <w:t xml:space="preserve"> </w:t>
      </w:r>
      <w:r w:rsidRPr="00B6707B">
        <w:rPr>
          <w:rFonts w:ascii="Arial" w:eastAsia="Arial" w:hAnsi="Arial" w:cs="Arial"/>
        </w:rPr>
        <w:t>de 202</w:t>
      </w:r>
      <w:r w:rsidR="006E28B3" w:rsidRPr="00B6707B">
        <w:rPr>
          <w:rFonts w:ascii="Arial" w:eastAsia="Arial" w:hAnsi="Arial" w:cs="Arial"/>
        </w:rPr>
        <w:t>2</w:t>
      </w:r>
    </w:p>
    <w:p w14:paraId="5C70770D" w14:textId="77777777" w:rsidR="00B30357" w:rsidRPr="00B6707B" w:rsidRDefault="00B30357" w:rsidP="004E2327">
      <w:pPr>
        <w:spacing w:after="0" w:line="240" w:lineRule="auto"/>
        <w:rPr>
          <w:rFonts w:ascii="Arial" w:eastAsia="Arial" w:hAnsi="Arial" w:cs="Arial"/>
          <w:b/>
          <w:sz w:val="40"/>
          <w:szCs w:val="40"/>
          <w:u w:val="single"/>
        </w:rPr>
      </w:pPr>
    </w:p>
    <w:p w14:paraId="103C3748" w14:textId="0B41DB99" w:rsidR="000D71DA" w:rsidRPr="00B6707B" w:rsidRDefault="00692F4E" w:rsidP="0031181A">
      <w:pPr>
        <w:spacing w:after="0" w:line="240" w:lineRule="auto"/>
        <w:jc w:val="center"/>
        <w:rPr>
          <w:rFonts w:ascii="Arial" w:eastAsia="Arial" w:hAnsi="Arial" w:cs="Arial"/>
          <w:b/>
          <w:color w:val="002C5F"/>
          <w:sz w:val="40"/>
          <w:szCs w:val="40"/>
        </w:rPr>
      </w:pPr>
      <w:bookmarkStart w:id="0" w:name="_Hlk104911892"/>
      <w:bookmarkStart w:id="1" w:name="_Hlk68015472"/>
      <w:r w:rsidRPr="00B6707B">
        <w:rPr>
          <w:rFonts w:ascii="Arial" w:eastAsia="Arial" w:hAnsi="Arial" w:cs="Arial"/>
          <w:b/>
          <w:color w:val="002C5F"/>
          <w:sz w:val="40"/>
          <w:szCs w:val="40"/>
        </w:rPr>
        <w:t>Mediaset España</w:t>
      </w:r>
      <w:r w:rsidR="009B63B6">
        <w:rPr>
          <w:rFonts w:ascii="Arial" w:eastAsia="Arial" w:hAnsi="Arial" w:cs="Arial"/>
          <w:b/>
          <w:color w:val="002C5F"/>
          <w:sz w:val="40"/>
          <w:szCs w:val="40"/>
        </w:rPr>
        <w:t xml:space="preserve"> </w:t>
      </w:r>
      <w:r w:rsidR="001B31E6">
        <w:rPr>
          <w:rFonts w:ascii="Arial" w:eastAsia="Arial" w:hAnsi="Arial" w:cs="Arial"/>
          <w:b/>
          <w:color w:val="002C5F"/>
          <w:sz w:val="40"/>
          <w:szCs w:val="40"/>
        </w:rPr>
        <w:t xml:space="preserve">afianza su séptimo mes de liderazgo en </w:t>
      </w:r>
      <w:r w:rsidR="001B31E6" w:rsidRPr="001B31E6">
        <w:rPr>
          <w:rFonts w:ascii="Arial" w:eastAsia="Arial" w:hAnsi="Arial" w:cs="Arial"/>
          <w:b/>
          <w:i/>
          <w:iCs/>
          <w:color w:val="002C5F"/>
          <w:sz w:val="40"/>
          <w:szCs w:val="40"/>
        </w:rPr>
        <w:t>target</w:t>
      </w:r>
      <w:r w:rsidR="001B31E6">
        <w:rPr>
          <w:rFonts w:ascii="Arial" w:eastAsia="Arial" w:hAnsi="Arial" w:cs="Arial"/>
          <w:b/>
          <w:color w:val="002C5F"/>
          <w:sz w:val="40"/>
          <w:szCs w:val="40"/>
        </w:rPr>
        <w:t xml:space="preserve"> comercial con la mayor afinidad entre los jóvenes</w:t>
      </w:r>
    </w:p>
    <w:p w14:paraId="5C6D4005" w14:textId="663DE9C4" w:rsidR="000D71DA" w:rsidRPr="00B6707B" w:rsidRDefault="000D71DA" w:rsidP="0031181A">
      <w:pPr>
        <w:spacing w:after="0" w:line="240" w:lineRule="auto"/>
        <w:jc w:val="center"/>
        <w:rPr>
          <w:rFonts w:ascii="Arial" w:eastAsia="Arial" w:hAnsi="Arial" w:cs="Arial"/>
          <w:b/>
          <w:color w:val="002C5F"/>
          <w:sz w:val="40"/>
          <w:szCs w:val="40"/>
        </w:rPr>
      </w:pPr>
    </w:p>
    <w:p w14:paraId="14F0B3FF" w14:textId="0B0DBCBD" w:rsidR="00930F8E" w:rsidRDefault="00666B4B" w:rsidP="00666B4B">
      <w:pPr>
        <w:tabs>
          <w:tab w:val="num" w:pos="720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B6707B">
        <w:rPr>
          <w:rFonts w:ascii="Arial" w:eastAsia="Times New Roman" w:hAnsi="Arial" w:cs="Arial"/>
          <w:b/>
          <w:bCs/>
        </w:rPr>
        <w:t xml:space="preserve">Con un </w:t>
      </w:r>
      <w:r w:rsidR="00692F4E" w:rsidRPr="00B6707B">
        <w:rPr>
          <w:rFonts w:ascii="Arial" w:eastAsia="Arial" w:hAnsi="Arial" w:cs="Arial"/>
          <w:b/>
          <w:bCs/>
        </w:rPr>
        <w:t>2</w:t>
      </w:r>
      <w:r w:rsidR="00D57D0F" w:rsidRPr="00B6707B">
        <w:rPr>
          <w:rFonts w:ascii="Arial" w:eastAsia="Arial" w:hAnsi="Arial" w:cs="Arial"/>
          <w:b/>
          <w:bCs/>
        </w:rPr>
        <w:t>6</w:t>
      </w:r>
      <w:r w:rsidR="00BC2DB0">
        <w:rPr>
          <w:rFonts w:ascii="Arial" w:eastAsia="Arial" w:hAnsi="Arial" w:cs="Arial"/>
          <w:b/>
          <w:bCs/>
        </w:rPr>
        <w:t>,</w:t>
      </w:r>
      <w:r w:rsidR="00B372EE">
        <w:rPr>
          <w:rFonts w:ascii="Arial" w:eastAsia="Arial" w:hAnsi="Arial" w:cs="Arial"/>
          <w:b/>
          <w:bCs/>
        </w:rPr>
        <w:t>4</w:t>
      </w:r>
      <w:r w:rsidR="00692F4E" w:rsidRPr="00B6707B">
        <w:rPr>
          <w:rFonts w:ascii="Arial" w:eastAsia="Arial" w:hAnsi="Arial" w:cs="Arial"/>
          <w:b/>
          <w:bCs/>
        </w:rPr>
        <w:t xml:space="preserve">% </w:t>
      </w:r>
      <w:r w:rsidR="00441D0C" w:rsidRPr="00B6707B">
        <w:rPr>
          <w:rFonts w:ascii="Arial" w:eastAsia="Arial" w:hAnsi="Arial" w:cs="Arial"/>
          <w:b/>
          <w:bCs/>
        </w:rPr>
        <w:t xml:space="preserve">de </w:t>
      </w:r>
      <w:r w:rsidR="001F123D" w:rsidRPr="00B6707B">
        <w:rPr>
          <w:rFonts w:ascii="Arial" w:eastAsia="Arial" w:hAnsi="Arial" w:cs="Arial"/>
          <w:b/>
          <w:bCs/>
          <w:i/>
          <w:iCs/>
        </w:rPr>
        <w:t>share</w:t>
      </w:r>
      <w:r w:rsidR="003A0830">
        <w:rPr>
          <w:rFonts w:ascii="Arial" w:eastAsia="Arial" w:hAnsi="Arial" w:cs="Arial"/>
          <w:b/>
          <w:bCs/>
          <w:i/>
          <w:iCs/>
        </w:rPr>
        <w:t xml:space="preserve"> </w:t>
      </w:r>
      <w:r w:rsidR="003A0830" w:rsidRPr="003A0830">
        <w:rPr>
          <w:rFonts w:ascii="Arial" w:eastAsia="Arial" w:hAnsi="Arial" w:cs="Arial"/>
          <w:b/>
          <w:bCs/>
        </w:rPr>
        <w:t xml:space="preserve">en </w:t>
      </w:r>
      <w:r w:rsidR="005C62A6">
        <w:rPr>
          <w:rFonts w:ascii="Arial" w:eastAsia="Arial" w:hAnsi="Arial" w:cs="Arial"/>
          <w:b/>
          <w:bCs/>
        </w:rPr>
        <w:t>t</w:t>
      </w:r>
      <w:r w:rsidR="003A0830" w:rsidRPr="003A0830">
        <w:rPr>
          <w:rFonts w:ascii="Arial" w:eastAsia="Arial" w:hAnsi="Arial" w:cs="Arial"/>
          <w:b/>
          <w:bCs/>
        </w:rPr>
        <w:t xml:space="preserve">otal </w:t>
      </w:r>
      <w:r w:rsidR="005C62A6">
        <w:rPr>
          <w:rFonts w:ascii="Arial" w:eastAsia="Arial" w:hAnsi="Arial" w:cs="Arial"/>
          <w:b/>
          <w:bCs/>
        </w:rPr>
        <w:t>i</w:t>
      </w:r>
      <w:r w:rsidR="003A0830" w:rsidRPr="003A0830">
        <w:rPr>
          <w:rFonts w:ascii="Arial" w:eastAsia="Arial" w:hAnsi="Arial" w:cs="Arial"/>
          <w:b/>
          <w:bCs/>
        </w:rPr>
        <w:t>ndividuos</w:t>
      </w:r>
      <w:r w:rsidR="00D201D6">
        <w:rPr>
          <w:rFonts w:ascii="Arial" w:eastAsia="Arial" w:hAnsi="Arial" w:cs="Arial"/>
          <w:b/>
          <w:bCs/>
        </w:rPr>
        <w:t xml:space="preserve">, </w:t>
      </w:r>
      <w:r w:rsidR="003A0830">
        <w:rPr>
          <w:rFonts w:ascii="Arial" w:eastAsia="Arial" w:hAnsi="Arial" w:cs="Arial"/>
          <w:b/>
          <w:bCs/>
        </w:rPr>
        <w:t xml:space="preserve">el grupo </w:t>
      </w:r>
      <w:r w:rsidR="00D201D6">
        <w:rPr>
          <w:rFonts w:ascii="Arial" w:eastAsia="Arial" w:hAnsi="Arial" w:cs="Arial"/>
          <w:b/>
          <w:bCs/>
        </w:rPr>
        <w:t>crece hasta el 2</w:t>
      </w:r>
      <w:r w:rsidR="00BC2DB0">
        <w:rPr>
          <w:rFonts w:ascii="Arial" w:eastAsia="Arial" w:hAnsi="Arial" w:cs="Arial"/>
          <w:b/>
          <w:bCs/>
        </w:rPr>
        <w:t>8</w:t>
      </w:r>
      <w:r w:rsidR="00D201D6">
        <w:rPr>
          <w:rFonts w:ascii="Arial" w:eastAsia="Arial" w:hAnsi="Arial" w:cs="Arial"/>
          <w:b/>
          <w:bCs/>
        </w:rPr>
        <w:t>,</w:t>
      </w:r>
      <w:r w:rsidR="00BC2DB0">
        <w:rPr>
          <w:rFonts w:ascii="Arial" w:eastAsia="Arial" w:hAnsi="Arial" w:cs="Arial"/>
          <w:b/>
          <w:bCs/>
        </w:rPr>
        <w:t>4</w:t>
      </w:r>
      <w:r w:rsidR="00D201D6">
        <w:rPr>
          <w:rFonts w:ascii="Arial" w:eastAsia="Arial" w:hAnsi="Arial" w:cs="Arial"/>
          <w:b/>
          <w:bCs/>
        </w:rPr>
        <w:t xml:space="preserve">% en </w:t>
      </w:r>
      <w:r w:rsidR="00D201D6" w:rsidRPr="0033015C">
        <w:rPr>
          <w:rFonts w:ascii="Arial" w:eastAsia="Arial" w:hAnsi="Arial" w:cs="Arial"/>
          <w:b/>
          <w:bCs/>
          <w:i/>
          <w:iCs/>
        </w:rPr>
        <w:t>target</w:t>
      </w:r>
      <w:r w:rsidR="00D201D6">
        <w:rPr>
          <w:rFonts w:ascii="Arial" w:eastAsia="Arial" w:hAnsi="Arial" w:cs="Arial"/>
          <w:b/>
          <w:bCs/>
        </w:rPr>
        <w:t xml:space="preserve"> comercial</w:t>
      </w:r>
      <w:r w:rsidR="00441D0C" w:rsidRPr="00B6707B">
        <w:rPr>
          <w:rFonts w:ascii="Arial" w:eastAsia="Arial" w:hAnsi="Arial" w:cs="Arial"/>
          <w:b/>
          <w:bCs/>
        </w:rPr>
        <w:t xml:space="preserve">, </w:t>
      </w:r>
      <w:r w:rsidR="00B372EE">
        <w:rPr>
          <w:rFonts w:ascii="Arial" w:eastAsia="Arial" w:hAnsi="Arial" w:cs="Arial"/>
          <w:b/>
          <w:bCs/>
        </w:rPr>
        <w:t>más de</w:t>
      </w:r>
      <w:r w:rsidR="00930F8E">
        <w:rPr>
          <w:rFonts w:ascii="Arial" w:eastAsia="Arial" w:hAnsi="Arial" w:cs="Arial"/>
          <w:b/>
          <w:bCs/>
        </w:rPr>
        <w:t xml:space="preserve"> 2</w:t>
      </w:r>
      <w:r w:rsidR="000D71DA" w:rsidRPr="00B6707B">
        <w:rPr>
          <w:rFonts w:ascii="Arial" w:eastAsia="Arial" w:hAnsi="Arial" w:cs="Arial"/>
          <w:b/>
          <w:bCs/>
        </w:rPr>
        <w:t xml:space="preserve"> puntos</w:t>
      </w:r>
      <w:r w:rsidR="003A0830">
        <w:rPr>
          <w:rFonts w:ascii="Arial" w:eastAsia="Arial" w:hAnsi="Arial" w:cs="Arial"/>
          <w:b/>
          <w:bCs/>
        </w:rPr>
        <w:t xml:space="preserve"> que </w:t>
      </w:r>
      <w:r w:rsidR="000D71DA" w:rsidRPr="00B6707B">
        <w:rPr>
          <w:rFonts w:ascii="Arial" w:eastAsia="Arial" w:hAnsi="Arial" w:cs="Arial"/>
          <w:b/>
          <w:bCs/>
        </w:rPr>
        <w:t>su competidor (</w:t>
      </w:r>
      <w:r w:rsidR="001F123D" w:rsidRPr="00B6707B">
        <w:rPr>
          <w:rFonts w:ascii="Arial" w:eastAsia="Arial" w:hAnsi="Arial" w:cs="Arial"/>
          <w:b/>
          <w:bCs/>
        </w:rPr>
        <w:t>2</w:t>
      </w:r>
      <w:r w:rsidR="00474005">
        <w:rPr>
          <w:rFonts w:ascii="Arial" w:eastAsia="Arial" w:hAnsi="Arial" w:cs="Arial"/>
          <w:b/>
          <w:bCs/>
        </w:rPr>
        <w:t>6,</w:t>
      </w:r>
      <w:r w:rsidR="00B372EE">
        <w:rPr>
          <w:rFonts w:ascii="Arial" w:eastAsia="Arial" w:hAnsi="Arial" w:cs="Arial"/>
          <w:b/>
          <w:bCs/>
        </w:rPr>
        <w:t>2</w:t>
      </w:r>
      <w:r w:rsidR="001F123D" w:rsidRPr="00B6707B">
        <w:rPr>
          <w:rFonts w:ascii="Arial" w:eastAsia="Arial" w:hAnsi="Arial" w:cs="Arial"/>
          <w:b/>
          <w:bCs/>
        </w:rPr>
        <w:t>%)</w:t>
      </w:r>
      <w:r w:rsidR="00930F8E">
        <w:rPr>
          <w:rFonts w:ascii="Arial" w:eastAsia="Arial" w:hAnsi="Arial" w:cs="Arial"/>
          <w:b/>
          <w:bCs/>
        </w:rPr>
        <w:t xml:space="preserve"> debido a la mayor afinidad entre los espectadores menores de 54 años (</w:t>
      </w:r>
      <w:r w:rsidR="00B372EE">
        <w:rPr>
          <w:rFonts w:ascii="Arial" w:eastAsia="Arial" w:hAnsi="Arial" w:cs="Arial"/>
          <w:b/>
          <w:bCs/>
        </w:rPr>
        <w:t>29,7</w:t>
      </w:r>
      <w:r w:rsidR="00930F8E">
        <w:rPr>
          <w:rFonts w:ascii="Arial" w:eastAsia="Arial" w:hAnsi="Arial" w:cs="Arial"/>
          <w:b/>
          <w:bCs/>
        </w:rPr>
        <w:t>%).</w:t>
      </w:r>
    </w:p>
    <w:p w14:paraId="420D59C2" w14:textId="77777777" w:rsidR="000D71DA" w:rsidRPr="00B6707B" w:rsidRDefault="000D71DA" w:rsidP="00666B4B">
      <w:pPr>
        <w:tabs>
          <w:tab w:val="num" w:pos="720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091C1394" w14:textId="4086C921" w:rsidR="00666B4B" w:rsidRDefault="00666B4B" w:rsidP="00666B4B">
      <w:pPr>
        <w:tabs>
          <w:tab w:val="num" w:pos="720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B6707B">
        <w:rPr>
          <w:rFonts w:ascii="Arial" w:hAnsi="Arial" w:cs="Arial"/>
          <w:b/>
          <w:bCs/>
        </w:rPr>
        <w:t>Telecinco</w:t>
      </w:r>
      <w:r w:rsidRPr="00B6707B">
        <w:rPr>
          <w:rFonts w:ascii="Arial" w:hAnsi="Arial" w:cs="Arial"/>
        </w:rPr>
        <w:t xml:space="preserve"> </w:t>
      </w:r>
      <w:r w:rsidR="00E300AE" w:rsidRPr="00B6707B">
        <w:rPr>
          <w:rFonts w:ascii="Arial" w:eastAsia="Arial" w:hAnsi="Arial" w:cs="Arial"/>
          <w:b/>
        </w:rPr>
        <w:t>(1</w:t>
      </w:r>
      <w:r w:rsidR="00D201D6">
        <w:rPr>
          <w:rFonts w:ascii="Arial" w:eastAsia="Arial" w:hAnsi="Arial" w:cs="Arial"/>
          <w:b/>
        </w:rPr>
        <w:t>2</w:t>
      </w:r>
      <w:r w:rsidR="00474005">
        <w:rPr>
          <w:rFonts w:ascii="Arial" w:eastAsia="Arial" w:hAnsi="Arial" w:cs="Arial"/>
          <w:b/>
        </w:rPr>
        <w:t>,</w:t>
      </w:r>
      <w:r w:rsidR="00930F8E">
        <w:rPr>
          <w:rFonts w:ascii="Arial" w:eastAsia="Arial" w:hAnsi="Arial" w:cs="Arial"/>
          <w:b/>
        </w:rPr>
        <w:t>3</w:t>
      </w:r>
      <w:r w:rsidR="00E300AE" w:rsidRPr="00B6707B">
        <w:rPr>
          <w:rFonts w:ascii="Arial" w:eastAsia="Arial" w:hAnsi="Arial" w:cs="Arial"/>
          <w:b/>
        </w:rPr>
        <w:t>%)</w:t>
      </w:r>
      <w:r w:rsidRPr="00B6707B">
        <w:rPr>
          <w:rFonts w:ascii="Arial" w:eastAsia="Arial" w:hAnsi="Arial" w:cs="Arial"/>
          <w:b/>
        </w:rPr>
        <w:t xml:space="preserve"> </w:t>
      </w:r>
      <w:r w:rsidR="00930F8E">
        <w:rPr>
          <w:rFonts w:ascii="Arial" w:eastAsia="Arial" w:hAnsi="Arial" w:cs="Arial"/>
          <w:b/>
        </w:rPr>
        <w:t>registra su 50</w:t>
      </w:r>
      <w:r w:rsidR="003A0830">
        <w:rPr>
          <w:rFonts w:ascii="Arial" w:eastAsia="Arial" w:hAnsi="Arial" w:cs="Arial"/>
          <w:b/>
        </w:rPr>
        <w:t>º liderazgo</w:t>
      </w:r>
      <w:r w:rsidR="00930F8E">
        <w:rPr>
          <w:rFonts w:ascii="Arial" w:eastAsia="Arial" w:hAnsi="Arial" w:cs="Arial"/>
          <w:b/>
        </w:rPr>
        <w:t xml:space="preserve"> consecutiv</w:t>
      </w:r>
      <w:r w:rsidR="003A0830">
        <w:rPr>
          <w:rFonts w:ascii="Arial" w:eastAsia="Arial" w:hAnsi="Arial" w:cs="Arial"/>
          <w:b/>
        </w:rPr>
        <w:t>o</w:t>
      </w:r>
      <w:r w:rsidR="00930F8E">
        <w:rPr>
          <w:rFonts w:ascii="Arial" w:eastAsia="Arial" w:hAnsi="Arial" w:cs="Arial"/>
          <w:b/>
        </w:rPr>
        <w:t xml:space="preserve"> mensual en </w:t>
      </w:r>
      <w:r w:rsidR="00930F8E" w:rsidRPr="00930F8E">
        <w:rPr>
          <w:rFonts w:ascii="Arial" w:eastAsia="Arial" w:hAnsi="Arial" w:cs="Arial"/>
          <w:b/>
          <w:i/>
          <w:iCs/>
        </w:rPr>
        <w:t>target</w:t>
      </w:r>
      <w:r w:rsidR="00930F8E">
        <w:rPr>
          <w:rFonts w:ascii="Arial" w:eastAsia="Arial" w:hAnsi="Arial" w:cs="Arial"/>
          <w:b/>
        </w:rPr>
        <w:t xml:space="preserve"> comercial con un 12,</w:t>
      </w:r>
      <w:r w:rsidR="00B372EE">
        <w:rPr>
          <w:rFonts w:ascii="Arial" w:eastAsia="Arial" w:hAnsi="Arial" w:cs="Arial"/>
          <w:b/>
        </w:rPr>
        <w:t>8</w:t>
      </w:r>
      <w:r w:rsidR="00930F8E">
        <w:rPr>
          <w:rFonts w:ascii="Arial" w:eastAsia="Arial" w:hAnsi="Arial" w:cs="Arial"/>
          <w:b/>
        </w:rPr>
        <w:t>%.</w:t>
      </w:r>
    </w:p>
    <w:p w14:paraId="011A601C" w14:textId="46E11E9A" w:rsidR="00507BFE" w:rsidRPr="00B6707B" w:rsidRDefault="00D201D6" w:rsidP="00D201D6">
      <w:pPr>
        <w:tabs>
          <w:tab w:val="left" w:pos="771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3E87BC55" w14:textId="442CC8CF" w:rsidR="00F63155" w:rsidRPr="00B6707B" w:rsidRDefault="00206228" w:rsidP="00F6315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Cuatro vuelve a superar a La Sexta en </w:t>
      </w:r>
      <w:r w:rsidRPr="009B63B6">
        <w:rPr>
          <w:rFonts w:ascii="Arial" w:hAnsi="Arial" w:cs="Arial"/>
          <w:b/>
          <w:i/>
          <w:iCs/>
        </w:rPr>
        <w:t>prime time</w:t>
      </w:r>
      <w:r>
        <w:rPr>
          <w:rFonts w:ascii="Arial" w:hAnsi="Arial" w:cs="Arial"/>
          <w:b/>
        </w:rPr>
        <w:t xml:space="preserve"> (5,</w:t>
      </w:r>
      <w:r w:rsidR="00930F8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% vs. </w:t>
      </w:r>
      <w:r w:rsidR="00B372EE">
        <w:rPr>
          <w:rFonts w:ascii="Arial" w:hAnsi="Arial" w:cs="Arial"/>
          <w:b/>
        </w:rPr>
        <w:t>4,9</w:t>
      </w:r>
      <w:r>
        <w:rPr>
          <w:rFonts w:ascii="Arial" w:hAnsi="Arial" w:cs="Arial"/>
          <w:b/>
        </w:rPr>
        <w:t xml:space="preserve">%) y </w:t>
      </w:r>
      <w:r w:rsidR="00930F8E">
        <w:rPr>
          <w:rFonts w:ascii="Arial" w:hAnsi="Arial" w:cs="Arial"/>
          <w:b/>
        </w:rPr>
        <w:t xml:space="preserve">en el </w:t>
      </w:r>
      <w:r w:rsidRPr="00206228">
        <w:rPr>
          <w:rFonts w:ascii="Arial" w:hAnsi="Arial" w:cs="Arial"/>
          <w:b/>
          <w:i/>
          <w:iCs/>
        </w:rPr>
        <w:t>target</w:t>
      </w:r>
      <w:r>
        <w:rPr>
          <w:rFonts w:ascii="Arial" w:hAnsi="Arial" w:cs="Arial"/>
          <w:b/>
        </w:rPr>
        <w:t xml:space="preserve"> comercial </w:t>
      </w:r>
      <w:r w:rsidR="002F39AA">
        <w:rPr>
          <w:rFonts w:ascii="Arial" w:hAnsi="Arial" w:cs="Arial"/>
          <w:b/>
        </w:rPr>
        <w:t xml:space="preserve">en horario de máxima audiencia </w:t>
      </w:r>
      <w:r>
        <w:rPr>
          <w:rFonts w:ascii="Arial" w:hAnsi="Arial" w:cs="Arial"/>
          <w:b/>
        </w:rPr>
        <w:t>(6,</w:t>
      </w:r>
      <w:r w:rsidR="00930F8E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% vs. 5,</w:t>
      </w:r>
      <w:r w:rsidR="00930F8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%), mientras que l</w:t>
      </w:r>
      <w:r w:rsidR="00D201D6">
        <w:rPr>
          <w:rFonts w:ascii="Arial" w:hAnsi="Arial" w:cs="Arial"/>
          <w:b/>
        </w:rPr>
        <w:t>os</w:t>
      </w:r>
      <w:r w:rsidR="00F63155" w:rsidRPr="00B6707B">
        <w:rPr>
          <w:rFonts w:ascii="Arial" w:hAnsi="Arial" w:cs="Arial"/>
          <w:b/>
        </w:rPr>
        <w:t xml:space="preserve"> canales temáticos de Mediaset España (9</w:t>
      </w:r>
      <w:r w:rsidR="00930F8E">
        <w:rPr>
          <w:rFonts w:ascii="Arial" w:hAnsi="Arial" w:cs="Arial"/>
          <w:b/>
        </w:rPr>
        <w:t>,1</w:t>
      </w:r>
      <w:r w:rsidR="00F63155" w:rsidRPr="00B6707B">
        <w:rPr>
          <w:rFonts w:ascii="Arial" w:hAnsi="Arial" w:cs="Arial"/>
          <w:b/>
        </w:rPr>
        <w:t xml:space="preserve">%) </w:t>
      </w:r>
      <w:r w:rsidR="00FC567B">
        <w:rPr>
          <w:rFonts w:ascii="Arial" w:hAnsi="Arial" w:cs="Arial"/>
          <w:b/>
        </w:rPr>
        <w:t xml:space="preserve">vuelven a </w:t>
      </w:r>
      <w:r w:rsidR="009B63B6">
        <w:rPr>
          <w:rFonts w:ascii="Arial" w:hAnsi="Arial" w:cs="Arial"/>
          <w:b/>
        </w:rPr>
        <w:t>situarse como los más vistos</w:t>
      </w:r>
      <w:r w:rsidR="00FC567B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con</w:t>
      </w:r>
      <w:r w:rsidR="00F63155" w:rsidRPr="00B6707B">
        <w:rPr>
          <w:rFonts w:ascii="Arial" w:hAnsi="Arial" w:cs="Arial"/>
          <w:b/>
        </w:rPr>
        <w:t xml:space="preserve"> Energy (2,</w:t>
      </w:r>
      <w:r w:rsidR="00474005">
        <w:rPr>
          <w:rFonts w:ascii="Arial" w:hAnsi="Arial" w:cs="Arial"/>
          <w:b/>
        </w:rPr>
        <w:t>6</w:t>
      </w:r>
      <w:r w:rsidR="00F63155" w:rsidRPr="00B6707B">
        <w:rPr>
          <w:rFonts w:ascii="Arial" w:hAnsi="Arial" w:cs="Arial"/>
          <w:b/>
        </w:rPr>
        <w:t>%)</w:t>
      </w:r>
      <w:r w:rsidR="00FC567B">
        <w:rPr>
          <w:rFonts w:ascii="Arial" w:hAnsi="Arial" w:cs="Arial"/>
          <w:b/>
        </w:rPr>
        <w:t>,</w:t>
      </w:r>
      <w:r w:rsidR="00F63155" w:rsidRPr="00B6707B">
        <w:rPr>
          <w:rFonts w:ascii="Arial" w:hAnsi="Arial" w:cs="Arial"/>
          <w:b/>
        </w:rPr>
        <w:t xml:space="preserve"> </w:t>
      </w:r>
      <w:r w:rsidR="00FC567B" w:rsidRPr="00B6707B">
        <w:rPr>
          <w:rFonts w:ascii="Arial" w:hAnsi="Arial" w:cs="Arial"/>
          <w:b/>
        </w:rPr>
        <w:t>FDF (2,</w:t>
      </w:r>
      <w:r w:rsidR="00930F8E">
        <w:rPr>
          <w:rFonts w:ascii="Arial" w:hAnsi="Arial" w:cs="Arial"/>
          <w:b/>
        </w:rPr>
        <w:t>3</w:t>
      </w:r>
      <w:r w:rsidR="00FC567B" w:rsidRPr="00B6707B">
        <w:rPr>
          <w:rFonts w:ascii="Arial" w:hAnsi="Arial" w:cs="Arial"/>
          <w:b/>
        </w:rPr>
        <w:t xml:space="preserve">%) </w:t>
      </w:r>
      <w:r w:rsidR="00F63155" w:rsidRPr="00B6707B">
        <w:rPr>
          <w:rFonts w:ascii="Arial" w:hAnsi="Arial" w:cs="Arial"/>
          <w:b/>
        </w:rPr>
        <w:t>y Divinity (2,</w:t>
      </w:r>
      <w:r w:rsidR="00930F8E">
        <w:rPr>
          <w:rFonts w:ascii="Arial" w:hAnsi="Arial" w:cs="Arial"/>
          <w:b/>
        </w:rPr>
        <w:t>2</w:t>
      </w:r>
      <w:r w:rsidR="00F63155" w:rsidRPr="00B6707B">
        <w:rPr>
          <w:rFonts w:ascii="Arial" w:hAnsi="Arial" w:cs="Arial"/>
          <w:b/>
        </w:rPr>
        <w:t>%)</w:t>
      </w:r>
      <w:r w:rsidR="00EB7256" w:rsidRPr="00B6707B">
        <w:rPr>
          <w:rFonts w:ascii="Arial" w:hAnsi="Arial" w:cs="Arial"/>
          <w:b/>
        </w:rPr>
        <w:t xml:space="preserve"> </w:t>
      </w:r>
      <w:r w:rsidR="009B63B6">
        <w:rPr>
          <w:rFonts w:ascii="Arial" w:hAnsi="Arial" w:cs="Arial"/>
          <w:b/>
        </w:rPr>
        <w:t>en cabeza</w:t>
      </w:r>
      <w:r w:rsidR="00FC567B">
        <w:rPr>
          <w:rFonts w:ascii="Arial" w:hAnsi="Arial" w:cs="Arial"/>
          <w:b/>
        </w:rPr>
        <w:t xml:space="preserve"> por tercer mes</w:t>
      </w:r>
      <w:r>
        <w:rPr>
          <w:rFonts w:ascii="Arial" w:hAnsi="Arial" w:cs="Arial"/>
          <w:b/>
        </w:rPr>
        <w:t xml:space="preserve"> consecutivo</w:t>
      </w:r>
      <w:r w:rsidR="00FC567B">
        <w:rPr>
          <w:rFonts w:ascii="Arial" w:hAnsi="Arial" w:cs="Arial"/>
          <w:b/>
        </w:rPr>
        <w:t>.</w:t>
      </w:r>
    </w:p>
    <w:p w14:paraId="47B7B688" w14:textId="582A2A22" w:rsidR="0053121B" w:rsidRDefault="0053121B" w:rsidP="0031181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98A8F30" w14:textId="309D6C9D" w:rsidR="00E41179" w:rsidRDefault="00E41179" w:rsidP="003723D8">
      <w:pPr>
        <w:spacing w:after="0" w:line="240" w:lineRule="auto"/>
        <w:jc w:val="both"/>
        <w:rPr>
          <w:rFonts w:ascii="Arial" w:hAnsi="Arial" w:cs="Arial"/>
        </w:rPr>
      </w:pPr>
      <w:r w:rsidRPr="00E41179">
        <w:rPr>
          <w:rFonts w:ascii="Arial" w:hAnsi="Arial" w:cs="Arial"/>
        </w:rPr>
        <w:t xml:space="preserve">Mediaset España </w:t>
      </w:r>
      <w:r w:rsidR="001B31E6">
        <w:rPr>
          <w:rFonts w:ascii="Arial" w:hAnsi="Arial" w:cs="Arial"/>
        </w:rPr>
        <w:t>vuelve a mostrar un mes más, el séptimo de forma consecutiva, su afinidad al alza con l</w:t>
      </w:r>
      <w:r>
        <w:rPr>
          <w:rFonts w:ascii="Arial" w:hAnsi="Arial" w:cs="Arial"/>
        </w:rPr>
        <w:t xml:space="preserve">os jóvenes y </w:t>
      </w:r>
      <w:r w:rsidR="001B31E6">
        <w:rPr>
          <w:rFonts w:ascii="Arial" w:hAnsi="Arial" w:cs="Arial"/>
        </w:rPr>
        <w:t>el</w:t>
      </w:r>
      <w:r w:rsidRPr="00E41179">
        <w:rPr>
          <w:rFonts w:ascii="Arial" w:hAnsi="Arial" w:cs="Arial"/>
        </w:rPr>
        <w:t xml:space="preserve"> público cualitativo de mayor demanda comercial</w:t>
      </w:r>
      <w:r w:rsidR="001B31E6">
        <w:rPr>
          <w:rFonts w:ascii="Arial" w:hAnsi="Arial" w:cs="Arial"/>
        </w:rPr>
        <w:t>. E</w:t>
      </w:r>
      <w:r w:rsidRPr="00E41179">
        <w:rPr>
          <w:rFonts w:ascii="Arial" w:hAnsi="Arial" w:cs="Arial"/>
        </w:rPr>
        <w:t xml:space="preserve">l grupo </w:t>
      </w:r>
      <w:r w:rsidR="001B31E6">
        <w:rPr>
          <w:rFonts w:ascii="Arial" w:hAnsi="Arial" w:cs="Arial"/>
        </w:rPr>
        <w:t>se adjudica en octubre con</w:t>
      </w:r>
      <w:r w:rsidRPr="00E41179">
        <w:rPr>
          <w:rFonts w:ascii="Arial" w:hAnsi="Arial" w:cs="Arial"/>
        </w:rPr>
        <w:t xml:space="preserve"> su oferta de canales generalistas y temáticos </w:t>
      </w:r>
      <w:r w:rsidR="001B31E6">
        <w:rPr>
          <w:rFonts w:ascii="Arial" w:hAnsi="Arial" w:cs="Arial"/>
        </w:rPr>
        <w:t xml:space="preserve">una nueva victoria del </w:t>
      </w:r>
      <w:r w:rsidRPr="00305E87">
        <w:rPr>
          <w:rFonts w:ascii="Arial" w:hAnsi="Arial" w:cs="Arial"/>
          <w:b/>
          <w:bCs/>
          <w:i/>
          <w:iCs/>
        </w:rPr>
        <w:t>target</w:t>
      </w:r>
      <w:r w:rsidRPr="00305E87">
        <w:rPr>
          <w:rFonts w:ascii="Arial" w:hAnsi="Arial" w:cs="Arial"/>
          <w:b/>
          <w:bCs/>
        </w:rPr>
        <w:t xml:space="preserve"> comercial con un 2</w:t>
      </w:r>
      <w:r w:rsidR="001B31E6">
        <w:rPr>
          <w:rFonts w:ascii="Arial" w:hAnsi="Arial" w:cs="Arial"/>
          <w:b/>
          <w:bCs/>
        </w:rPr>
        <w:t>8</w:t>
      </w:r>
      <w:r w:rsidRPr="00305E87">
        <w:rPr>
          <w:rFonts w:ascii="Arial" w:hAnsi="Arial" w:cs="Arial"/>
          <w:b/>
          <w:bCs/>
        </w:rPr>
        <w:t>,</w:t>
      </w:r>
      <w:r w:rsidR="001B31E6">
        <w:rPr>
          <w:rFonts w:ascii="Arial" w:hAnsi="Arial" w:cs="Arial"/>
          <w:b/>
          <w:bCs/>
        </w:rPr>
        <w:t>4</w:t>
      </w:r>
      <w:r w:rsidRPr="00305E87">
        <w:rPr>
          <w:rFonts w:ascii="Arial" w:hAnsi="Arial" w:cs="Arial"/>
          <w:b/>
          <w:bCs/>
        </w:rPr>
        <w:t xml:space="preserve">% de </w:t>
      </w:r>
      <w:r w:rsidRPr="00305E87">
        <w:rPr>
          <w:rFonts w:ascii="Arial" w:hAnsi="Arial" w:cs="Arial"/>
          <w:b/>
          <w:bCs/>
          <w:i/>
          <w:iCs/>
        </w:rPr>
        <w:t>share</w:t>
      </w:r>
      <w:r w:rsidRPr="00305E87">
        <w:rPr>
          <w:rFonts w:ascii="Arial" w:hAnsi="Arial" w:cs="Arial"/>
          <w:b/>
          <w:bCs/>
        </w:rPr>
        <w:t xml:space="preserve">, </w:t>
      </w:r>
      <w:r w:rsidR="001B31E6">
        <w:rPr>
          <w:rFonts w:ascii="Arial" w:hAnsi="Arial" w:cs="Arial"/>
          <w:b/>
          <w:bCs/>
        </w:rPr>
        <w:t>0,5 puntos más que en septiembre y</w:t>
      </w:r>
      <w:r w:rsidRPr="00305E87">
        <w:rPr>
          <w:rFonts w:ascii="Arial" w:hAnsi="Arial" w:cs="Arial"/>
          <w:b/>
          <w:bCs/>
        </w:rPr>
        <w:t xml:space="preserve"> </w:t>
      </w:r>
      <w:r w:rsidR="00BC2DB0">
        <w:rPr>
          <w:rFonts w:ascii="Arial" w:hAnsi="Arial" w:cs="Arial"/>
          <w:b/>
          <w:bCs/>
        </w:rPr>
        <w:t>2</w:t>
      </w:r>
      <w:r w:rsidRPr="00305E87">
        <w:rPr>
          <w:rFonts w:ascii="Arial" w:hAnsi="Arial" w:cs="Arial"/>
          <w:b/>
          <w:bCs/>
        </w:rPr>
        <w:t xml:space="preserve"> puntos más que su media en total individuos (26</w:t>
      </w:r>
      <w:r w:rsidR="001B31E6">
        <w:rPr>
          <w:rFonts w:ascii="Arial" w:hAnsi="Arial" w:cs="Arial"/>
          <w:b/>
          <w:bCs/>
        </w:rPr>
        <w:t>,</w:t>
      </w:r>
      <w:r w:rsidR="00B372EE">
        <w:rPr>
          <w:rFonts w:ascii="Arial" w:hAnsi="Arial" w:cs="Arial"/>
          <w:b/>
          <w:bCs/>
        </w:rPr>
        <w:t>4</w:t>
      </w:r>
      <w:r w:rsidRPr="00305E87">
        <w:rPr>
          <w:rFonts w:ascii="Arial" w:hAnsi="Arial" w:cs="Arial"/>
          <w:b/>
          <w:bCs/>
        </w:rPr>
        <w:t>%)</w:t>
      </w:r>
      <w:r w:rsidR="001B31E6">
        <w:rPr>
          <w:rFonts w:ascii="Arial" w:hAnsi="Arial" w:cs="Arial"/>
        </w:rPr>
        <w:t xml:space="preserve"> mientras su inmediato competidor, Atresmedia, desciende en este estratégico parámetro</w:t>
      </w:r>
      <w:r w:rsidR="00BC2DB0">
        <w:rPr>
          <w:rFonts w:ascii="Arial" w:hAnsi="Arial" w:cs="Arial"/>
        </w:rPr>
        <w:t xml:space="preserve"> desde el 26,8% de </w:t>
      </w:r>
      <w:r w:rsidR="00BC2DB0" w:rsidRPr="003A0830">
        <w:rPr>
          <w:rFonts w:ascii="Arial" w:hAnsi="Arial" w:cs="Arial"/>
          <w:i/>
          <w:iCs/>
        </w:rPr>
        <w:t>share</w:t>
      </w:r>
      <w:r w:rsidR="00BC2DB0">
        <w:rPr>
          <w:rFonts w:ascii="Arial" w:hAnsi="Arial" w:cs="Arial"/>
        </w:rPr>
        <w:t xml:space="preserve"> hasta el 26,2% en los espectadores de mayor demanda entre los anunciantes, 2,2 puntos menos que Mediaset España. </w:t>
      </w:r>
    </w:p>
    <w:p w14:paraId="58B3B741" w14:textId="018A29D6" w:rsidR="00E41179" w:rsidRDefault="00E41179" w:rsidP="003723D8">
      <w:pPr>
        <w:spacing w:after="0" w:line="240" w:lineRule="auto"/>
        <w:jc w:val="both"/>
        <w:rPr>
          <w:rFonts w:ascii="Arial" w:hAnsi="Arial" w:cs="Arial"/>
        </w:rPr>
      </w:pPr>
    </w:p>
    <w:p w14:paraId="1C897D7E" w14:textId="4B5A8705" w:rsidR="001F09E3" w:rsidRPr="00506578" w:rsidRDefault="00BC2DB0" w:rsidP="001F09E3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La composición</w:t>
      </w:r>
      <w:r w:rsidR="00E41179">
        <w:rPr>
          <w:rFonts w:ascii="Arial" w:hAnsi="Arial" w:cs="Arial"/>
        </w:rPr>
        <w:t xml:space="preserve"> de públicos objetivos de</w:t>
      </w:r>
      <w:r>
        <w:rPr>
          <w:rFonts w:ascii="Arial" w:hAnsi="Arial" w:cs="Arial"/>
        </w:rPr>
        <w:t xml:space="preserve"> un grupo y otro explican esta diferencia ya que mientras </w:t>
      </w:r>
      <w:r w:rsidR="00E41179" w:rsidRPr="00305E87">
        <w:rPr>
          <w:rFonts w:ascii="Arial" w:hAnsi="Arial" w:cs="Arial"/>
          <w:b/>
          <w:bCs/>
        </w:rPr>
        <w:t xml:space="preserve">Mediaset España </w:t>
      </w:r>
      <w:r>
        <w:rPr>
          <w:rFonts w:ascii="Arial" w:hAnsi="Arial" w:cs="Arial"/>
          <w:b/>
          <w:bCs/>
        </w:rPr>
        <w:t>atrae mayoritariamente a los espectadores menores de</w:t>
      </w:r>
      <w:r w:rsidR="001F09E3" w:rsidRPr="00305E87">
        <w:rPr>
          <w:rFonts w:ascii="Arial" w:hAnsi="Arial" w:cs="Arial"/>
          <w:b/>
          <w:bCs/>
        </w:rPr>
        <w:t xml:space="preserve"> 54 años</w:t>
      </w:r>
      <w:r>
        <w:rPr>
          <w:rFonts w:ascii="Arial" w:hAnsi="Arial" w:cs="Arial"/>
          <w:b/>
          <w:bCs/>
        </w:rPr>
        <w:t xml:space="preserve"> (</w:t>
      </w:r>
      <w:r w:rsidR="00B372EE">
        <w:rPr>
          <w:rFonts w:ascii="Arial" w:hAnsi="Arial" w:cs="Arial"/>
          <w:b/>
          <w:bCs/>
        </w:rPr>
        <w:t>29,7</w:t>
      </w:r>
      <w:r w:rsidRPr="00B372EE">
        <w:rPr>
          <w:rFonts w:ascii="Arial" w:hAnsi="Arial" w:cs="Arial"/>
          <w:b/>
          <w:bCs/>
        </w:rPr>
        <w:t xml:space="preserve">%), </w:t>
      </w:r>
      <w:r w:rsidR="001F09E3" w:rsidRPr="00B372EE">
        <w:rPr>
          <w:rFonts w:ascii="Arial" w:eastAsia="Arial" w:hAnsi="Arial" w:cs="Arial"/>
        </w:rPr>
        <w:t xml:space="preserve">Atresmedia </w:t>
      </w:r>
      <w:r w:rsidRPr="00B372EE">
        <w:rPr>
          <w:rFonts w:ascii="Arial" w:eastAsia="Arial" w:hAnsi="Arial" w:cs="Arial"/>
        </w:rPr>
        <w:t xml:space="preserve">muestra su mayor afinidad con los </w:t>
      </w:r>
      <w:r w:rsidR="005B4612" w:rsidRPr="00B372EE">
        <w:rPr>
          <w:rFonts w:ascii="Arial" w:eastAsia="Arial" w:hAnsi="Arial" w:cs="Arial"/>
        </w:rPr>
        <w:t>públicos mayores de 65 años en adelante</w:t>
      </w:r>
      <w:r w:rsidRPr="00B372EE">
        <w:rPr>
          <w:rFonts w:ascii="Arial" w:eastAsia="Arial" w:hAnsi="Arial" w:cs="Arial"/>
        </w:rPr>
        <w:t xml:space="preserve"> (</w:t>
      </w:r>
      <w:r w:rsidR="00B372EE" w:rsidRPr="00B372EE">
        <w:rPr>
          <w:rFonts w:ascii="Arial" w:eastAsia="Arial" w:hAnsi="Arial" w:cs="Arial"/>
        </w:rPr>
        <w:t>28,2</w:t>
      </w:r>
      <w:r w:rsidRPr="00B372EE">
        <w:rPr>
          <w:rFonts w:ascii="Arial" w:eastAsia="Arial" w:hAnsi="Arial" w:cs="Arial"/>
        </w:rPr>
        <w:t>%).</w:t>
      </w:r>
    </w:p>
    <w:p w14:paraId="61A01A58" w14:textId="77777777" w:rsidR="001F09E3" w:rsidRPr="00B6707B" w:rsidRDefault="001F09E3" w:rsidP="001F09E3">
      <w:pPr>
        <w:tabs>
          <w:tab w:val="num" w:pos="720"/>
        </w:tabs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14:paraId="34F27EBA" w14:textId="2AFCE36A" w:rsidR="00A80F00" w:rsidRDefault="00A80F00" w:rsidP="0012173E">
      <w:pPr>
        <w:spacing w:after="0" w:line="240" w:lineRule="auto"/>
        <w:jc w:val="both"/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</w:pPr>
      <w:r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Telecinco, </w:t>
      </w:r>
      <w:r w:rsidR="0012173E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50</w:t>
      </w:r>
      <w:r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meses</w:t>
      </w:r>
      <w:r w:rsidR="0012173E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líder del público cualitativo</w:t>
      </w:r>
    </w:p>
    <w:p w14:paraId="42AD135A" w14:textId="77777777" w:rsidR="0012173E" w:rsidRDefault="0012173E" w:rsidP="0012173E">
      <w:pPr>
        <w:spacing w:after="0" w:line="240" w:lineRule="auto"/>
        <w:jc w:val="both"/>
        <w:rPr>
          <w:rFonts w:ascii="Arial" w:hAnsi="Arial" w:cs="Arial"/>
        </w:rPr>
      </w:pPr>
    </w:p>
    <w:p w14:paraId="46CDB818" w14:textId="25B3F76A" w:rsidR="003723D8" w:rsidRDefault="0012173E" w:rsidP="0012173E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hAnsi="Arial" w:cs="Arial"/>
        </w:rPr>
        <w:t xml:space="preserve">Por cadenas, es Telecinco un mes más la televisión que aglutina el mayor porcentaje de público que compone el </w:t>
      </w:r>
      <w:r w:rsidRPr="0012173E">
        <w:rPr>
          <w:rFonts w:ascii="Arial" w:hAnsi="Arial" w:cs="Arial"/>
          <w:i/>
          <w:iCs/>
        </w:rPr>
        <w:t>target</w:t>
      </w:r>
      <w:r>
        <w:rPr>
          <w:rFonts w:ascii="Arial" w:hAnsi="Arial" w:cs="Arial"/>
        </w:rPr>
        <w:t xml:space="preserve"> comercial, segmento que </w:t>
      </w:r>
      <w:r w:rsidRPr="0012173E">
        <w:rPr>
          <w:rFonts w:ascii="Arial" w:hAnsi="Arial" w:cs="Arial"/>
          <w:b/>
          <w:bCs/>
        </w:rPr>
        <w:t>lidera por 50º mes consecutivo con una media del 12,</w:t>
      </w:r>
      <w:r w:rsidR="00B372EE">
        <w:rPr>
          <w:rFonts w:ascii="Arial" w:hAnsi="Arial" w:cs="Arial"/>
          <w:b/>
          <w:bCs/>
        </w:rPr>
        <w:t>8</w:t>
      </w:r>
      <w:r w:rsidRPr="0012173E">
        <w:rPr>
          <w:rFonts w:ascii="Arial" w:hAnsi="Arial" w:cs="Arial"/>
          <w:b/>
          <w:bCs/>
        </w:rPr>
        <w:t xml:space="preserve">% de </w:t>
      </w:r>
      <w:r w:rsidRPr="0012173E">
        <w:rPr>
          <w:rFonts w:ascii="Arial" w:hAnsi="Arial" w:cs="Arial"/>
          <w:b/>
          <w:bCs/>
          <w:i/>
          <w:iCs/>
        </w:rPr>
        <w:t>share</w:t>
      </w:r>
      <w:r>
        <w:rPr>
          <w:rFonts w:ascii="Arial" w:hAnsi="Arial" w:cs="Arial"/>
        </w:rPr>
        <w:t xml:space="preserve">, </w:t>
      </w:r>
      <w:r w:rsidR="00A226D2">
        <w:rPr>
          <w:rFonts w:ascii="Arial" w:hAnsi="Arial" w:cs="Arial"/>
        </w:rPr>
        <w:t xml:space="preserve">creciendo </w:t>
      </w:r>
      <w:r w:rsidR="005C58B4">
        <w:rPr>
          <w:rFonts w:ascii="Arial" w:eastAsia="Arial" w:hAnsi="Arial" w:cs="Arial"/>
          <w:bCs/>
        </w:rPr>
        <w:t>1</w:t>
      </w:r>
      <w:r w:rsidR="00A226D2">
        <w:rPr>
          <w:rFonts w:ascii="Arial" w:eastAsia="Arial" w:hAnsi="Arial" w:cs="Arial"/>
          <w:bCs/>
        </w:rPr>
        <w:t xml:space="preserve"> décima sobre septiembre y </w:t>
      </w:r>
      <w:r w:rsidR="00680276">
        <w:rPr>
          <w:rFonts w:ascii="Arial" w:eastAsia="Arial" w:hAnsi="Arial" w:cs="Arial"/>
          <w:bCs/>
        </w:rPr>
        <w:t xml:space="preserve">superando en </w:t>
      </w:r>
      <w:r w:rsidR="00A226D2">
        <w:rPr>
          <w:rFonts w:ascii="Arial" w:eastAsia="Arial" w:hAnsi="Arial" w:cs="Arial"/>
          <w:bCs/>
        </w:rPr>
        <w:t xml:space="preserve">8 décimas </w:t>
      </w:r>
      <w:r w:rsidR="00680276">
        <w:rPr>
          <w:rFonts w:ascii="Arial" w:eastAsia="Arial" w:hAnsi="Arial" w:cs="Arial"/>
          <w:bCs/>
        </w:rPr>
        <w:t>a</w:t>
      </w:r>
      <w:r w:rsidR="00A226D2">
        <w:rPr>
          <w:rFonts w:ascii="Arial" w:eastAsia="Arial" w:hAnsi="Arial" w:cs="Arial"/>
          <w:bCs/>
        </w:rPr>
        <w:t xml:space="preserve"> Antena 3 </w:t>
      </w:r>
      <w:r w:rsidR="00680276">
        <w:rPr>
          <w:rFonts w:ascii="Arial" w:eastAsia="Arial" w:hAnsi="Arial" w:cs="Arial"/>
          <w:bCs/>
        </w:rPr>
        <w:t xml:space="preserve">en este parámetro </w:t>
      </w:r>
      <w:r w:rsidR="00A226D2">
        <w:rPr>
          <w:rFonts w:ascii="Arial" w:eastAsia="Arial" w:hAnsi="Arial" w:cs="Arial"/>
          <w:bCs/>
        </w:rPr>
        <w:t>(12%)</w:t>
      </w:r>
      <w:r>
        <w:rPr>
          <w:rFonts w:ascii="Arial" w:eastAsia="Arial" w:hAnsi="Arial" w:cs="Arial"/>
          <w:bCs/>
        </w:rPr>
        <w:t xml:space="preserve">. </w:t>
      </w:r>
      <w:r w:rsidRPr="005C58B4">
        <w:rPr>
          <w:rFonts w:ascii="Arial" w:eastAsia="Arial" w:hAnsi="Arial" w:cs="Arial"/>
          <w:bCs/>
        </w:rPr>
        <w:t xml:space="preserve">Muestra un mes más una conversión positiva de </w:t>
      </w:r>
      <w:r w:rsidR="005C58B4" w:rsidRPr="005C58B4">
        <w:rPr>
          <w:rFonts w:ascii="Arial" w:eastAsia="Arial" w:hAnsi="Arial" w:cs="Arial"/>
          <w:bCs/>
        </w:rPr>
        <w:t>5</w:t>
      </w:r>
      <w:r w:rsidRPr="005C58B4">
        <w:rPr>
          <w:rFonts w:ascii="Arial" w:eastAsia="Arial" w:hAnsi="Arial" w:cs="Arial"/>
          <w:bCs/>
        </w:rPr>
        <w:t xml:space="preserve"> décimas entre su público globa</w:t>
      </w:r>
      <w:r>
        <w:rPr>
          <w:rFonts w:ascii="Arial" w:eastAsia="Arial" w:hAnsi="Arial" w:cs="Arial"/>
          <w:bCs/>
        </w:rPr>
        <w:t xml:space="preserve">l </w:t>
      </w:r>
      <w:r w:rsidR="00680276">
        <w:rPr>
          <w:rFonts w:ascii="Arial" w:eastAsia="Arial" w:hAnsi="Arial" w:cs="Arial"/>
          <w:bCs/>
        </w:rPr>
        <w:t xml:space="preserve">(12,3%) </w:t>
      </w:r>
      <w:r>
        <w:rPr>
          <w:rFonts w:ascii="Arial" w:eastAsia="Arial" w:hAnsi="Arial" w:cs="Arial"/>
          <w:bCs/>
        </w:rPr>
        <w:t xml:space="preserve">y el </w:t>
      </w:r>
      <w:r w:rsidRPr="0012173E">
        <w:rPr>
          <w:rFonts w:ascii="Arial" w:eastAsia="Arial" w:hAnsi="Arial" w:cs="Arial"/>
          <w:bCs/>
          <w:i/>
          <w:iCs/>
        </w:rPr>
        <w:t>target</w:t>
      </w:r>
      <w:r>
        <w:rPr>
          <w:rFonts w:ascii="Arial" w:eastAsia="Arial" w:hAnsi="Arial" w:cs="Arial"/>
          <w:bCs/>
        </w:rPr>
        <w:t xml:space="preserve"> comercial, frente al </w:t>
      </w:r>
      <w:r w:rsidR="004C7A5F">
        <w:rPr>
          <w:rFonts w:ascii="Arial" w:eastAsia="Arial" w:hAnsi="Arial" w:cs="Arial"/>
          <w:bCs/>
        </w:rPr>
        <w:t>dato descendente</w:t>
      </w:r>
      <w:r>
        <w:rPr>
          <w:rFonts w:ascii="Arial" w:eastAsia="Arial" w:hAnsi="Arial" w:cs="Arial"/>
          <w:bCs/>
        </w:rPr>
        <w:t xml:space="preserve"> de 2,1 puntos de su inmediata competidora.</w:t>
      </w:r>
    </w:p>
    <w:p w14:paraId="7CA7C23E" w14:textId="4AD3BF8E" w:rsidR="0012173E" w:rsidRDefault="0012173E" w:rsidP="0012173E">
      <w:pPr>
        <w:tabs>
          <w:tab w:val="num" w:pos="720"/>
        </w:tabs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7E23C8CC" w14:textId="422996CD" w:rsidR="00930F8E" w:rsidRDefault="00930F8E" w:rsidP="00930F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</w:t>
      </w:r>
      <w:r w:rsidRPr="0012173E">
        <w:rPr>
          <w:rFonts w:ascii="Arial" w:hAnsi="Arial" w:cs="Arial"/>
          <w:b/>
          <w:bCs/>
        </w:rPr>
        <w:t>Cuatro ha obtenido este mes un 5% en total espectadores</w:t>
      </w:r>
      <w:r>
        <w:rPr>
          <w:rFonts w:ascii="Arial" w:hAnsi="Arial" w:cs="Arial"/>
          <w:b/>
          <w:bCs/>
        </w:rPr>
        <w:t>,</w:t>
      </w:r>
      <w:r w:rsidRPr="0012173E">
        <w:rPr>
          <w:rFonts w:ascii="Arial" w:hAnsi="Arial" w:cs="Arial"/>
          <w:b/>
          <w:bCs/>
        </w:rPr>
        <w:t xml:space="preserve"> con un </w:t>
      </w:r>
      <w:r w:rsidRPr="0012173E">
        <w:rPr>
          <w:rFonts w:ascii="Arial" w:hAnsi="Arial" w:cs="Arial"/>
          <w:b/>
          <w:bCs/>
          <w:i/>
          <w:iCs/>
        </w:rPr>
        <w:t>target</w:t>
      </w:r>
      <w:r w:rsidRPr="0012173E">
        <w:rPr>
          <w:rFonts w:ascii="Arial" w:hAnsi="Arial" w:cs="Arial"/>
          <w:b/>
          <w:bCs/>
        </w:rPr>
        <w:t xml:space="preserve"> comercial del 5,</w:t>
      </w:r>
      <w:r w:rsidR="005C58B4">
        <w:rPr>
          <w:rFonts w:ascii="Arial" w:hAnsi="Arial" w:cs="Arial"/>
          <w:b/>
          <w:bCs/>
        </w:rPr>
        <w:t>8</w:t>
      </w:r>
      <w:r w:rsidRPr="0012173E">
        <w:rPr>
          <w:rFonts w:ascii="Arial" w:hAnsi="Arial" w:cs="Arial"/>
          <w:b/>
          <w:bCs/>
        </w:rPr>
        <w:t>%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y registra un 5,6% en </w:t>
      </w:r>
      <w:r w:rsidRPr="0012173E">
        <w:rPr>
          <w:rFonts w:ascii="Arial" w:hAnsi="Arial" w:cs="Arial"/>
          <w:b/>
          <w:bCs/>
          <w:i/>
          <w:iCs/>
        </w:rPr>
        <w:t>prime time</w:t>
      </w:r>
      <w:r w:rsidRPr="0012173E">
        <w:rPr>
          <w:rFonts w:ascii="Arial" w:hAnsi="Arial" w:cs="Arial"/>
          <w:b/>
          <w:bCs/>
        </w:rPr>
        <w:t>, franja en la que supera a su inmediato competidor</w:t>
      </w:r>
      <w:r>
        <w:rPr>
          <w:rFonts w:ascii="Arial" w:hAnsi="Arial" w:cs="Arial"/>
        </w:rPr>
        <w:t xml:space="preserve"> (</w:t>
      </w:r>
      <w:r w:rsidR="005C58B4">
        <w:rPr>
          <w:rFonts w:ascii="Arial" w:hAnsi="Arial" w:cs="Arial"/>
        </w:rPr>
        <w:t>4,9</w:t>
      </w:r>
      <w:r>
        <w:rPr>
          <w:rFonts w:ascii="Arial" w:hAnsi="Arial" w:cs="Arial"/>
        </w:rPr>
        <w:t xml:space="preserve">%) por cuarto mes consecutivo, así como en </w:t>
      </w:r>
      <w:r w:rsidRPr="0012173E">
        <w:rPr>
          <w:rFonts w:ascii="Arial" w:hAnsi="Arial" w:cs="Arial"/>
          <w:i/>
          <w:iCs/>
        </w:rPr>
        <w:t>target</w:t>
      </w:r>
      <w:r>
        <w:rPr>
          <w:rFonts w:ascii="Arial" w:hAnsi="Arial" w:cs="Arial"/>
        </w:rPr>
        <w:t xml:space="preserve"> comercial (6,7% vs. 5,4%).</w:t>
      </w:r>
    </w:p>
    <w:p w14:paraId="1E3EE289" w14:textId="6D85704B" w:rsidR="00A80F00" w:rsidRDefault="00A80F00" w:rsidP="003723D8">
      <w:pPr>
        <w:spacing w:after="0" w:line="240" w:lineRule="auto"/>
        <w:jc w:val="both"/>
        <w:rPr>
          <w:rFonts w:ascii="Arial" w:hAnsi="Arial" w:cs="Arial"/>
        </w:rPr>
      </w:pPr>
    </w:p>
    <w:p w14:paraId="3331D4DF" w14:textId="7FBC3D64" w:rsidR="00A80F00" w:rsidRPr="005C58B4" w:rsidRDefault="008D2F59" w:rsidP="003723D8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lastRenderedPageBreak/>
        <w:t>Trimestre de liderazgo consecutivo en la TV temática para</w:t>
      </w:r>
      <w:r w:rsidR="008D3BC1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 w:rsidR="00A80F00" w:rsidRPr="00A80F00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Energy, </w:t>
      </w: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mejor octubre desde 2016 para </w:t>
      </w:r>
      <w:proofErr w:type="spellStart"/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Divinity</w:t>
      </w:r>
      <w:proofErr w:type="spellEnd"/>
      <w:r w:rsidR="005C62A6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, récord anual de</w:t>
      </w:r>
      <w:r w:rsidR="008D3BC1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Boing con la mayor distancia histórica </w:t>
      </w:r>
      <w:r w:rsidR="005C62A6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>sobre</w:t>
      </w:r>
      <w:r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sus competidores</w:t>
      </w:r>
      <w:r w:rsidR="005C58B4">
        <w:rPr>
          <w:rFonts w:ascii="Arial" w:hAnsi="Arial" w:cs="Arial"/>
          <w:b/>
          <w:bCs/>
          <w:color w:val="1F3864" w:themeColor="accent1" w:themeShade="80"/>
          <w:sz w:val="28"/>
          <w:szCs w:val="28"/>
        </w:rPr>
        <w:t xml:space="preserve"> </w:t>
      </w:r>
      <w:r w:rsidR="005C58B4" w:rsidRPr="005C62A6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y Be </w:t>
      </w:r>
      <w:proofErr w:type="spellStart"/>
      <w:r w:rsidR="005C58B4" w:rsidRPr="005C62A6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>Mad</w:t>
      </w:r>
      <w:proofErr w:type="spellEnd"/>
      <w:r w:rsidR="005C58B4" w:rsidRPr="005C62A6">
        <w:rPr>
          <w:rFonts w:ascii="Arial" w:hAnsi="Arial" w:cs="Arial"/>
          <w:b/>
          <w:bCs/>
          <w:color w:val="1F4E79" w:themeColor="accent5" w:themeShade="80"/>
          <w:sz w:val="28"/>
          <w:szCs w:val="28"/>
        </w:rPr>
        <w:t xml:space="preserve"> repite su mejor resultado </w:t>
      </w:r>
    </w:p>
    <w:p w14:paraId="23538B61" w14:textId="6EAEBB88" w:rsidR="003723D8" w:rsidRDefault="003723D8" w:rsidP="003723D8">
      <w:pPr>
        <w:spacing w:after="0" w:line="240" w:lineRule="auto"/>
        <w:jc w:val="both"/>
        <w:rPr>
          <w:rFonts w:ascii="Arial" w:hAnsi="Arial" w:cs="Arial"/>
        </w:rPr>
      </w:pPr>
    </w:p>
    <w:p w14:paraId="2BF0555F" w14:textId="3D280947" w:rsidR="00A80F00" w:rsidRPr="0002439E" w:rsidRDefault="00B45504" w:rsidP="00A80F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El grupo de</w:t>
      </w:r>
      <w:r w:rsidR="008D2F59">
        <w:rPr>
          <w:rFonts w:ascii="Arial" w:eastAsia="Times New Roman" w:hAnsi="Arial" w:cs="Arial"/>
        </w:rPr>
        <w:t xml:space="preserve"> canales</w:t>
      </w:r>
      <w:r w:rsidR="008D3BC1">
        <w:rPr>
          <w:rFonts w:ascii="Arial" w:eastAsia="Times New Roman" w:hAnsi="Arial" w:cs="Arial"/>
        </w:rPr>
        <w:t xml:space="preserve"> temáticos de Mediaset España vuelve a liderar octubre</w:t>
      </w:r>
      <w:r w:rsidR="008D2F59">
        <w:rPr>
          <w:rFonts w:ascii="Arial" w:eastAsia="Times New Roman" w:hAnsi="Arial" w:cs="Arial"/>
        </w:rPr>
        <w:t xml:space="preserve"> </w:t>
      </w:r>
      <w:r w:rsidR="00680276">
        <w:rPr>
          <w:rFonts w:ascii="Arial" w:eastAsia="Times New Roman" w:hAnsi="Arial" w:cs="Arial"/>
        </w:rPr>
        <w:t>y ya van</w:t>
      </w:r>
      <w:r w:rsidR="008D3BC1">
        <w:rPr>
          <w:rFonts w:ascii="Arial" w:eastAsia="Times New Roman" w:hAnsi="Arial" w:cs="Arial"/>
        </w:rPr>
        <w:t xml:space="preserve"> 102 mes</w:t>
      </w:r>
      <w:r w:rsidR="00680276">
        <w:rPr>
          <w:rFonts w:ascii="Arial" w:eastAsia="Times New Roman" w:hAnsi="Arial" w:cs="Arial"/>
        </w:rPr>
        <w:t>es</w:t>
      </w:r>
      <w:r w:rsidR="008D3BC1">
        <w:rPr>
          <w:rFonts w:ascii="Arial" w:eastAsia="Times New Roman" w:hAnsi="Arial" w:cs="Arial"/>
        </w:rPr>
        <w:t xml:space="preserve"> consecutivo</w:t>
      </w:r>
      <w:r w:rsidR="00680276">
        <w:rPr>
          <w:rFonts w:ascii="Arial" w:eastAsia="Times New Roman" w:hAnsi="Arial" w:cs="Arial"/>
        </w:rPr>
        <w:t>s,</w:t>
      </w:r>
      <w:r w:rsidR="008D3BC1">
        <w:rPr>
          <w:rFonts w:ascii="Arial" w:eastAsia="Times New Roman" w:hAnsi="Arial" w:cs="Arial"/>
        </w:rPr>
        <w:t xml:space="preserve"> con una media del 9,1% de </w:t>
      </w:r>
      <w:r w:rsidR="008D3BC1" w:rsidRPr="008D3BC1">
        <w:rPr>
          <w:rFonts w:ascii="Arial" w:eastAsia="Times New Roman" w:hAnsi="Arial" w:cs="Arial"/>
          <w:i/>
          <w:iCs/>
        </w:rPr>
        <w:t>share</w:t>
      </w:r>
      <w:r w:rsidR="008D3BC1">
        <w:rPr>
          <w:rFonts w:ascii="Arial" w:eastAsia="Times New Roman" w:hAnsi="Arial" w:cs="Arial"/>
        </w:rPr>
        <w:t xml:space="preserve">, a 2,2 puntos de su inmediato competidor (6,9%), situándose de nuevo en los primeros puestos </w:t>
      </w:r>
      <w:r w:rsidR="00A80F00">
        <w:rPr>
          <w:rFonts w:ascii="Arial" w:eastAsia="Times New Roman" w:hAnsi="Arial" w:cs="Arial"/>
        </w:rPr>
        <w:t xml:space="preserve">Energy, FDF y </w:t>
      </w:r>
      <w:proofErr w:type="spellStart"/>
      <w:r w:rsidR="00A80F00">
        <w:rPr>
          <w:rFonts w:ascii="Arial" w:eastAsia="Times New Roman" w:hAnsi="Arial" w:cs="Arial"/>
        </w:rPr>
        <w:t>Divinity</w:t>
      </w:r>
      <w:proofErr w:type="spellEnd"/>
      <w:r w:rsidR="008D3BC1">
        <w:rPr>
          <w:rFonts w:ascii="Arial" w:eastAsia="Times New Roman" w:hAnsi="Arial" w:cs="Arial"/>
        </w:rPr>
        <w:t>.</w:t>
      </w:r>
    </w:p>
    <w:p w14:paraId="4F9B2C8B" w14:textId="77777777" w:rsidR="00A80F00" w:rsidRPr="0002439E" w:rsidRDefault="00A80F00" w:rsidP="00A80F00">
      <w:pPr>
        <w:spacing w:after="0" w:line="240" w:lineRule="auto"/>
        <w:jc w:val="both"/>
        <w:rPr>
          <w:rFonts w:ascii="Arial" w:hAnsi="Arial" w:cs="Arial"/>
        </w:rPr>
      </w:pPr>
    </w:p>
    <w:p w14:paraId="75D7EBD8" w14:textId="2D87A107" w:rsidR="000508C5" w:rsidRPr="000508C5" w:rsidRDefault="00A80F00" w:rsidP="00A80F00">
      <w:pPr>
        <w:spacing w:after="0" w:line="240" w:lineRule="auto"/>
        <w:jc w:val="both"/>
        <w:rPr>
          <w:rFonts w:ascii="Arial" w:hAnsi="Arial" w:cs="Arial"/>
        </w:rPr>
      </w:pPr>
      <w:r w:rsidRPr="0002439E">
        <w:rPr>
          <w:rFonts w:ascii="Arial" w:hAnsi="Arial" w:cs="Arial"/>
          <w:b/>
          <w:bCs/>
        </w:rPr>
        <w:t>Con un 2,</w:t>
      </w:r>
      <w:r w:rsidR="00DA5FA9">
        <w:rPr>
          <w:rFonts w:ascii="Arial" w:hAnsi="Arial" w:cs="Arial"/>
          <w:b/>
          <w:bCs/>
        </w:rPr>
        <w:t>6</w:t>
      </w:r>
      <w:r w:rsidRPr="0002439E">
        <w:rPr>
          <w:rFonts w:ascii="Arial" w:hAnsi="Arial" w:cs="Arial"/>
          <w:b/>
          <w:bCs/>
        </w:rPr>
        <w:t>%,</w:t>
      </w:r>
      <w:r w:rsidR="008D3BC1">
        <w:rPr>
          <w:rFonts w:ascii="Arial" w:hAnsi="Arial" w:cs="Arial"/>
          <w:b/>
          <w:bCs/>
        </w:rPr>
        <w:t xml:space="preserve"> lidera</w:t>
      </w:r>
      <w:r w:rsidRPr="0002439E">
        <w:rPr>
          <w:rFonts w:ascii="Arial" w:hAnsi="Arial" w:cs="Arial"/>
          <w:b/>
          <w:bCs/>
        </w:rPr>
        <w:t xml:space="preserve"> </w:t>
      </w:r>
      <w:r w:rsidR="008D3BC1">
        <w:rPr>
          <w:rFonts w:ascii="Arial" w:hAnsi="Arial" w:cs="Arial"/>
          <w:b/>
          <w:bCs/>
        </w:rPr>
        <w:t xml:space="preserve">el ranking </w:t>
      </w:r>
      <w:r w:rsidR="000508C5">
        <w:rPr>
          <w:rFonts w:ascii="Arial" w:hAnsi="Arial" w:cs="Arial"/>
          <w:b/>
          <w:bCs/>
        </w:rPr>
        <w:t xml:space="preserve">Energy por </w:t>
      </w:r>
      <w:r w:rsidR="008D3BC1">
        <w:rPr>
          <w:rFonts w:ascii="Arial" w:hAnsi="Arial" w:cs="Arial"/>
          <w:b/>
          <w:bCs/>
        </w:rPr>
        <w:t>tercer</w:t>
      </w:r>
      <w:r w:rsidR="000508C5">
        <w:rPr>
          <w:rFonts w:ascii="Arial" w:hAnsi="Arial" w:cs="Arial"/>
          <w:b/>
          <w:bCs/>
        </w:rPr>
        <w:t xml:space="preserve"> mes consecutivo </w:t>
      </w:r>
      <w:r w:rsidR="000508C5" w:rsidRPr="0012611C">
        <w:rPr>
          <w:rFonts w:ascii="Arial" w:hAnsi="Arial" w:cs="Arial"/>
        </w:rPr>
        <w:t xml:space="preserve">frente al </w:t>
      </w:r>
      <w:r w:rsidR="005C58B4">
        <w:rPr>
          <w:rFonts w:ascii="Arial" w:hAnsi="Arial" w:cs="Arial"/>
        </w:rPr>
        <w:t>1,7</w:t>
      </w:r>
      <w:r w:rsidR="000508C5" w:rsidRPr="0012611C">
        <w:rPr>
          <w:rFonts w:ascii="Arial" w:hAnsi="Arial" w:cs="Arial"/>
        </w:rPr>
        <w:t xml:space="preserve">% de </w:t>
      </w:r>
      <w:proofErr w:type="spellStart"/>
      <w:r w:rsidR="000508C5" w:rsidRPr="0012611C">
        <w:rPr>
          <w:rFonts w:ascii="Arial" w:hAnsi="Arial" w:cs="Arial"/>
        </w:rPr>
        <w:t>Atreseries</w:t>
      </w:r>
      <w:proofErr w:type="spellEnd"/>
      <w:r w:rsidR="0012611C" w:rsidRPr="0012611C">
        <w:rPr>
          <w:rFonts w:ascii="Arial" w:hAnsi="Arial" w:cs="Arial"/>
        </w:rPr>
        <w:t>.</w:t>
      </w:r>
      <w:r w:rsidR="0012611C">
        <w:rPr>
          <w:rFonts w:ascii="Arial" w:hAnsi="Arial" w:cs="Arial"/>
          <w:b/>
          <w:bCs/>
        </w:rPr>
        <w:t xml:space="preserve"> </w:t>
      </w:r>
      <w:r w:rsidR="0012611C" w:rsidRPr="0012611C">
        <w:rPr>
          <w:rFonts w:ascii="Arial" w:hAnsi="Arial" w:cs="Arial"/>
        </w:rPr>
        <w:t xml:space="preserve">Por primera vez en su historia, </w:t>
      </w:r>
      <w:r w:rsidR="0012611C">
        <w:rPr>
          <w:rFonts w:ascii="Arial" w:hAnsi="Arial" w:cs="Arial"/>
          <w:b/>
          <w:bCs/>
        </w:rPr>
        <w:t xml:space="preserve">el canal lidera también el </w:t>
      </w:r>
      <w:r w:rsidR="0012611C" w:rsidRPr="0012611C">
        <w:rPr>
          <w:rFonts w:ascii="Arial" w:hAnsi="Arial" w:cs="Arial"/>
          <w:b/>
          <w:bCs/>
          <w:i/>
          <w:iCs/>
        </w:rPr>
        <w:t>target</w:t>
      </w:r>
      <w:r w:rsidR="0012611C">
        <w:rPr>
          <w:rFonts w:ascii="Arial" w:hAnsi="Arial" w:cs="Arial"/>
          <w:b/>
          <w:bCs/>
        </w:rPr>
        <w:t xml:space="preserve"> comercial con un 3,1%, su mejor octubre histórico en dicho segmento, frente al </w:t>
      </w:r>
      <w:r w:rsidR="00C4322E">
        <w:rPr>
          <w:rFonts w:ascii="Arial" w:hAnsi="Arial" w:cs="Arial"/>
          <w:b/>
          <w:bCs/>
        </w:rPr>
        <w:t>1,7</w:t>
      </w:r>
      <w:r w:rsidR="000508C5" w:rsidRPr="000508C5">
        <w:rPr>
          <w:rFonts w:ascii="Arial" w:hAnsi="Arial" w:cs="Arial"/>
        </w:rPr>
        <w:t>% de su inmediato competidor.</w:t>
      </w:r>
    </w:p>
    <w:p w14:paraId="77AB231D" w14:textId="77777777" w:rsidR="000508C5" w:rsidRDefault="000508C5" w:rsidP="00A80F0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4A4272" w14:textId="6A22FA27" w:rsidR="00A80F00" w:rsidRPr="0012611C" w:rsidRDefault="00287F68" w:rsidP="00A80F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12611C">
        <w:rPr>
          <w:rFonts w:ascii="Arial" w:hAnsi="Arial" w:cs="Arial"/>
        </w:rPr>
        <w:t xml:space="preserve">sigue </w:t>
      </w:r>
      <w:r>
        <w:rPr>
          <w:rFonts w:ascii="Arial" w:hAnsi="Arial" w:cs="Arial"/>
        </w:rPr>
        <w:t xml:space="preserve">en segunda posición </w:t>
      </w:r>
      <w:r w:rsidRPr="00287F68">
        <w:rPr>
          <w:rFonts w:ascii="Arial" w:hAnsi="Arial" w:cs="Arial"/>
          <w:b/>
          <w:bCs/>
        </w:rPr>
        <w:t>Factoría de Ficción con un 2,</w:t>
      </w:r>
      <w:r w:rsidR="0012611C">
        <w:rPr>
          <w:rFonts w:ascii="Arial" w:hAnsi="Arial" w:cs="Arial"/>
          <w:b/>
          <w:bCs/>
        </w:rPr>
        <w:t>3</w:t>
      </w:r>
      <w:r w:rsidRPr="00287F68">
        <w:rPr>
          <w:rFonts w:ascii="Arial" w:hAnsi="Arial" w:cs="Arial"/>
          <w:b/>
          <w:bCs/>
        </w:rPr>
        <w:t>%</w:t>
      </w:r>
      <w:r>
        <w:rPr>
          <w:rFonts w:ascii="Arial" w:hAnsi="Arial" w:cs="Arial"/>
        </w:rPr>
        <w:t xml:space="preserve"> en total individuos, </w:t>
      </w:r>
      <w:r w:rsidR="005C58B4">
        <w:rPr>
          <w:rFonts w:ascii="Arial" w:hAnsi="Arial" w:cs="Arial"/>
        </w:rPr>
        <w:t>5</w:t>
      </w:r>
      <w:r w:rsidR="00DA5FA9">
        <w:rPr>
          <w:rFonts w:ascii="Arial" w:hAnsi="Arial" w:cs="Arial"/>
        </w:rPr>
        <w:t xml:space="preserve"> décimas más</w:t>
      </w:r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Neox</w:t>
      </w:r>
      <w:proofErr w:type="spellEnd"/>
      <w:r>
        <w:rPr>
          <w:rFonts w:ascii="Arial" w:hAnsi="Arial" w:cs="Arial"/>
        </w:rPr>
        <w:t xml:space="preserve"> (1,</w:t>
      </w:r>
      <w:r w:rsidR="005C58B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%). FDF es </w:t>
      </w:r>
      <w:r w:rsidR="00653486">
        <w:rPr>
          <w:rFonts w:ascii="Arial" w:hAnsi="Arial" w:cs="Arial"/>
        </w:rPr>
        <w:t xml:space="preserve">el </w:t>
      </w:r>
      <w:r w:rsidR="0012611C">
        <w:rPr>
          <w:rFonts w:ascii="Arial" w:hAnsi="Arial" w:cs="Arial"/>
        </w:rPr>
        <w:t>temático más visto por</w:t>
      </w:r>
      <w:r w:rsidRPr="00287F68">
        <w:rPr>
          <w:rFonts w:ascii="Arial" w:hAnsi="Arial" w:cs="Arial"/>
          <w:b/>
          <w:bCs/>
        </w:rPr>
        <w:t xml:space="preserve"> los jóvenes de 13 a 24 años</w:t>
      </w:r>
      <w:r w:rsidR="0012611C">
        <w:rPr>
          <w:rFonts w:ascii="Arial" w:hAnsi="Arial" w:cs="Arial"/>
          <w:b/>
          <w:bCs/>
        </w:rPr>
        <w:t xml:space="preserve"> con un 5,</w:t>
      </w:r>
      <w:r w:rsidR="00C4322E">
        <w:rPr>
          <w:rFonts w:ascii="Arial" w:hAnsi="Arial" w:cs="Arial"/>
          <w:b/>
          <w:bCs/>
        </w:rPr>
        <w:t>6</w:t>
      </w:r>
      <w:r w:rsidRPr="00287F68">
        <w:rPr>
          <w:rFonts w:ascii="Arial" w:hAnsi="Arial" w:cs="Arial"/>
          <w:b/>
          <w:bCs/>
        </w:rPr>
        <w:t xml:space="preserve">% de </w:t>
      </w:r>
      <w:r w:rsidRPr="00287F68">
        <w:rPr>
          <w:rFonts w:ascii="Arial" w:hAnsi="Arial" w:cs="Arial"/>
          <w:b/>
          <w:bCs/>
          <w:i/>
          <w:iCs/>
        </w:rPr>
        <w:t>share</w:t>
      </w:r>
      <w:r w:rsidR="0012611C">
        <w:rPr>
          <w:rFonts w:ascii="Arial" w:hAnsi="Arial" w:cs="Arial"/>
          <w:b/>
          <w:bCs/>
        </w:rPr>
        <w:t xml:space="preserve">, </w:t>
      </w:r>
      <w:r w:rsidR="0012611C" w:rsidRPr="0012611C">
        <w:rPr>
          <w:rFonts w:ascii="Arial" w:hAnsi="Arial" w:cs="Arial"/>
        </w:rPr>
        <w:t>2,</w:t>
      </w:r>
      <w:r w:rsidR="00C4322E">
        <w:rPr>
          <w:rFonts w:ascii="Arial" w:hAnsi="Arial" w:cs="Arial"/>
        </w:rPr>
        <w:t>0</w:t>
      </w:r>
      <w:r w:rsidR="0012611C" w:rsidRPr="0012611C">
        <w:rPr>
          <w:rFonts w:ascii="Arial" w:hAnsi="Arial" w:cs="Arial"/>
        </w:rPr>
        <w:t xml:space="preserve"> puntos más que su competidor inmediato</w:t>
      </w:r>
      <w:r>
        <w:rPr>
          <w:rFonts w:ascii="Arial" w:hAnsi="Arial" w:cs="Arial"/>
        </w:rPr>
        <w:t xml:space="preserve">. </w:t>
      </w:r>
      <w:r w:rsidR="0012611C">
        <w:rPr>
          <w:rFonts w:ascii="Arial" w:hAnsi="Arial" w:cs="Arial"/>
        </w:rPr>
        <w:t>En</w:t>
      </w:r>
      <w:r w:rsidRPr="00287F68">
        <w:rPr>
          <w:rFonts w:ascii="Arial" w:hAnsi="Arial" w:cs="Arial"/>
          <w:b/>
          <w:bCs/>
        </w:rPr>
        <w:t xml:space="preserve"> </w:t>
      </w:r>
      <w:r w:rsidRPr="00287F68">
        <w:rPr>
          <w:rFonts w:ascii="Arial" w:hAnsi="Arial" w:cs="Arial"/>
          <w:b/>
          <w:bCs/>
          <w:i/>
          <w:iCs/>
        </w:rPr>
        <w:t>target</w:t>
      </w:r>
      <w:r w:rsidRPr="00287F68">
        <w:rPr>
          <w:rFonts w:ascii="Arial" w:hAnsi="Arial" w:cs="Arial"/>
          <w:b/>
          <w:bCs/>
        </w:rPr>
        <w:t xml:space="preserve"> comercial </w:t>
      </w:r>
      <w:r w:rsidR="0012611C">
        <w:rPr>
          <w:rFonts w:ascii="Arial" w:hAnsi="Arial" w:cs="Arial"/>
          <w:b/>
          <w:bCs/>
        </w:rPr>
        <w:t xml:space="preserve">anota un 2,8%, </w:t>
      </w:r>
      <w:r w:rsidR="0012611C" w:rsidRPr="0012611C">
        <w:rPr>
          <w:rFonts w:ascii="Arial" w:hAnsi="Arial" w:cs="Arial"/>
        </w:rPr>
        <w:t>situándose sólo por detrás de Energy, a 0,</w:t>
      </w:r>
      <w:r w:rsidR="00C4322E">
        <w:rPr>
          <w:rFonts w:ascii="Arial" w:hAnsi="Arial" w:cs="Arial"/>
        </w:rPr>
        <w:t>2</w:t>
      </w:r>
      <w:r w:rsidR="0012611C" w:rsidRPr="0012611C">
        <w:rPr>
          <w:rFonts w:ascii="Arial" w:hAnsi="Arial" w:cs="Arial"/>
        </w:rPr>
        <w:t xml:space="preserve"> puntos de </w:t>
      </w:r>
      <w:proofErr w:type="spellStart"/>
      <w:r w:rsidR="0012611C" w:rsidRPr="0012611C">
        <w:rPr>
          <w:rFonts w:ascii="Arial" w:hAnsi="Arial" w:cs="Arial"/>
        </w:rPr>
        <w:t>Neox</w:t>
      </w:r>
      <w:proofErr w:type="spellEnd"/>
      <w:r w:rsidR="0012611C" w:rsidRPr="0012611C">
        <w:rPr>
          <w:rFonts w:ascii="Arial" w:hAnsi="Arial" w:cs="Arial"/>
        </w:rPr>
        <w:t xml:space="preserve"> (2,</w:t>
      </w:r>
      <w:r w:rsidR="00C4322E">
        <w:rPr>
          <w:rFonts w:ascii="Arial" w:hAnsi="Arial" w:cs="Arial"/>
        </w:rPr>
        <w:t>6</w:t>
      </w:r>
      <w:r w:rsidR="0012611C" w:rsidRPr="0012611C">
        <w:rPr>
          <w:rFonts w:ascii="Arial" w:hAnsi="Arial" w:cs="Arial"/>
        </w:rPr>
        <w:t>%).</w:t>
      </w:r>
    </w:p>
    <w:p w14:paraId="07E3EECD" w14:textId="77777777" w:rsidR="00A80F00" w:rsidRDefault="00A80F00" w:rsidP="00A80F00">
      <w:pPr>
        <w:spacing w:after="0" w:line="240" w:lineRule="auto"/>
        <w:jc w:val="both"/>
        <w:rPr>
          <w:rFonts w:ascii="Arial" w:hAnsi="Arial" w:cs="Arial"/>
        </w:rPr>
      </w:pPr>
    </w:p>
    <w:p w14:paraId="46308A30" w14:textId="2147C803" w:rsidR="00A80F00" w:rsidRDefault="0012611C" w:rsidP="00A80F00">
      <w:pPr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12611C">
        <w:rPr>
          <w:rFonts w:ascii="Arial" w:hAnsi="Arial" w:cs="Arial"/>
        </w:rPr>
        <w:t>En tercer puesto,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="00287F68" w:rsidRPr="0070123C">
        <w:rPr>
          <w:rFonts w:ascii="Arial" w:hAnsi="Arial" w:cs="Arial"/>
          <w:b/>
          <w:bCs/>
        </w:rPr>
        <w:t>Divinity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ha registrado </w:t>
      </w:r>
      <w:r w:rsidR="00287F68" w:rsidRPr="0070123C">
        <w:rPr>
          <w:rFonts w:ascii="Arial" w:hAnsi="Arial" w:cs="Arial"/>
          <w:b/>
          <w:bCs/>
        </w:rPr>
        <w:t>un 2,</w:t>
      </w:r>
      <w:r>
        <w:rPr>
          <w:rFonts w:ascii="Arial" w:hAnsi="Arial" w:cs="Arial"/>
          <w:b/>
          <w:bCs/>
        </w:rPr>
        <w:t>2</w:t>
      </w:r>
      <w:r w:rsidR="00287F68" w:rsidRPr="0070123C">
        <w:rPr>
          <w:rFonts w:ascii="Arial" w:hAnsi="Arial" w:cs="Arial"/>
          <w:b/>
          <w:bCs/>
        </w:rPr>
        <w:t xml:space="preserve">% de </w:t>
      </w:r>
      <w:r w:rsidR="00287F68" w:rsidRPr="0070123C">
        <w:rPr>
          <w:rFonts w:ascii="Arial" w:hAnsi="Arial" w:cs="Arial"/>
          <w:b/>
          <w:bCs/>
          <w:i/>
          <w:iCs/>
        </w:rPr>
        <w:t>share</w:t>
      </w:r>
      <w:r w:rsidR="00287F6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45504">
        <w:rPr>
          <w:rFonts w:ascii="Arial" w:hAnsi="Arial" w:cs="Arial"/>
          <w:b/>
          <w:bCs/>
        </w:rPr>
        <w:t>su mejor octubre desde el año 2016</w:t>
      </w:r>
      <w:r>
        <w:rPr>
          <w:rFonts w:ascii="Arial" w:hAnsi="Arial" w:cs="Arial"/>
        </w:rPr>
        <w:t xml:space="preserve">, frente al </w:t>
      </w:r>
      <w:r w:rsidR="00287F68">
        <w:rPr>
          <w:rFonts w:ascii="Arial" w:hAnsi="Arial" w:cs="Arial"/>
        </w:rPr>
        <w:t>2,</w:t>
      </w:r>
      <w:r>
        <w:rPr>
          <w:rFonts w:ascii="Arial" w:hAnsi="Arial" w:cs="Arial"/>
        </w:rPr>
        <w:t>1</w:t>
      </w:r>
      <w:r w:rsidR="00287F68">
        <w:rPr>
          <w:rFonts w:ascii="Arial" w:hAnsi="Arial" w:cs="Arial"/>
        </w:rPr>
        <w:t xml:space="preserve">% de Nova, al que también se impone en </w:t>
      </w:r>
      <w:r w:rsidR="00287F68" w:rsidRPr="00287F68">
        <w:rPr>
          <w:rFonts w:ascii="Arial" w:hAnsi="Arial" w:cs="Arial"/>
          <w:i/>
          <w:iCs/>
        </w:rPr>
        <w:t>target</w:t>
      </w:r>
      <w:r w:rsidR="00287F68">
        <w:rPr>
          <w:rFonts w:ascii="Arial" w:hAnsi="Arial" w:cs="Arial"/>
        </w:rPr>
        <w:t xml:space="preserve"> comercial con un 1,9% sobre el 1,7% de su competidora entre las temáticas femeninas.</w:t>
      </w:r>
      <w:r w:rsidR="0070123C">
        <w:rPr>
          <w:rFonts w:ascii="Arial" w:hAnsi="Arial" w:cs="Arial"/>
        </w:rPr>
        <w:t xml:space="preserve"> </w:t>
      </w:r>
      <w:r w:rsidR="00A80F00" w:rsidRPr="0002439E">
        <w:rPr>
          <w:rFonts w:ascii="Arial" w:eastAsiaTheme="minorHAnsi" w:hAnsi="Arial" w:cs="Arial"/>
          <w:lang w:eastAsia="en-US"/>
        </w:rPr>
        <w:t>En mujeres de 16-44 años</w:t>
      </w:r>
      <w:r w:rsidR="0070123C">
        <w:rPr>
          <w:rFonts w:ascii="Arial" w:eastAsiaTheme="minorHAnsi" w:hAnsi="Arial" w:cs="Arial"/>
          <w:lang w:eastAsia="en-US"/>
        </w:rPr>
        <w:t>, Divinity</w:t>
      </w:r>
      <w:r w:rsidR="00A80F00" w:rsidRPr="0002439E">
        <w:rPr>
          <w:rFonts w:ascii="Arial" w:eastAsiaTheme="minorHAnsi" w:hAnsi="Arial" w:cs="Arial"/>
          <w:lang w:eastAsia="en-US"/>
        </w:rPr>
        <w:t xml:space="preserve"> crece </w:t>
      </w:r>
      <w:r w:rsidR="0070123C">
        <w:rPr>
          <w:rFonts w:ascii="Arial" w:eastAsiaTheme="minorHAnsi" w:hAnsi="Arial" w:cs="Arial"/>
          <w:lang w:eastAsia="en-US"/>
        </w:rPr>
        <w:t>hasta el 2,</w:t>
      </w:r>
      <w:r>
        <w:rPr>
          <w:rFonts w:ascii="Arial" w:eastAsiaTheme="minorHAnsi" w:hAnsi="Arial" w:cs="Arial"/>
          <w:lang w:eastAsia="en-US"/>
        </w:rPr>
        <w:t>7</w:t>
      </w:r>
      <w:r w:rsidR="0070123C">
        <w:rPr>
          <w:rFonts w:ascii="Arial" w:eastAsiaTheme="minorHAnsi" w:hAnsi="Arial" w:cs="Arial"/>
          <w:lang w:eastAsia="en-US"/>
        </w:rPr>
        <w:t>%</w:t>
      </w:r>
      <w:r w:rsidR="00A80F00" w:rsidRPr="0002439E">
        <w:rPr>
          <w:rFonts w:ascii="Arial" w:eastAsiaTheme="minorHAnsi" w:hAnsi="Arial" w:cs="Arial"/>
          <w:lang w:eastAsia="en-US"/>
        </w:rPr>
        <w:t>.</w:t>
      </w:r>
    </w:p>
    <w:p w14:paraId="09E70388" w14:textId="77777777" w:rsidR="00A80F00" w:rsidRPr="0002439E" w:rsidRDefault="00A80F00" w:rsidP="00A80F00">
      <w:pPr>
        <w:spacing w:after="0" w:line="240" w:lineRule="auto"/>
        <w:jc w:val="both"/>
        <w:rPr>
          <w:rFonts w:ascii="Arial" w:hAnsi="Arial" w:cs="Arial"/>
        </w:rPr>
      </w:pPr>
    </w:p>
    <w:p w14:paraId="7E7F40B5" w14:textId="1179D62E" w:rsidR="00A80F00" w:rsidRDefault="0012611C" w:rsidP="00A80F0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su parte</w:t>
      </w:r>
      <w:r w:rsidR="0070123C">
        <w:rPr>
          <w:rFonts w:ascii="Arial" w:hAnsi="Arial" w:cs="Arial"/>
          <w:b/>
          <w:bCs/>
        </w:rPr>
        <w:t xml:space="preserve">, </w:t>
      </w:r>
      <w:r w:rsidR="00A80F00" w:rsidRPr="0002439E">
        <w:rPr>
          <w:rFonts w:ascii="Arial" w:hAnsi="Arial" w:cs="Arial"/>
          <w:b/>
          <w:bCs/>
        </w:rPr>
        <w:t>Boing</w:t>
      </w:r>
      <w:r w:rsidR="00A80F00" w:rsidRPr="0002439E">
        <w:rPr>
          <w:rFonts w:ascii="Arial" w:hAnsi="Arial" w:cs="Arial"/>
        </w:rPr>
        <w:t xml:space="preserve"> ha cerrado </w:t>
      </w:r>
      <w:r>
        <w:rPr>
          <w:rFonts w:ascii="Arial" w:hAnsi="Arial" w:cs="Arial"/>
        </w:rPr>
        <w:t xml:space="preserve">octubre con una nueva victoria del </w:t>
      </w:r>
      <w:r w:rsidR="00A80F00" w:rsidRPr="0002439E">
        <w:rPr>
          <w:rFonts w:ascii="Arial" w:hAnsi="Arial" w:cs="Arial"/>
          <w:b/>
          <w:bCs/>
        </w:rPr>
        <w:t>público infantil</w:t>
      </w:r>
      <w:r w:rsidR="00A80F00" w:rsidRPr="0002439E">
        <w:rPr>
          <w:rFonts w:ascii="Arial" w:hAnsi="Arial" w:cs="Arial"/>
        </w:rPr>
        <w:t xml:space="preserve"> con un </w:t>
      </w:r>
      <w:r w:rsidR="00A80F00" w:rsidRPr="0002439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="00A80F00" w:rsidRPr="0002439E">
        <w:rPr>
          <w:rFonts w:ascii="Arial" w:hAnsi="Arial" w:cs="Arial"/>
          <w:b/>
          <w:bCs/>
        </w:rPr>
        <w:t>,</w:t>
      </w:r>
      <w:r w:rsidR="00C4322E">
        <w:rPr>
          <w:rFonts w:ascii="Arial" w:hAnsi="Arial" w:cs="Arial"/>
          <w:b/>
          <w:bCs/>
        </w:rPr>
        <w:t>9</w:t>
      </w:r>
      <w:r w:rsidR="00A80F00" w:rsidRPr="0002439E">
        <w:rPr>
          <w:rFonts w:ascii="Arial" w:hAnsi="Arial" w:cs="Arial"/>
          <w:b/>
          <w:bCs/>
        </w:rPr>
        <w:t xml:space="preserve">% </w:t>
      </w:r>
      <w:r w:rsidR="00A80F00" w:rsidRPr="0002439E">
        <w:rPr>
          <w:rFonts w:ascii="Arial" w:hAnsi="Arial" w:cs="Arial"/>
        </w:rPr>
        <w:t xml:space="preserve">en niños de 4 a 12 años, </w:t>
      </w:r>
      <w:r>
        <w:rPr>
          <w:rFonts w:ascii="Arial" w:hAnsi="Arial" w:cs="Arial"/>
        </w:rPr>
        <w:t xml:space="preserve">abriendo la </w:t>
      </w:r>
      <w:r w:rsidRPr="00B45504">
        <w:rPr>
          <w:rFonts w:ascii="Arial" w:hAnsi="Arial" w:cs="Arial"/>
          <w:b/>
          <w:bCs/>
        </w:rPr>
        <w:t>mayor distancia histórica</w:t>
      </w:r>
      <w:r>
        <w:rPr>
          <w:rFonts w:ascii="Arial" w:hAnsi="Arial" w:cs="Arial"/>
        </w:rPr>
        <w:t xml:space="preserve"> de</w:t>
      </w:r>
      <w:r w:rsidR="00A80F00" w:rsidRPr="0002439E">
        <w:rPr>
          <w:rFonts w:ascii="Arial" w:hAnsi="Arial" w:cs="Arial"/>
        </w:rPr>
        <w:t xml:space="preserve"> </w:t>
      </w:r>
      <w:r w:rsidR="00C4322E">
        <w:rPr>
          <w:rFonts w:ascii="Arial" w:hAnsi="Arial" w:cs="Arial"/>
        </w:rPr>
        <w:t>5,1</w:t>
      </w:r>
      <w:r w:rsidR="00A80F00" w:rsidRPr="0002439E">
        <w:rPr>
          <w:rFonts w:ascii="Arial" w:hAnsi="Arial" w:cs="Arial"/>
        </w:rPr>
        <w:t xml:space="preserve"> puntos </w:t>
      </w:r>
      <w:r>
        <w:rPr>
          <w:rFonts w:ascii="Arial" w:hAnsi="Arial" w:cs="Arial"/>
        </w:rPr>
        <w:t>sobre</w:t>
      </w:r>
      <w:r w:rsidR="00A80F00" w:rsidRPr="0002439E">
        <w:rPr>
          <w:rFonts w:ascii="Arial" w:hAnsi="Arial" w:cs="Arial"/>
        </w:rPr>
        <w:t xml:space="preserve"> Clan TV (8</w:t>
      </w:r>
      <w:r w:rsidR="0070123C">
        <w:rPr>
          <w:rFonts w:ascii="Arial" w:hAnsi="Arial" w:cs="Arial"/>
        </w:rPr>
        <w:t>,</w:t>
      </w:r>
      <w:r>
        <w:rPr>
          <w:rFonts w:ascii="Arial" w:hAnsi="Arial" w:cs="Arial"/>
        </w:rPr>
        <w:t>8</w:t>
      </w:r>
      <w:r w:rsidR="00A80F00" w:rsidRPr="0002439E">
        <w:rPr>
          <w:rFonts w:ascii="Arial" w:hAnsi="Arial" w:cs="Arial"/>
        </w:rPr>
        <w:t xml:space="preserve">%) y </w:t>
      </w:r>
      <w:r>
        <w:rPr>
          <w:rFonts w:ascii="Arial" w:hAnsi="Arial" w:cs="Arial"/>
        </w:rPr>
        <w:t>a 6,</w:t>
      </w:r>
      <w:r w:rsidR="00C4322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puntos de Di</w:t>
      </w:r>
      <w:r w:rsidR="00A80F00" w:rsidRPr="0002439E">
        <w:rPr>
          <w:rFonts w:ascii="Arial" w:hAnsi="Arial" w:cs="Arial"/>
        </w:rPr>
        <w:t xml:space="preserve">sney </w:t>
      </w:r>
      <w:proofErr w:type="spellStart"/>
      <w:r w:rsidR="00A80F00" w:rsidRPr="0002439E">
        <w:rPr>
          <w:rFonts w:ascii="Arial" w:hAnsi="Arial" w:cs="Arial"/>
        </w:rPr>
        <w:t>Channel</w:t>
      </w:r>
      <w:proofErr w:type="spellEnd"/>
      <w:r w:rsidR="00A80F00" w:rsidRPr="0002439E">
        <w:rPr>
          <w:rFonts w:ascii="Arial" w:hAnsi="Arial" w:cs="Arial"/>
        </w:rPr>
        <w:t xml:space="preserve"> (7,</w:t>
      </w:r>
      <w:r>
        <w:rPr>
          <w:rFonts w:ascii="Arial" w:hAnsi="Arial" w:cs="Arial"/>
        </w:rPr>
        <w:t>1</w:t>
      </w:r>
      <w:r w:rsidR="00A80F00" w:rsidRPr="0002439E">
        <w:rPr>
          <w:rFonts w:ascii="Arial" w:hAnsi="Arial" w:cs="Arial"/>
        </w:rPr>
        <w:t xml:space="preserve">%). En total espectadores, el canal infantil de Mediaset España ha obtenido un </w:t>
      </w:r>
      <w:r>
        <w:rPr>
          <w:rFonts w:ascii="Arial" w:hAnsi="Arial" w:cs="Arial"/>
        </w:rPr>
        <w:t>1</w:t>
      </w:r>
      <w:r w:rsidR="00A80F00" w:rsidRPr="0002439E">
        <w:rPr>
          <w:rFonts w:ascii="Arial" w:hAnsi="Arial" w:cs="Arial"/>
        </w:rPr>
        <w:t>,</w:t>
      </w:r>
      <w:r>
        <w:rPr>
          <w:rFonts w:ascii="Arial" w:hAnsi="Arial" w:cs="Arial"/>
        </w:rPr>
        <w:t>1</w:t>
      </w:r>
      <w:r w:rsidR="00A80F00" w:rsidRPr="0002439E">
        <w:rPr>
          <w:rFonts w:ascii="Arial" w:hAnsi="Arial" w:cs="Arial"/>
        </w:rPr>
        <w:t>%</w:t>
      </w:r>
      <w:r>
        <w:rPr>
          <w:rFonts w:ascii="Arial" w:hAnsi="Arial" w:cs="Arial"/>
        </w:rPr>
        <w:t>, su récord anual,</w:t>
      </w:r>
      <w:r w:rsidR="00A80F00" w:rsidRPr="0002439E">
        <w:rPr>
          <w:rFonts w:ascii="Arial" w:hAnsi="Arial" w:cs="Arial"/>
        </w:rPr>
        <w:t xml:space="preserve"> frente al 0,</w:t>
      </w:r>
      <w:r w:rsidR="00C4322E">
        <w:rPr>
          <w:rFonts w:ascii="Arial" w:hAnsi="Arial" w:cs="Arial"/>
        </w:rPr>
        <w:t>7</w:t>
      </w:r>
      <w:r w:rsidR="00A80F00" w:rsidRPr="0002439E">
        <w:rPr>
          <w:rFonts w:ascii="Arial" w:hAnsi="Arial" w:cs="Arial"/>
        </w:rPr>
        <w:t xml:space="preserve">% de Disney </w:t>
      </w:r>
      <w:proofErr w:type="spellStart"/>
      <w:r w:rsidR="00A80F00" w:rsidRPr="0002439E">
        <w:rPr>
          <w:rFonts w:ascii="Arial" w:hAnsi="Arial" w:cs="Arial"/>
        </w:rPr>
        <w:t>Channel</w:t>
      </w:r>
      <w:proofErr w:type="spellEnd"/>
      <w:r w:rsidR="0070123C">
        <w:rPr>
          <w:rFonts w:ascii="Arial" w:hAnsi="Arial" w:cs="Arial"/>
        </w:rPr>
        <w:t>.</w:t>
      </w:r>
    </w:p>
    <w:p w14:paraId="114E3121" w14:textId="7FBF8544" w:rsidR="00653486" w:rsidRDefault="00653486" w:rsidP="00A80F00">
      <w:pPr>
        <w:spacing w:after="0" w:line="240" w:lineRule="auto"/>
        <w:jc w:val="both"/>
        <w:rPr>
          <w:rFonts w:ascii="Arial" w:hAnsi="Arial" w:cs="Arial"/>
        </w:rPr>
      </w:pPr>
    </w:p>
    <w:p w14:paraId="0116BF76" w14:textId="23D6ED0E" w:rsidR="00A80F00" w:rsidRDefault="00A80F00" w:rsidP="00A80F00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2439E">
        <w:rPr>
          <w:rFonts w:ascii="Arial" w:hAnsi="Arial" w:cs="Arial"/>
          <w:b/>
          <w:bCs/>
        </w:rPr>
        <w:t>BeMad</w:t>
      </w:r>
      <w:proofErr w:type="spellEnd"/>
      <w:r w:rsidRPr="0002439E">
        <w:rPr>
          <w:rFonts w:ascii="Arial" w:hAnsi="Arial" w:cs="Arial"/>
          <w:b/>
          <w:bCs/>
        </w:rPr>
        <w:t>,</w:t>
      </w:r>
      <w:r w:rsidRPr="0002439E">
        <w:rPr>
          <w:rFonts w:ascii="Arial" w:hAnsi="Arial" w:cs="Arial"/>
        </w:rPr>
        <w:t xml:space="preserve"> </w:t>
      </w:r>
      <w:r w:rsidR="0070123C" w:rsidRPr="0002439E">
        <w:rPr>
          <w:rFonts w:ascii="Arial" w:hAnsi="Arial" w:cs="Arial"/>
        </w:rPr>
        <w:t xml:space="preserve">el canal de más que posee Mediaset España con respecto a Atresmedia, </w:t>
      </w:r>
      <w:r w:rsidRPr="0002439E">
        <w:rPr>
          <w:rFonts w:ascii="Arial" w:hAnsi="Arial" w:cs="Arial"/>
        </w:rPr>
        <w:t xml:space="preserve">ha cerrado </w:t>
      </w:r>
      <w:r w:rsidR="0070123C">
        <w:rPr>
          <w:rFonts w:ascii="Arial" w:hAnsi="Arial" w:cs="Arial"/>
        </w:rPr>
        <w:t>el mes</w:t>
      </w:r>
      <w:r w:rsidRPr="0002439E">
        <w:rPr>
          <w:rFonts w:ascii="Arial" w:hAnsi="Arial" w:cs="Arial"/>
        </w:rPr>
        <w:t xml:space="preserve"> con un </w:t>
      </w:r>
      <w:r w:rsidRPr="0070123C">
        <w:rPr>
          <w:rFonts w:ascii="Arial" w:hAnsi="Arial" w:cs="Arial"/>
          <w:b/>
          <w:bCs/>
        </w:rPr>
        <w:t>0,</w:t>
      </w:r>
      <w:r w:rsidR="0070123C" w:rsidRPr="0070123C">
        <w:rPr>
          <w:rFonts w:ascii="Arial" w:hAnsi="Arial" w:cs="Arial"/>
          <w:b/>
          <w:bCs/>
        </w:rPr>
        <w:t>9</w:t>
      </w:r>
      <w:r w:rsidRPr="0070123C">
        <w:rPr>
          <w:rFonts w:ascii="Arial" w:hAnsi="Arial" w:cs="Arial"/>
          <w:b/>
          <w:bCs/>
        </w:rPr>
        <w:t xml:space="preserve">% de </w:t>
      </w:r>
      <w:r w:rsidRPr="0070123C">
        <w:rPr>
          <w:rFonts w:ascii="Arial" w:hAnsi="Arial" w:cs="Arial"/>
          <w:b/>
          <w:bCs/>
          <w:i/>
          <w:iCs/>
        </w:rPr>
        <w:t>share</w:t>
      </w:r>
      <w:r w:rsidR="005C62A6">
        <w:rPr>
          <w:rFonts w:ascii="Arial" w:hAnsi="Arial" w:cs="Arial"/>
          <w:b/>
          <w:bCs/>
          <w:i/>
          <w:iCs/>
        </w:rPr>
        <w:t xml:space="preserve">, </w:t>
      </w:r>
      <w:r w:rsidR="005C62A6">
        <w:rPr>
          <w:rFonts w:ascii="Arial" w:hAnsi="Arial" w:cs="Arial"/>
        </w:rPr>
        <w:t>cifra con la que repite su mejor dato histórico mensual,</w:t>
      </w:r>
      <w:r w:rsidRPr="0002439E">
        <w:rPr>
          <w:rFonts w:ascii="Arial" w:hAnsi="Arial" w:cs="Arial"/>
        </w:rPr>
        <w:t xml:space="preserve"> y un 1% en hombres de 16 a 44 años</w:t>
      </w:r>
      <w:r w:rsidR="000E2C59">
        <w:rPr>
          <w:rFonts w:ascii="Arial" w:hAnsi="Arial" w:cs="Arial"/>
        </w:rPr>
        <w:t>.</w:t>
      </w:r>
      <w:r w:rsidR="00C4322E">
        <w:rPr>
          <w:rFonts w:ascii="Arial" w:hAnsi="Arial" w:cs="Arial"/>
        </w:rPr>
        <w:t xml:space="preserve"> </w:t>
      </w:r>
    </w:p>
    <w:p w14:paraId="405D30FD" w14:textId="77777777" w:rsidR="00A80F00" w:rsidRDefault="00A80F00" w:rsidP="003723D8">
      <w:pPr>
        <w:spacing w:after="0" w:line="240" w:lineRule="auto"/>
        <w:jc w:val="both"/>
        <w:rPr>
          <w:rFonts w:ascii="Arial" w:hAnsi="Arial" w:cs="Arial"/>
        </w:rPr>
      </w:pPr>
    </w:p>
    <w:bookmarkEnd w:id="0"/>
    <w:bookmarkEnd w:id="1"/>
    <w:p w14:paraId="289B0E47" w14:textId="2EA5D8ED" w:rsidR="003723D8" w:rsidRPr="00B6707B" w:rsidRDefault="003723D8" w:rsidP="0031181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sectPr w:rsidR="003723D8" w:rsidRPr="00B6707B" w:rsidSect="004101D5">
      <w:footerReference w:type="default" r:id="rId9"/>
      <w:pgSz w:w="11906" w:h="16838"/>
      <w:pgMar w:top="1560" w:right="1558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F998" w14:textId="77777777" w:rsidR="00E91214" w:rsidRDefault="00E91214" w:rsidP="00AE7C8B">
      <w:pPr>
        <w:spacing w:after="0" w:line="240" w:lineRule="auto"/>
      </w:pPr>
      <w:r>
        <w:separator/>
      </w:r>
    </w:p>
  </w:endnote>
  <w:endnote w:type="continuationSeparator" w:id="0">
    <w:p w14:paraId="6607E073" w14:textId="77777777" w:rsidR="00E91214" w:rsidRDefault="00E91214" w:rsidP="00AE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DF79" w14:textId="77777777" w:rsidR="00275F78" w:rsidRDefault="00275F78">
    <w:pPr>
      <w:pStyle w:val="Piedepgina"/>
    </w:pPr>
    <w:r w:rsidRPr="00AE7C8B">
      <w:rPr>
        <w:noProof/>
      </w:rPr>
      <w:drawing>
        <wp:anchor distT="0" distB="0" distL="114300" distR="114300" simplePos="0" relativeHeight="251660288" behindDoc="0" locked="0" layoutInCell="1" allowOverlap="1" wp14:anchorId="1F290AD4" wp14:editId="049135FE">
          <wp:simplePos x="0" y="0"/>
          <wp:positionH relativeFrom="page">
            <wp:posOffset>4728845</wp:posOffset>
          </wp:positionH>
          <wp:positionV relativeFrom="page">
            <wp:posOffset>10196830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C8B">
      <w:rPr>
        <w:noProof/>
      </w:rPr>
      <w:drawing>
        <wp:anchor distT="0" distB="0" distL="114300" distR="114300" simplePos="0" relativeHeight="251659264" behindDoc="0" locked="0" layoutInCell="1" allowOverlap="1" wp14:anchorId="51D115FB" wp14:editId="5D452DAD">
          <wp:simplePos x="0" y="0"/>
          <wp:positionH relativeFrom="margin">
            <wp:posOffset>4862928</wp:posOffset>
          </wp:positionH>
          <wp:positionV relativeFrom="page">
            <wp:posOffset>9834294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FF6C" w14:textId="77777777" w:rsidR="00E91214" w:rsidRDefault="00E91214" w:rsidP="00AE7C8B">
      <w:pPr>
        <w:spacing w:after="0" w:line="240" w:lineRule="auto"/>
      </w:pPr>
      <w:r>
        <w:separator/>
      </w:r>
    </w:p>
  </w:footnote>
  <w:footnote w:type="continuationSeparator" w:id="0">
    <w:p w14:paraId="18FD9DAB" w14:textId="77777777" w:rsidR="00E91214" w:rsidRDefault="00E91214" w:rsidP="00AE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F87"/>
    <w:multiLevelType w:val="hybridMultilevel"/>
    <w:tmpl w:val="A0F0C08E"/>
    <w:lvl w:ilvl="0" w:tplc="A09028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4F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ACBB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6B7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A0A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259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6E0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AC9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09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C52A96"/>
    <w:multiLevelType w:val="hybridMultilevel"/>
    <w:tmpl w:val="DE285D28"/>
    <w:lvl w:ilvl="0" w:tplc="5824E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960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0E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6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F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E6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07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D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43737D"/>
    <w:multiLevelType w:val="hybridMultilevel"/>
    <w:tmpl w:val="9488C6D6"/>
    <w:lvl w:ilvl="0" w:tplc="8EA83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4A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AF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2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B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E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E1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C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A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07726D"/>
    <w:multiLevelType w:val="hybridMultilevel"/>
    <w:tmpl w:val="0DEEA950"/>
    <w:lvl w:ilvl="0" w:tplc="EBE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0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EE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D6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C1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E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4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0C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A60E54"/>
    <w:multiLevelType w:val="hybridMultilevel"/>
    <w:tmpl w:val="AB461F22"/>
    <w:lvl w:ilvl="0" w:tplc="B63C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0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1A7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E4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0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C6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62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D80FE4"/>
    <w:multiLevelType w:val="hybridMultilevel"/>
    <w:tmpl w:val="A4B4059E"/>
    <w:lvl w:ilvl="0" w:tplc="F0B4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6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23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69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C27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CF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64B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E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C26B18"/>
    <w:multiLevelType w:val="hybridMultilevel"/>
    <w:tmpl w:val="8264B902"/>
    <w:lvl w:ilvl="0" w:tplc="2F9CE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40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2C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8D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28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C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6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6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A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CB62A5"/>
    <w:multiLevelType w:val="hybridMultilevel"/>
    <w:tmpl w:val="1EA02BBE"/>
    <w:lvl w:ilvl="0" w:tplc="90C0B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68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D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C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0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6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8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A9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29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B20D90"/>
    <w:multiLevelType w:val="hybridMultilevel"/>
    <w:tmpl w:val="083418E2"/>
    <w:lvl w:ilvl="0" w:tplc="D53C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6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A5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3E5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6F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2C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8502F2"/>
    <w:multiLevelType w:val="hybridMultilevel"/>
    <w:tmpl w:val="54F840F6"/>
    <w:lvl w:ilvl="0" w:tplc="91C25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47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69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A3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85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70BE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47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2A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ED04E54"/>
    <w:multiLevelType w:val="hybridMultilevel"/>
    <w:tmpl w:val="77F46296"/>
    <w:lvl w:ilvl="0" w:tplc="A14A01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DA57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4CA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08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F8D5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92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282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661D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BA8C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5400F5"/>
    <w:multiLevelType w:val="hybridMultilevel"/>
    <w:tmpl w:val="94306586"/>
    <w:lvl w:ilvl="0" w:tplc="3E00E0F4">
      <w:start w:val="4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204F"/>
    <w:multiLevelType w:val="hybridMultilevel"/>
    <w:tmpl w:val="7BBC652A"/>
    <w:lvl w:ilvl="0" w:tplc="7298C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A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2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C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22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2C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0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A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81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7B4B8C"/>
    <w:multiLevelType w:val="hybridMultilevel"/>
    <w:tmpl w:val="029ED682"/>
    <w:lvl w:ilvl="0" w:tplc="EF402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45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F83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CD9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D8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EA8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C6E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FC2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2AE8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A34E47"/>
    <w:multiLevelType w:val="hybridMultilevel"/>
    <w:tmpl w:val="83B64E56"/>
    <w:lvl w:ilvl="0" w:tplc="C6B6C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0C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441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4CF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6E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48F1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69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E2A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D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3042A"/>
    <w:multiLevelType w:val="hybridMultilevel"/>
    <w:tmpl w:val="C7602182"/>
    <w:lvl w:ilvl="0" w:tplc="E702C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CAD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2EC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A9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6C2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2E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E0B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9257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A76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D278F3"/>
    <w:multiLevelType w:val="hybridMultilevel"/>
    <w:tmpl w:val="B83C7C54"/>
    <w:lvl w:ilvl="0" w:tplc="0D303D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25F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E48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257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05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142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C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20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EB2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726482"/>
    <w:multiLevelType w:val="hybridMultilevel"/>
    <w:tmpl w:val="460CAE4A"/>
    <w:lvl w:ilvl="0" w:tplc="B7C23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6688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ABE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86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887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01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D2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665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FA52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943A52"/>
    <w:multiLevelType w:val="hybridMultilevel"/>
    <w:tmpl w:val="4092A662"/>
    <w:lvl w:ilvl="0" w:tplc="81F28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7C03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64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04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2A11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C8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66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AE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C8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2446F53"/>
    <w:multiLevelType w:val="hybridMultilevel"/>
    <w:tmpl w:val="34842A56"/>
    <w:lvl w:ilvl="0" w:tplc="9792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E3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6B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9CD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64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22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C1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AB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C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4A46BA"/>
    <w:multiLevelType w:val="hybridMultilevel"/>
    <w:tmpl w:val="0D76E920"/>
    <w:lvl w:ilvl="0" w:tplc="15FCA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E23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48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EC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CF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6E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A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CD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55B01D2"/>
    <w:multiLevelType w:val="hybridMultilevel"/>
    <w:tmpl w:val="0400C876"/>
    <w:lvl w:ilvl="0" w:tplc="0FC66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A5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8BC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4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221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6C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0640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CE54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0A44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7460BDC"/>
    <w:multiLevelType w:val="hybridMultilevel"/>
    <w:tmpl w:val="43F69F8E"/>
    <w:lvl w:ilvl="0" w:tplc="B6CEB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C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7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3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28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4B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63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8D4234F"/>
    <w:multiLevelType w:val="hybridMultilevel"/>
    <w:tmpl w:val="A146A778"/>
    <w:lvl w:ilvl="0" w:tplc="1A00B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4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4D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CB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0A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F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63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65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22A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172A93"/>
    <w:multiLevelType w:val="hybridMultilevel"/>
    <w:tmpl w:val="346693E0"/>
    <w:lvl w:ilvl="0" w:tplc="C354ECC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72103"/>
    <w:multiLevelType w:val="hybridMultilevel"/>
    <w:tmpl w:val="3612B300"/>
    <w:lvl w:ilvl="0" w:tplc="B33CA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CF5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C857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627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70AE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BD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2E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AB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26A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9AF02DD"/>
    <w:multiLevelType w:val="hybridMultilevel"/>
    <w:tmpl w:val="8E026042"/>
    <w:lvl w:ilvl="0" w:tplc="D20474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D59B7"/>
    <w:multiLevelType w:val="hybridMultilevel"/>
    <w:tmpl w:val="2DAC92B4"/>
    <w:lvl w:ilvl="0" w:tplc="88A6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2C4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0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EE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2C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69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C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AD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4A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060E92"/>
    <w:multiLevelType w:val="hybridMultilevel"/>
    <w:tmpl w:val="6658AF50"/>
    <w:lvl w:ilvl="0" w:tplc="0584FC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60F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AAC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4E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CC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423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02E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0AD8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A2B4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7686125">
    <w:abstractNumId w:val="11"/>
  </w:num>
  <w:num w:numId="2" w16cid:durableId="1983196074">
    <w:abstractNumId w:val="9"/>
  </w:num>
  <w:num w:numId="3" w16cid:durableId="1170757509">
    <w:abstractNumId w:val="29"/>
  </w:num>
  <w:num w:numId="4" w16cid:durableId="419331109">
    <w:abstractNumId w:val="10"/>
  </w:num>
  <w:num w:numId="5" w16cid:durableId="101150264">
    <w:abstractNumId w:val="22"/>
  </w:num>
  <w:num w:numId="6" w16cid:durableId="318386365">
    <w:abstractNumId w:val="26"/>
  </w:num>
  <w:num w:numId="7" w16cid:durableId="1835564367">
    <w:abstractNumId w:val="14"/>
  </w:num>
  <w:num w:numId="8" w16cid:durableId="431508779">
    <w:abstractNumId w:val="25"/>
  </w:num>
  <w:num w:numId="9" w16cid:durableId="1935361565">
    <w:abstractNumId w:val="19"/>
  </w:num>
  <w:num w:numId="10" w16cid:durableId="362249283">
    <w:abstractNumId w:val="17"/>
  </w:num>
  <w:num w:numId="11" w16cid:durableId="1806390348">
    <w:abstractNumId w:val="13"/>
  </w:num>
  <w:num w:numId="12" w16cid:durableId="2096171062">
    <w:abstractNumId w:val="0"/>
  </w:num>
  <w:num w:numId="13" w16cid:durableId="141239136">
    <w:abstractNumId w:val="16"/>
  </w:num>
  <w:num w:numId="14" w16cid:durableId="1244725796">
    <w:abstractNumId w:val="18"/>
  </w:num>
  <w:num w:numId="15" w16cid:durableId="1945571412">
    <w:abstractNumId w:val="15"/>
  </w:num>
  <w:num w:numId="16" w16cid:durableId="60294579">
    <w:abstractNumId w:val="27"/>
  </w:num>
  <w:num w:numId="17" w16cid:durableId="871303134">
    <w:abstractNumId w:val="8"/>
  </w:num>
  <w:num w:numId="18" w16cid:durableId="1742294654">
    <w:abstractNumId w:val="6"/>
  </w:num>
  <w:num w:numId="19" w16cid:durableId="1487474687">
    <w:abstractNumId w:val="4"/>
  </w:num>
  <w:num w:numId="20" w16cid:durableId="2145733185">
    <w:abstractNumId w:val="24"/>
  </w:num>
  <w:num w:numId="21" w16cid:durableId="1564636205">
    <w:abstractNumId w:val="23"/>
  </w:num>
  <w:num w:numId="22" w16cid:durableId="128867971">
    <w:abstractNumId w:val="21"/>
  </w:num>
  <w:num w:numId="23" w16cid:durableId="1269049803">
    <w:abstractNumId w:val="1"/>
  </w:num>
  <w:num w:numId="24" w16cid:durableId="28338641">
    <w:abstractNumId w:val="20"/>
  </w:num>
  <w:num w:numId="25" w16cid:durableId="27993610">
    <w:abstractNumId w:val="7"/>
  </w:num>
  <w:num w:numId="26" w16cid:durableId="2073187283">
    <w:abstractNumId w:val="5"/>
  </w:num>
  <w:num w:numId="27" w16cid:durableId="1878735752">
    <w:abstractNumId w:val="3"/>
  </w:num>
  <w:num w:numId="28" w16cid:durableId="193274469">
    <w:abstractNumId w:val="28"/>
  </w:num>
  <w:num w:numId="29" w16cid:durableId="1162886999">
    <w:abstractNumId w:val="12"/>
  </w:num>
  <w:num w:numId="30" w16cid:durableId="431975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04F"/>
    <w:rsid w:val="000030A8"/>
    <w:rsid w:val="00005267"/>
    <w:rsid w:val="000057B8"/>
    <w:rsid w:val="00006F62"/>
    <w:rsid w:val="0001123F"/>
    <w:rsid w:val="0001150F"/>
    <w:rsid w:val="00012935"/>
    <w:rsid w:val="0001412B"/>
    <w:rsid w:val="000175C1"/>
    <w:rsid w:val="0003185D"/>
    <w:rsid w:val="00034226"/>
    <w:rsid w:val="00037ACE"/>
    <w:rsid w:val="00041FC1"/>
    <w:rsid w:val="000508C5"/>
    <w:rsid w:val="0005418C"/>
    <w:rsid w:val="00055416"/>
    <w:rsid w:val="000558FF"/>
    <w:rsid w:val="000567DD"/>
    <w:rsid w:val="0005706E"/>
    <w:rsid w:val="00060199"/>
    <w:rsid w:val="00064257"/>
    <w:rsid w:val="00070297"/>
    <w:rsid w:val="00072694"/>
    <w:rsid w:val="00075EA1"/>
    <w:rsid w:val="000831AF"/>
    <w:rsid w:val="00085049"/>
    <w:rsid w:val="00085CE9"/>
    <w:rsid w:val="000861E8"/>
    <w:rsid w:val="00086FAE"/>
    <w:rsid w:val="00090ED4"/>
    <w:rsid w:val="00091BF1"/>
    <w:rsid w:val="00091D6F"/>
    <w:rsid w:val="00093687"/>
    <w:rsid w:val="00095D59"/>
    <w:rsid w:val="0009692F"/>
    <w:rsid w:val="000A0480"/>
    <w:rsid w:val="000A6F17"/>
    <w:rsid w:val="000B025B"/>
    <w:rsid w:val="000B0EF3"/>
    <w:rsid w:val="000B5E5C"/>
    <w:rsid w:val="000B70EE"/>
    <w:rsid w:val="000B71D2"/>
    <w:rsid w:val="000B7CE7"/>
    <w:rsid w:val="000C1A24"/>
    <w:rsid w:val="000C50A7"/>
    <w:rsid w:val="000D0736"/>
    <w:rsid w:val="000D1DE1"/>
    <w:rsid w:val="000D2377"/>
    <w:rsid w:val="000D3773"/>
    <w:rsid w:val="000D460C"/>
    <w:rsid w:val="000D540D"/>
    <w:rsid w:val="000D5FFC"/>
    <w:rsid w:val="000D6EE5"/>
    <w:rsid w:val="000D71DA"/>
    <w:rsid w:val="000E00C4"/>
    <w:rsid w:val="000E09C0"/>
    <w:rsid w:val="000E159E"/>
    <w:rsid w:val="000E2C59"/>
    <w:rsid w:val="000E510B"/>
    <w:rsid w:val="000E534B"/>
    <w:rsid w:val="000F11E7"/>
    <w:rsid w:val="000F1CBE"/>
    <w:rsid w:val="000F247A"/>
    <w:rsid w:val="000F620D"/>
    <w:rsid w:val="000F6853"/>
    <w:rsid w:val="00100CE7"/>
    <w:rsid w:val="00101ABF"/>
    <w:rsid w:val="00101BAA"/>
    <w:rsid w:val="00102922"/>
    <w:rsid w:val="00104715"/>
    <w:rsid w:val="0011067F"/>
    <w:rsid w:val="001113F2"/>
    <w:rsid w:val="00112F41"/>
    <w:rsid w:val="00113E21"/>
    <w:rsid w:val="0011737D"/>
    <w:rsid w:val="0012173E"/>
    <w:rsid w:val="00121A78"/>
    <w:rsid w:val="0012324D"/>
    <w:rsid w:val="001256D3"/>
    <w:rsid w:val="0012611C"/>
    <w:rsid w:val="001261F7"/>
    <w:rsid w:val="00127041"/>
    <w:rsid w:val="00140128"/>
    <w:rsid w:val="001411CB"/>
    <w:rsid w:val="001435A5"/>
    <w:rsid w:val="00144B97"/>
    <w:rsid w:val="00144FB0"/>
    <w:rsid w:val="001510C8"/>
    <w:rsid w:val="00151FA3"/>
    <w:rsid w:val="00152E12"/>
    <w:rsid w:val="00155E07"/>
    <w:rsid w:val="00162CA9"/>
    <w:rsid w:val="00163020"/>
    <w:rsid w:val="00164AAC"/>
    <w:rsid w:val="001652CC"/>
    <w:rsid w:val="00166BFB"/>
    <w:rsid w:val="00166F82"/>
    <w:rsid w:val="00167077"/>
    <w:rsid w:val="001676D3"/>
    <w:rsid w:val="00172B5A"/>
    <w:rsid w:val="00173CD8"/>
    <w:rsid w:val="00174283"/>
    <w:rsid w:val="00174B3D"/>
    <w:rsid w:val="00176A2C"/>
    <w:rsid w:val="00180004"/>
    <w:rsid w:val="0018621C"/>
    <w:rsid w:val="00187609"/>
    <w:rsid w:val="00190DD6"/>
    <w:rsid w:val="00193405"/>
    <w:rsid w:val="0019364A"/>
    <w:rsid w:val="001941A1"/>
    <w:rsid w:val="001A293C"/>
    <w:rsid w:val="001A3A74"/>
    <w:rsid w:val="001A4D9A"/>
    <w:rsid w:val="001A6F3D"/>
    <w:rsid w:val="001B0D41"/>
    <w:rsid w:val="001B31E6"/>
    <w:rsid w:val="001B470C"/>
    <w:rsid w:val="001B4E37"/>
    <w:rsid w:val="001B5038"/>
    <w:rsid w:val="001B6234"/>
    <w:rsid w:val="001B7A0F"/>
    <w:rsid w:val="001B7FF4"/>
    <w:rsid w:val="001C0260"/>
    <w:rsid w:val="001C16D8"/>
    <w:rsid w:val="001C2FF2"/>
    <w:rsid w:val="001C3B19"/>
    <w:rsid w:val="001C523F"/>
    <w:rsid w:val="001C5988"/>
    <w:rsid w:val="001C5D22"/>
    <w:rsid w:val="001C65F2"/>
    <w:rsid w:val="001D1DA2"/>
    <w:rsid w:val="001D2AAC"/>
    <w:rsid w:val="001D3A9E"/>
    <w:rsid w:val="001E01C3"/>
    <w:rsid w:val="001E24D9"/>
    <w:rsid w:val="001E2657"/>
    <w:rsid w:val="001E577B"/>
    <w:rsid w:val="001F0744"/>
    <w:rsid w:val="001F09E3"/>
    <w:rsid w:val="001F123D"/>
    <w:rsid w:val="001F3641"/>
    <w:rsid w:val="001F58C2"/>
    <w:rsid w:val="001F5EB0"/>
    <w:rsid w:val="001F6C31"/>
    <w:rsid w:val="00202A6B"/>
    <w:rsid w:val="00202EAB"/>
    <w:rsid w:val="00206228"/>
    <w:rsid w:val="0020711C"/>
    <w:rsid w:val="00207C15"/>
    <w:rsid w:val="00211D42"/>
    <w:rsid w:val="00214E47"/>
    <w:rsid w:val="0021748C"/>
    <w:rsid w:val="002208A5"/>
    <w:rsid w:val="0022519E"/>
    <w:rsid w:val="00227E06"/>
    <w:rsid w:val="00230212"/>
    <w:rsid w:val="002313A4"/>
    <w:rsid w:val="002319D7"/>
    <w:rsid w:val="002332A9"/>
    <w:rsid w:val="002344B9"/>
    <w:rsid w:val="002358AB"/>
    <w:rsid w:val="00236B4A"/>
    <w:rsid w:val="00236D00"/>
    <w:rsid w:val="00237021"/>
    <w:rsid w:val="00242DDD"/>
    <w:rsid w:val="002504B0"/>
    <w:rsid w:val="00251214"/>
    <w:rsid w:val="00252B67"/>
    <w:rsid w:val="00254987"/>
    <w:rsid w:val="0025516E"/>
    <w:rsid w:val="00255D29"/>
    <w:rsid w:val="00256893"/>
    <w:rsid w:val="002610A5"/>
    <w:rsid w:val="00262FDD"/>
    <w:rsid w:val="00263A4D"/>
    <w:rsid w:val="002641E8"/>
    <w:rsid w:val="00265387"/>
    <w:rsid w:val="002667D6"/>
    <w:rsid w:val="00270A6A"/>
    <w:rsid w:val="00271A7D"/>
    <w:rsid w:val="00272014"/>
    <w:rsid w:val="002730F7"/>
    <w:rsid w:val="002747B8"/>
    <w:rsid w:val="00275F78"/>
    <w:rsid w:val="00276201"/>
    <w:rsid w:val="00277F59"/>
    <w:rsid w:val="00280E5F"/>
    <w:rsid w:val="00284580"/>
    <w:rsid w:val="0028486E"/>
    <w:rsid w:val="0028776B"/>
    <w:rsid w:val="00287F68"/>
    <w:rsid w:val="00293C61"/>
    <w:rsid w:val="002949B2"/>
    <w:rsid w:val="002951ED"/>
    <w:rsid w:val="00295505"/>
    <w:rsid w:val="0029556F"/>
    <w:rsid w:val="00295A7C"/>
    <w:rsid w:val="00295EEE"/>
    <w:rsid w:val="00295F0D"/>
    <w:rsid w:val="002A26BA"/>
    <w:rsid w:val="002A63F5"/>
    <w:rsid w:val="002A6DA3"/>
    <w:rsid w:val="002B1577"/>
    <w:rsid w:val="002B1ABF"/>
    <w:rsid w:val="002B58B0"/>
    <w:rsid w:val="002B7654"/>
    <w:rsid w:val="002C0081"/>
    <w:rsid w:val="002C1A73"/>
    <w:rsid w:val="002C45DD"/>
    <w:rsid w:val="002C5247"/>
    <w:rsid w:val="002C5888"/>
    <w:rsid w:val="002C65D3"/>
    <w:rsid w:val="002C68FA"/>
    <w:rsid w:val="002C6953"/>
    <w:rsid w:val="002C79CB"/>
    <w:rsid w:val="002D01A0"/>
    <w:rsid w:val="002D122D"/>
    <w:rsid w:val="002D23D1"/>
    <w:rsid w:val="002D46B8"/>
    <w:rsid w:val="002D5B4D"/>
    <w:rsid w:val="002E022A"/>
    <w:rsid w:val="002E134D"/>
    <w:rsid w:val="002E1CBC"/>
    <w:rsid w:val="002E520F"/>
    <w:rsid w:val="002E62BD"/>
    <w:rsid w:val="002E72DA"/>
    <w:rsid w:val="002F2160"/>
    <w:rsid w:val="002F381F"/>
    <w:rsid w:val="002F39AA"/>
    <w:rsid w:val="002F6BE5"/>
    <w:rsid w:val="002F78DB"/>
    <w:rsid w:val="00300262"/>
    <w:rsid w:val="0030099B"/>
    <w:rsid w:val="003022C3"/>
    <w:rsid w:val="00303666"/>
    <w:rsid w:val="00303954"/>
    <w:rsid w:val="00305399"/>
    <w:rsid w:val="00305E87"/>
    <w:rsid w:val="0031056C"/>
    <w:rsid w:val="003109CF"/>
    <w:rsid w:val="0031181A"/>
    <w:rsid w:val="00312762"/>
    <w:rsid w:val="00313A0E"/>
    <w:rsid w:val="00314CA5"/>
    <w:rsid w:val="003157D9"/>
    <w:rsid w:val="0031628D"/>
    <w:rsid w:val="00321A6F"/>
    <w:rsid w:val="00323C50"/>
    <w:rsid w:val="003252FD"/>
    <w:rsid w:val="003266A3"/>
    <w:rsid w:val="003267FF"/>
    <w:rsid w:val="00327E4B"/>
    <w:rsid w:val="00327F88"/>
    <w:rsid w:val="0033015C"/>
    <w:rsid w:val="00330C34"/>
    <w:rsid w:val="00330F3B"/>
    <w:rsid w:val="00332AD9"/>
    <w:rsid w:val="0033328F"/>
    <w:rsid w:val="00333ADE"/>
    <w:rsid w:val="00335EAD"/>
    <w:rsid w:val="00337B71"/>
    <w:rsid w:val="00337FAA"/>
    <w:rsid w:val="00341780"/>
    <w:rsid w:val="00341A7F"/>
    <w:rsid w:val="00343DB8"/>
    <w:rsid w:val="00346144"/>
    <w:rsid w:val="003517B9"/>
    <w:rsid w:val="003519CE"/>
    <w:rsid w:val="00353276"/>
    <w:rsid w:val="00353F2D"/>
    <w:rsid w:val="00354436"/>
    <w:rsid w:val="00357020"/>
    <w:rsid w:val="00361139"/>
    <w:rsid w:val="003620AA"/>
    <w:rsid w:val="00363E23"/>
    <w:rsid w:val="00364574"/>
    <w:rsid w:val="00365191"/>
    <w:rsid w:val="00365404"/>
    <w:rsid w:val="00366C49"/>
    <w:rsid w:val="00371C70"/>
    <w:rsid w:val="003723D8"/>
    <w:rsid w:val="003733FF"/>
    <w:rsid w:val="0037628E"/>
    <w:rsid w:val="00376345"/>
    <w:rsid w:val="0037639E"/>
    <w:rsid w:val="0037643E"/>
    <w:rsid w:val="00380B5F"/>
    <w:rsid w:val="003822C5"/>
    <w:rsid w:val="00384C7A"/>
    <w:rsid w:val="00384EA0"/>
    <w:rsid w:val="003916E9"/>
    <w:rsid w:val="00391A0C"/>
    <w:rsid w:val="00393610"/>
    <w:rsid w:val="00396382"/>
    <w:rsid w:val="003975A3"/>
    <w:rsid w:val="003A0830"/>
    <w:rsid w:val="003A1269"/>
    <w:rsid w:val="003A3D16"/>
    <w:rsid w:val="003A4BCC"/>
    <w:rsid w:val="003B1D2C"/>
    <w:rsid w:val="003B3044"/>
    <w:rsid w:val="003B3723"/>
    <w:rsid w:val="003B3995"/>
    <w:rsid w:val="003B4584"/>
    <w:rsid w:val="003B4A49"/>
    <w:rsid w:val="003B4B28"/>
    <w:rsid w:val="003B6677"/>
    <w:rsid w:val="003B7988"/>
    <w:rsid w:val="003C442A"/>
    <w:rsid w:val="003C5361"/>
    <w:rsid w:val="003D08F6"/>
    <w:rsid w:val="003D24E3"/>
    <w:rsid w:val="003D47F5"/>
    <w:rsid w:val="003D4CAD"/>
    <w:rsid w:val="003D65EC"/>
    <w:rsid w:val="003E05E6"/>
    <w:rsid w:val="003E0721"/>
    <w:rsid w:val="003E3972"/>
    <w:rsid w:val="003E4E4F"/>
    <w:rsid w:val="003E60D2"/>
    <w:rsid w:val="003E6B15"/>
    <w:rsid w:val="003F0671"/>
    <w:rsid w:val="003F100A"/>
    <w:rsid w:val="003F2632"/>
    <w:rsid w:val="003F3E33"/>
    <w:rsid w:val="003F4AA8"/>
    <w:rsid w:val="003F5B09"/>
    <w:rsid w:val="00401451"/>
    <w:rsid w:val="00401643"/>
    <w:rsid w:val="00401D98"/>
    <w:rsid w:val="00402FA7"/>
    <w:rsid w:val="00403BBF"/>
    <w:rsid w:val="00403C5C"/>
    <w:rsid w:val="004040A3"/>
    <w:rsid w:val="0040536B"/>
    <w:rsid w:val="004067B7"/>
    <w:rsid w:val="004101D5"/>
    <w:rsid w:val="004104A6"/>
    <w:rsid w:val="00415223"/>
    <w:rsid w:val="00415C4B"/>
    <w:rsid w:val="00416841"/>
    <w:rsid w:val="004215BE"/>
    <w:rsid w:val="00422ABF"/>
    <w:rsid w:val="00422B3F"/>
    <w:rsid w:val="0042713F"/>
    <w:rsid w:val="00433D8F"/>
    <w:rsid w:val="00434543"/>
    <w:rsid w:val="00436F9C"/>
    <w:rsid w:val="00437F9A"/>
    <w:rsid w:val="0044112D"/>
    <w:rsid w:val="004414C2"/>
    <w:rsid w:val="00441D0C"/>
    <w:rsid w:val="004428C3"/>
    <w:rsid w:val="0044545C"/>
    <w:rsid w:val="004462C2"/>
    <w:rsid w:val="004470C4"/>
    <w:rsid w:val="004517ED"/>
    <w:rsid w:val="004533D7"/>
    <w:rsid w:val="00454370"/>
    <w:rsid w:val="0045467C"/>
    <w:rsid w:val="00455ADE"/>
    <w:rsid w:val="00457950"/>
    <w:rsid w:val="0046262D"/>
    <w:rsid w:val="0046276C"/>
    <w:rsid w:val="00462CEF"/>
    <w:rsid w:val="00463D9D"/>
    <w:rsid w:val="004702D8"/>
    <w:rsid w:val="004719C6"/>
    <w:rsid w:val="00472A9B"/>
    <w:rsid w:val="00472FB2"/>
    <w:rsid w:val="00474005"/>
    <w:rsid w:val="00481060"/>
    <w:rsid w:val="004821FC"/>
    <w:rsid w:val="0048453C"/>
    <w:rsid w:val="00484603"/>
    <w:rsid w:val="00490902"/>
    <w:rsid w:val="00491697"/>
    <w:rsid w:val="00494478"/>
    <w:rsid w:val="0049463E"/>
    <w:rsid w:val="0049629D"/>
    <w:rsid w:val="004A347A"/>
    <w:rsid w:val="004A3F56"/>
    <w:rsid w:val="004B1D8D"/>
    <w:rsid w:val="004B2BBE"/>
    <w:rsid w:val="004B474A"/>
    <w:rsid w:val="004B6336"/>
    <w:rsid w:val="004B7A3D"/>
    <w:rsid w:val="004C013D"/>
    <w:rsid w:val="004C25C6"/>
    <w:rsid w:val="004C3FC1"/>
    <w:rsid w:val="004C7A5F"/>
    <w:rsid w:val="004D288E"/>
    <w:rsid w:val="004D2E50"/>
    <w:rsid w:val="004D6167"/>
    <w:rsid w:val="004E0897"/>
    <w:rsid w:val="004E17A1"/>
    <w:rsid w:val="004E2327"/>
    <w:rsid w:val="004E268E"/>
    <w:rsid w:val="004E2FD2"/>
    <w:rsid w:val="004E380E"/>
    <w:rsid w:val="004E777B"/>
    <w:rsid w:val="004F0B9A"/>
    <w:rsid w:val="004F0DBD"/>
    <w:rsid w:val="004F0EF3"/>
    <w:rsid w:val="004F0F0D"/>
    <w:rsid w:val="004F110B"/>
    <w:rsid w:val="004F18D3"/>
    <w:rsid w:val="004F1A24"/>
    <w:rsid w:val="004F2A18"/>
    <w:rsid w:val="004F3B66"/>
    <w:rsid w:val="00500703"/>
    <w:rsid w:val="00501A0F"/>
    <w:rsid w:val="00506578"/>
    <w:rsid w:val="005070E4"/>
    <w:rsid w:val="00507BFE"/>
    <w:rsid w:val="005104C8"/>
    <w:rsid w:val="005104E7"/>
    <w:rsid w:val="00510591"/>
    <w:rsid w:val="00512143"/>
    <w:rsid w:val="00517E95"/>
    <w:rsid w:val="00520914"/>
    <w:rsid w:val="00521503"/>
    <w:rsid w:val="005228B3"/>
    <w:rsid w:val="005240CB"/>
    <w:rsid w:val="005251B4"/>
    <w:rsid w:val="0052619A"/>
    <w:rsid w:val="005267CB"/>
    <w:rsid w:val="00530E4C"/>
    <w:rsid w:val="0053121B"/>
    <w:rsid w:val="005326E1"/>
    <w:rsid w:val="0053345B"/>
    <w:rsid w:val="005338D4"/>
    <w:rsid w:val="005351A5"/>
    <w:rsid w:val="005353F4"/>
    <w:rsid w:val="005414DC"/>
    <w:rsid w:val="00541C54"/>
    <w:rsid w:val="00544C24"/>
    <w:rsid w:val="00546E58"/>
    <w:rsid w:val="00554092"/>
    <w:rsid w:val="00557475"/>
    <w:rsid w:val="00561DDE"/>
    <w:rsid w:val="00563D19"/>
    <w:rsid w:val="005650CE"/>
    <w:rsid w:val="0056567B"/>
    <w:rsid w:val="00567996"/>
    <w:rsid w:val="00567AE6"/>
    <w:rsid w:val="0057338D"/>
    <w:rsid w:val="0057419D"/>
    <w:rsid w:val="005825B4"/>
    <w:rsid w:val="00583AD0"/>
    <w:rsid w:val="00583B81"/>
    <w:rsid w:val="00586136"/>
    <w:rsid w:val="00586CD1"/>
    <w:rsid w:val="005929DB"/>
    <w:rsid w:val="00593334"/>
    <w:rsid w:val="005944D8"/>
    <w:rsid w:val="00594F91"/>
    <w:rsid w:val="005A100F"/>
    <w:rsid w:val="005A3CD2"/>
    <w:rsid w:val="005A58CD"/>
    <w:rsid w:val="005A712E"/>
    <w:rsid w:val="005A77F2"/>
    <w:rsid w:val="005A7EB5"/>
    <w:rsid w:val="005B12A8"/>
    <w:rsid w:val="005B13A0"/>
    <w:rsid w:val="005B304F"/>
    <w:rsid w:val="005B3A93"/>
    <w:rsid w:val="005B4612"/>
    <w:rsid w:val="005B5DE9"/>
    <w:rsid w:val="005B6AFA"/>
    <w:rsid w:val="005C11C7"/>
    <w:rsid w:val="005C1770"/>
    <w:rsid w:val="005C2D5F"/>
    <w:rsid w:val="005C4704"/>
    <w:rsid w:val="005C4D3D"/>
    <w:rsid w:val="005C58B4"/>
    <w:rsid w:val="005C62A6"/>
    <w:rsid w:val="005C6536"/>
    <w:rsid w:val="005C7DE2"/>
    <w:rsid w:val="005D0647"/>
    <w:rsid w:val="005D187B"/>
    <w:rsid w:val="005D260F"/>
    <w:rsid w:val="005D45F6"/>
    <w:rsid w:val="005D7DED"/>
    <w:rsid w:val="005D7F94"/>
    <w:rsid w:val="005E2188"/>
    <w:rsid w:val="005E3247"/>
    <w:rsid w:val="005E4F11"/>
    <w:rsid w:val="005E58F5"/>
    <w:rsid w:val="005F4C55"/>
    <w:rsid w:val="005F4EFE"/>
    <w:rsid w:val="005F5143"/>
    <w:rsid w:val="005F7956"/>
    <w:rsid w:val="005F7D6D"/>
    <w:rsid w:val="0060249B"/>
    <w:rsid w:val="00604383"/>
    <w:rsid w:val="00604E2A"/>
    <w:rsid w:val="00604FD2"/>
    <w:rsid w:val="00605AE5"/>
    <w:rsid w:val="00605FEB"/>
    <w:rsid w:val="00606351"/>
    <w:rsid w:val="00613666"/>
    <w:rsid w:val="00613ED6"/>
    <w:rsid w:val="006148C2"/>
    <w:rsid w:val="006165E1"/>
    <w:rsid w:val="006168C7"/>
    <w:rsid w:val="00616D85"/>
    <w:rsid w:val="0062011C"/>
    <w:rsid w:val="006204C8"/>
    <w:rsid w:val="0062068E"/>
    <w:rsid w:val="00622F93"/>
    <w:rsid w:val="00625D93"/>
    <w:rsid w:val="00630A4B"/>
    <w:rsid w:val="00631729"/>
    <w:rsid w:val="006353C6"/>
    <w:rsid w:val="00635897"/>
    <w:rsid w:val="006372CE"/>
    <w:rsid w:val="00640ADC"/>
    <w:rsid w:val="00640C7D"/>
    <w:rsid w:val="00640CD9"/>
    <w:rsid w:val="00640F49"/>
    <w:rsid w:val="006418BE"/>
    <w:rsid w:val="00642B59"/>
    <w:rsid w:val="00644217"/>
    <w:rsid w:val="00644D6A"/>
    <w:rsid w:val="0064565E"/>
    <w:rsid w:val="00646126"/>
    <w:rsid w:val="00652267"/>
    <w:rsid w:val="00652FF9"/>
    <w:rsid w:val="00653486"/>
    <w:rsid w:val="00654F89"/>
    <w:rsid w:val="006557FC"/>
    <w:rsid w:val="006561E1"/>
    <w:rsid w:val="006563C6"/>
    <w:rsid w:val="00656C9D"/>
    <w:rsid w:val="00656FAA"/>
    <w:rsid w:val="0066150E"/>
    <w:rsid w:val="00665BD9"/>
    <w:rsid w:val="00666B4B"/>
    <w:rsid w:val="006741CE"/>
    <w:rsid w:val="00674DA3"/>
    <w:rsid w:val="00675CBC"/>
    <w:rsid w:val="00680276"/>
    <w:rsid w:val="00681871"/>
    <w:rsid w:val="0068287A"/>
    <w:rsid w:val="0068356E"/>
    <w:rsid w:val="00687714"/>
    <w:rsid w:val="00687894"/>
    <w:rsid w:val="00690DE3"/>
    <w:rsid w:val="00691A75"/>
    <w:rsid w:val="00692F4E"/>
    <w:rsid w:val="00694CEF"/>
    <w:rsid w:val="00694D4D"/>
    <w:rsid w:val="0069605E"/>
    <w:rsid w:val="006964DC"/>
    <w:rsid w:val="006971F5"/>
    <w:rsid w:val="006A2F22"/>
    <w:rsid w:val="006A47C0"/>
    <w:rsid w:val="006A5889"/>
    <w:rsid w:val="006A76D3"/>
    <w:rsid w:val="006B0DD5"/>
    <w:rsid w:val="006B1B69"/>
    <w:rsid w:val="006B2D7B"/>
    <w:rsid w:val="006C4D0B"/>
    <w:rsid w:val="006D353F"/>
    <w:rsid w:val="006D5AE3"/>
    <w:rsid w:val="006D75A3"/>
    <w:rsid w:val="006D78AC"/>
    <w:rsid w:val="006E0C55"/>
    <w:rsid w:val="006E169A"/>
    <w:rsid w:val="006E28B3"/>
    <w:rsid w:val="006E3D81"/>
    <w:rsid w:val="006F1427"/>
    <w:rsid w:val="006F31B0"/>
    <w:rsid w:val="006F3316"/>
    <w:rsid w:val="006F443E"/>
    <w:rsid w:val="006F6DD1"/>
    <w:rsid w:val="0070123C"/>
    <w:rsid w:val="007012F7"/>
    <w:rsid w:val="00701386"/>
    <w:rsid w:val="00706B40"/>
    <w:rsid w:val="007074EA"/>
    <w:rsid w:val="00707BEF"/>
    <w:rsid w:val="007148E6"/>
    <w:rsid w:val="00716709"/>
    <w:rsid w:val="0071729E"/>
    <w:rsid w:val="00720F35"/>
    <w:rsid w:val="00721AC0"/>
    <w:rsid w:val="007307B6"/>
    <w:rsid w:val="00730F33"/>
    <w:rsid w:val="00732B3A"/>
    <w:rsid w:val="00734C50"/>
    <w:rsid w:val="00741556"/>
    <w:rsid w:val="00742582"/>
    <w:rsid w:val="00745C65"/>
    <w:rsid w:val="00750AE4"/>
    <w:rsid w:val="007519EA"/>
    <w:rsid w:val="00751EE8"/>
    <w:rsid w:val="00754A6E"/>
    <w:rsid w:val="00756D0B"/>
    <w:rsid w:val="00760B82"/>
    <w:rsid w:val="007614DB"/>
    <w:rsid w:val="00762DC3"/>
    <w:rsid w:val="00764762"/>
    <w:rsid w:val="00764FB8"/>
    <w:rsid w:val="00770142"/>
    <w:rsid w:val="00772FCD"/>
    <w:rsid w:val="0077490B"/>
    <w:rsid w:val="00774F7A"/>
    <w:rsid w:val="00775736"/>
    <w:rsid w:val="00776742"/>
    <w:rsid w:val="00777344"/>
    <w:rsid w:val="007776AE"/>
    <w:rsid w:val="007816C1"/>
    <w:rsid w:val="00782324"/>
    <w:rsid w:val="00782DF4"/>
    <w:rsid w:val="0078348F"/>
    <w:rsid w:val="00783989"/>
    <w:rsid w:val="0078427D"/>
    <w:rsid w:val="00785061"/>
    <w:rsid w:val="00787349"/>
    <w:rsid w:val="00790B67"/>
    <w:rsid w:val="00791BFC"/>
    <w:rsid w:val="0079376C"/>
    <w:rsid w:val="007A01B8"/>
    <w:rsid w:val="007A7B73"/>
    <w:rsid w:val="007B5016"/>
    <w:rsid w:val="007B5761"/>
    <w:rsid w:val="007B5D42"/>
    <w:rsid w:val="007B5FE3"/>
    <w:rsid w:val="007C1C24"/>
    <w:rsid w:val="007C2523"/>
    <w:rsid w:val="007D3F87"/>
    <w:rsid w:val="007E1453"/>
    <w:rsid w:val="007E1C53"/>
    <w:rsid w:val="007E2179"/>
    <w:rsid w:val="007E388E"/>
    <w:rsid w:val="007E5E5F"/>
    <w:rsid w:val="007E711F"/>
    <w:rsid w:val="007E7204"/>
    <w:rsid w:val="007E7923"/>
    <w:rsid w:val="007F38AA"/>
    <w:rsid w:val="007F528B"/>
    <w:rsid w:val="007F5E44"/>
    <w:rsid w:val="00801545"/>
    <w:rsid w:val="008018F9"/>
    <w:rsid w:val="00802D89"/>
    <w:rsid w:val="00803C1E"/>
    <w:rsid w:val="00803E98"/>
    <w:rsid w:val="00815966"/>
    <w:rsid w:val="00815B12"/>
    <w:rsid w:val="0081630E"/>
    <w:rsid w:val="008207FA"/>
    <w:rsid w:val="00821270"/>
    <w:rsid w:val="00821F74"/>
    <w:rsid w:val="00823715"/>
    <w:rsid w:val="00823E42"/>
    <w:rsid w:val="008251A6"/>
    <w:rsid w:val="00827062"/>
    <w:rsid w:val="008273C9"/>
    <w:rsid w:val="00827607"/>
    <w:rsid w:val="00830B02"/>
    <w:rsid w:val="00831FC8"/>
    <w:rsid w:val="00834941"/>
    <w:rsid w:val="00835D14"/>
    <w:rsid w:val="0083769F"/>
    <w:rsid w:val="00842399"/>
    <w:rsid w:val="008442E7"/>
    <w:rsid w:val="008505B8"/>
    <w:rsid w:val="00852DDE"/>
    <w:rsid w:val="00853443"/>
    <w:rsid w:val="00853705"/>
    <w:rsid w:val="00853E92"/>
    <w:rsid w:val="00853E93"/>
    <w:rsid w:val="008557F7"/>
    <w:rsid w:val="00856B9A"/>
    <w:rsid w:val="00856DC7"/>
    <w:rsid w:val="00857337"/>
    <w:rsid w:val="00864D2A"/>
    <w:rsid w:val="00866EFE"/>
    <w:rsid w:val="00871039"/>
    <w:rsid w:val="00874A70"/>
    <w:rsid w:val="008760C3"/>
    <w:rsid w:val="00880243"/>
    <w:rsid w:val="0088136E"/>
    <w:rsid w:val="00881C18"/>
    <w:rsid w:val="00881DBF"/>
    <w:rsid w:val="008904E6"/>
    <w:rsid w:val="008920BB"/>
    <w:rsid w:val="008A01FA"/>
    <w:rsid w:val="008A05F2"/>
    <w:rsid w:val="008A2ABB"/>
    <w:rsid w:val="008A5ACB"/>
    <w:rsid w:val="008B05E1"/>
    <w:rsid w:val="008B20B2"/>
    <w:rsid w:val="008B2369"/>
    <w:rsid w:val="008B53B4"/>
    <w:rsid w:val="008B5B4C"/>
    <w:rsid w:val="008B5B6A"/>
    <w:rsid w:val="008B696D"/>
    <w:rsid w:val="008B6ACF"/>
    <w:rsid w:val="008B6F84"/>
    <w:rsid w:val="008B70C1"/>
    <w:rsid w:val="008B71AF"/>
    <w:rsid w:val="008B7597"/>
    <w:rsid w:val="008C0C64"/>
    <w:rsid w:val="008C299C"/>
    <w:rsid w:val="008C3346"/>
    <w:rsid w:val="008C4185"/>
    <w:rsid w:val="008C4DC0"/>
    <w:rsid w:val="008D10E7"/>
    <w:rsid w:val="008D1C11"/>
    <w:rsid w:val="008D22E1"/>
    <w:rsid w:val="008D2695"/>
    <w:rsid w:val="008D2F59"/>
    <w:rsid w:val="008D322D"/>
    <w:rsid w:val="008D3672"/>
    <w:rsid w:val="008D3BC1"/>
    <w:rsid w:val="008D4563"/>
    <w:rsid w:val="008D4BD7"/>
    <w:rsid w:val="008D4C9A"/>
    <w:rsid w:val="008D69CE"/>
    <w:rsid w:val="008D6A79"/>
    <w:rsid w:val="008E1364"/>
    <w:rsid w:val="008E1C9B"/>
    <w:rsid w:val="008E6FAA"/>
    <w:rsid w:val="008F1B37"/>
    <w:rsid w:val="008F1DCC"/>
    <w:rsid w:val="0090262D"/>
    <w:rsid w:val="00905A20"/>
    <w:rsid w:val="00911798"/>
    <w:rsid w:val="00912733"/>
    <w:rsid w:val="00914C60"/>
    <w:rsid w:val="00915D33"/>
    <w:rsid w:val="009166E1"/>
    <w:rsid w:val="00917EAF"/>
    <w:rsid w:val="00917EE0"/>
    <w:rsid w:val="009215FD"/>
    <w:rsid w:val="00924C1F"/>
    <w:rsid w:val="00925444"/>
    <w:rsid w:val="00925DBB"/>
    <w:rsid w:val="009262F3"/>
    <w:rsid w:val="009277C6"/>
    <w:rsid w:val="0093022D"/>
    <w:rsid w:val="00930F8E"/>
    <w:rsid w:val="00931EC2"/>
    <w:rsid w:val="00933532"/>
    <w:rsid w:val="009346EA"/>
    <w:rsid w:val="00935CF9"/>
    <w:rsid w:val="00935FEB"/>
    <w:rsid w:val="0093600D"/>
    <w:rsid w:val="00937433"/>
    <w:rsid w:val="00946670"/>
    <w:rsid w:val="00953073"/>
    <w:rsid w:val="00953586"/>
    <w:rsid w:val="00954CF1"/>
    <w:rsid w:val="00956291"/>
    <w:rsid w:val="009601E7"/>
    <w:rsid w:val="00961E14"/>
    <w:rsid w:val="00962254"/>
    <w:rsid w:val="009624F5"/>
    <w:rsid w:val="009655BE"/>
    <w:rsid w:val="00972227"/>
    <w:rsid w:val="00972291"/>
    <w:rsid w:val="00973DB0"/>
    <w:rsid w:val="00974CBD"/>
    <w:rsid w:val="009760B3"/>
    <w:rsid w:val="009776ED"/>
    <w:rsid w:val="00977F68"/>
    <w:rsid w:val="009807D6"/>
    <w:rsid w:val="009831A0"/>
    <w:rsid w:val="00986E18"/>
    <w:rsid w:val="00987595"/>
    <w:rsid w:val="00990454"/>
    <w:rsid w:val="00991823"/>
    <w:rsid w:val="00993CD9"/>
    <w:rsid w:val="00996310"/>
    <w:rsid w:val="009974D9"/>
    <w:rsid w:val="00997F0F"/>
    <w:rsid w:val="009A1A77"/>
    <w:rsid w:val="009A3028"/>
    <w:rsid w:val="009A5C28"/>
    <w:rsid w:val="009A5D76"/>
    <w:rsid w:val="009A7A1E"/>
    <w:rsid w:val="009B3EBF"/>
    <w:rsid w:val="009B54D4"/>
    <w:rsid w:val="009B5D08"/>
    <w:rsid w:val="009B63B6"/>
    <w:rsid w:val="009C1DEA"/>
    <w:rsid w:val="009C3303"/>
    <w:rsid w:val="009C3EFF"/>
    <w:rsid w:val="009C4A2D"/>
    <w:rsid w:val="009D2887"/>
    <w:rsid w:val="009D31AF"/>
    <w:rsid w:val="009D3849"/>
    <w:rsid w:val="009D4FFE"/>
    <w:rsid w:val="009D6F08"/>
    <w:rsid w:val="009D7F25"/>
    <w:rsid w:val="009E091C"/>
    <w:rsid w:val="009E0F5E"/>
    <w:rsid w:val="009E14CF"/>
    <w:rsid w:val="009E2658"/>
    <w:rsid w:val="009E43A1"/>
    <w:rsid w:val="009E57E9"/>
    <w:rsid w:val="009F0B7B"/>
    <w:rsid w:val="009F1935"/>
    <w:rsid w:val="009F4B4C"/>
    <w:rsid w:val="009F5C87"/>
    <w:rsid w:val="00A01153"/>
    <w:rsid w:val="00A04E65"/>
    <w:rsid w:val="00A0527F"/>
    <w:rsid w:val="00A05FA0"/>
    <w:rsid w:val="00A077C5"/>
    <w:rsid w:val="00A07C31"/>
    <w:rsid w:val="00A11826"/>
    <w:rsid w:val="00A14B52"/>
    <w:rsid w:val="00A226D2"/>
    <w:rsid w:val="00A22BBA"/>
    <w:rsid w:val="00A245FD"/>
    <w:rsid w:val="00A24BC4"/>
    <w:rsid w:val="00A24C51"/>
    <w:rsid w:val="00A3130B"/>
    <w:rsid w:val="00A34C81"/>
    <w:rsid w:val="00A36FCA"/>
    <w:rsid w:val="00A37391"/>
    <w:rsid w:val="00A37E77"/>
    <w:rsid w:val="00A408F2"/>
    <w:rsid w:val="00A42D5E"/>
    <w:rsid w:val="00A50CCE"/>
    <w:rsid w:val="00A50CF7"/>
    <w:rsid w:val="00A527D1"/>
    <w:rsid w:val="00A52B33"/>
    <w:rsid w:val="00A52D1E"/>
    <w:rsid w:val="00A534DA"/>
    <w:rsid w:val="00A56625"/>
    <w:rsid w:val="00A63EE0"/>
    <w:rsid w:val="00A64413"/>
    <w:rsid w:val="00A65D99"/>
    <w:rsid w:val="00A65F97"/>
    <w:rsid w:val="00A66087"/>
    <w:rsid w:val="00A7032B"/>
    <w:rsid w:val="00A779F5"/>
    <w:rsid w:val="00A77D6E"/>
    <w:rsid w:val="00A80F00"/>
    <w:rsid w:val="00A90D19"/>
    <w:rsid w:val="00A919C8"/>
    <w:rsid w:val="00A92807"/>
    <w:rsid w:val="00A93475"/>
    <w:rsid w:val="00A93DDC"/>
    <w:rsid w:val="00A94086"/>
    <w:rsid w:val="00A94429"/>
    <w:rsid w:val="00A95856"/>
    <w:rsid w:val="00A95F82"/>
    <w:rsid w:val="00A96967"/>
    <w:rsid w:val="00A96D6F"/>
    <w:rsid w:val="00A97677"/>
    <w:rsid w:val="00AA10D6"/>
    <w:rsid w:val="00AA1739"/>
    <w:rsid w:val="00AA2833"/>
    <w:rsid w:val="00AA40B8"/>
    <w:rsid w:val="00AA5813"/>
    <w:rsid w:val="00AB25C9"/>
    <w:rsid w:val="00AB39D7"/>
    <w:rsid w:val="00AB551A"/>
    <w:rsid w:val="00AB6AA4"/>
    <w:rsid w:val="00AB7590"/>
    <w:rsid w:val="00AC01CB"/>
    <w:rsid w:val="00AC0DB0"/>
    <w:rsid w:val="00AC1C2F"/>
    <w:rsid w:val="00AC31EC"/>
    <w:rsid w:val="00AC62B1"/>
    <w:rsid w:val="00AD32EA"/>
    <w:rsid w:val="00AD4215"/>
    <w:rsid w:val="00AD4FC3"/>
    <w:rsid w:val="00AD592A"/>
    <w:rsid w:val="00AD6067"/>
    <w:rsid w:val="00AD7079"/>
    <w:rsid w:val="00AE2777"/>
    <w:rsid w:val="00AE373D"/>
    <w:rsid w:val="00AE4592"/>
    <w:rsid w:val="00AE7C8B"/>
    <w:rsid w:val="00AF6627"/>
    <w:rsid w:val="00AF6DB7"/>
    <w:rsid w:val="00AF6EB9"/>
    <w:rsid w:val="00B0151D"/>
    <w:rsid w:val="00B015DA"/>
    <w:rsid w:val="00B02080"/>
    <w:rsid w:val="00B060E1"/>
    <w:rsid w:val="00B06BCC"/>
    <w:rsid w:val="00B11A6F"/>
    <w:rsid w:val="00B11CA0"/>
    <w:rsid w:val="00B124E7"/>
    <w:rsid w:val="00B13024"/>
    <w:rsid w:val="00B134BC"/>
    <w:rsid w:val="00B153D3"/>
    <w:rsid w:val="00B1551D"/>
    <w:rsid w:val="00B15C09"/>
    <w:rsid w:val="00B16885"/>
    <w:rsid w:val="00B2339D"/>
    <w:rsid w:val="00B30357"/>
    <w:rsid w:val="00B3095D"/>
    <w:rsid w:val="00B30C05"/>
    <w:rsid w:val="00B30EC5"/>
    <w:rsid w:val="00B31242"/>
    <w:rsid w:val="00B315B9"/>
    <w:rsid w:val="00B31B64"/>
    <w:rsid w:val="00B32844"/>
    <w:rsid w:val="00B33C67"/>
    <w:rsid w:val="00B372EE"/>
    <w:rsid w:val="00B40A98"/>
    <w:rsid w:val="00B40F4B"/>
    <w:rsid w:val="00B414D6"/>
    <w:rsid w:val="00B41A6B"/>
    <w:rsid w:val="00B443FE"/>
    <w:rsid w:val="00B45395"/>
    <w:rsid w:val="00B45504"/>
    <w:rsid w:val="00B46271"/>
    <w:rsid w:val="00B46C27"/>
    <w:rsid w:val="00B53635"/>
    <w:rsid w:val="00B546F0"/>
    <w:rsid w:val="00B55282"/>
    <w:rsid w:val="00B568B1"/>
    <w:rsid w:val="00B607BF"/>
    <w:rsid w:val="00B61DE8"/>
    <w:rsid w:val="00B62835"/>
    <w:rsid w:val="00B628B0"/>
    <w:rsid w:val="00B6486B"/>
    <w:rsid w:val="00B655E1"/>
    <w:rsid w:val="00B66598"/>
    <w:rsid w:val="00B6707B"/>
    <w:rsid w:val="00B70167"/>
    <w:rsid w:val="00B70397"/>
    <w:rsid w:val="00B706BA"/>
    <w:rsid w:val="00B708AB"/>
    <w:rsid w:val="00B71F24"/>
    <w:rsid w:val="00B723DC"/>
    <w:rsid w:val="00B754F9"/>
    <w:rsid w:val="00B756CA"/>
    <w:rsid w:val="00B76E0D"/>
    <w:rsid w:val="00B8372F"/>
    <w:rsid w:val="00B86422"/>
    <w:rsid w:val="00B86E90"/>
    <w:rsid w:val="00B941C8"/>
    <w:rsid w:val="00B94621"/>
    <w:rsid w:val="00B9571D"/>
    <w:rsid w:val="00B97D35"/>
    <w:rsid w:val="00BA15A5"/>
    <w:rsid w:val="00BB2F13"/>
    <w:rsid w:val="00BB5106"/>
    <w:rsid w:val="00BB63FE"/>
    <w:rsid w:val="00BB687E"/>
    <w:rsid w:val="00BB7D7C"/>
    <w:rsid w:val="00BC2DB0"/>
    <w:rsid w:val="00BC3DCF"/>
    <w:rsid w:val="00BC3E7D"/>
    <w:rsid w:val="00BD0DF9"/>
    <w:rsid w:val="00BD170B"/>
    <w:rsid w:val="00BD1871"/>
    <w:rsid w:val="00BD2BF7"/>
    <w:rsid w:val="00BD71C9"/>
    <w:rsid w:val="00BE01D3"/>
    <w:rsid w:val="00BE0736"/>
    <w:rsid w:val="00BE26D7"/>
    <w:rsid w:val="00BE31B3"/>
    <w:rsid w:val="00BE44A0"/>
    <w:rsid w:val="00BE62C8"/>
    <w:rsid w:val="00BE6502"/>
    <w:rsid w:val="00BF022E"/>
    <w:rsid w:val="00BF1C55"/>
    <w:rsid w:val="00BF1FBD"/>
    <w:rsid w:val="00BF3BA7"/>
    <w:rsid w:val="00BF47AE"/>
    <w:rsid w:val="00BF4CFC"/>
    <w:rsid w:val="00BF5030"/>
    <w:rsid w:val="00BF7B47"/>
    <w:rsid w:val="00C02171"/>
    <w:rsid w:val="00C03C1A"/>
    <w:rsid w:val="00C03DA7"/>
    <w:rsid w:val="00C06340"/>
    <w:rsid w:val="00C06563"/>
    <w:rsid w:val="00C07375"/>
    <w:rsid w:val="00C07650"/>
    <w:rsid w:val="00C119D2"/>
    <w:rsid w:val="00C11C67"/>
    <w:rsid w:val="00C12124"/>
    <w:rsid w:val="00C1311A"/>
    <w:rsid w:val="00C14978"/>
    <w:rsid w:val="00C15EDD"/>
    <w:rsid w:val="00C20AFA"/>
    <w:rsid w:val="00C21768"/>
    <w:rsid w:val="00C21A73"/>
    <w:rsid w:val="00C22E55"/>
    <w:rsid w:val="00C2355F"/>
    <w:rsid w:val="00C23C34"/>
    <w:rsid w:val="00C23CAC"/>
    <w:rsid w:val="00C254F6"/>
    <w:rsid w:val="00C31B92"/>
    <w:rsid w:val="00C326B7"/>
    <w:rsid w:val="00C36E95"/>
    <w:rsid w:val="00C40BEF"/>
    <w:rsid w:val="00C42A08"/>
    <w:rsid w:val="00C4322E"/>
    <w:rsid w:val="00C45BFC"/>
    <w:rsid w:val="00C469F5"/>
    <w:rsid w:val="00C53A2B"/>
    <w:rsid w:val="00C548EA"/>
    <w:rsid w:val="00C55C46"/>
    <w:rsid w:val="00C57360"/>
    <w:rsid w:val="00C61A03"/>
    <w:rsid w:val="00C624B4"/>
    <w:rsid w:val="00C62CD1"/>
    <w:rsid w:val="00C62F56"/>
    <w:rsid w:val="00C6366C"/>
    <w:rsid w:val="00C67141"/>
    <w:rsid w:val="00C67F09"/>
    <w:rsid w:val="00C706D4"/>
    <w:rsid w:val="00C70AA3"/>
    <w:rsid w:val="00C7179F"/>
    <w:rsid w:val="00C7622E"/>
    <w:rsid w:val="00C768DF"/>
    <w:rsid w:val="00C80D98"/>
    <w:rsid w:val="00C81123"/>
    <w:rsid w:val="00C82741"/>
    <w:rsid w:val="00C82C5F"/>
    <w:rsid w:val="00C8322D"/>
    <w:rsid w:val="00C83AEA"/>
    <w:rsid w:val="00C85AF2"/>
    <w:rsid w:val="00C908B2"/>
    <w:rsid w:val="00C91C79"/>
    <w:rsid w:val="00C922C8"/>
    <w:rsid w:val="00C928CF"/>
    <w:rsid w:val="00C955C0"/>
    <w:rsid w:val="00C96B90"/>
    <w:rsid w:val="00C96DA3"/>
    <w:rsid w:val="00CA3E7F"/>
    <w:rsid w:val="00CA6EB3"/>
    <w:rsid w:val="00CA7607"/>
    <w:rsid w:val="00CB0A5B"/>
    <w:rsid w:val="00CB10F9"/>
    <w:rsid w:val="00CB25A9"/>
    <w:rsid w:val="00CB2F78"/>
    <w:rsid w:val="00CC05F0"/>
    <w:rsid w:val="00CC2269"/>
    <w:rsid w:val="00CC5F7A"/>
    <w:rsid w:val="00CC76A1"/>
    <w:rsid w:val="00CD3133"/>
    <w:rsid w:val="00CD37F0"/>
    <w:rsid w:val="00CD4F7A"/>
    <w:rsid w:val="00CD5198"/>
    <w:rsid w:val="00CD6518"/>
    <w:rsid w:val="00CD66C1"/>
    <w:rsid w:val="00CE119B"/>
    <w:rsid w:val="00CE13A6"/>
    <w:rsid w:val="00CE2541"/>
    <w:rsid w:val="00CE2CAE"/>
    <w:rsid w:val="00CE5A70"/>
    <w:rsid w:val="00CE6D20"/>
    <w:rsid w:val="00CE77A8"/>
    <w:rsid w:val="00CE7D32"/>
    <w:rsid w:val="00CF0C47"/>
    <w:rsid w:val="00CF3155"/>
    <w:rsid w:val="00CF447D"/>
    <w:rsid w:val="00CF57A4"/>
    <w:rsid w:val="00CF5C75"/>
    <w:rsid w:val="00D033BD"/>
    <w:rsid w:val="00D05368"/>
    <w:rsid w:val="00D07755"/>
    <w:rsid w:val="00D1155D"/>
    <w:rsid w:val="00D11579"/>
    <w:rsid w:val="00D14D2D"/>
    <w:rsid w:val="00D14EFA"/>
    <w:rsid w:val="00D156DC"/>
    <w:rsid w:val="00D16DDE"/>
    <w:rsid w:val="00D17BCF"/>
    <w:rsid w:val="00D201D6"/>
    <w:rsid w:val="00D21DD6"/>
    <w:rsid w:val="00D22F44"/>
    <w:rsid w:val="00D237DC"/>
    <w:rsid w:val="00D24619"/>
    <w:rsid w:val="00D30F44"/>
    <w:rsid w:val="00D34A3E"/>
    <w:rsid w:val="00D4235F"/>
    <w:rsid w:val="00D42443"/>
    <w:rsid w:val="00D43E70"/>
    <w:rsid w:val="00D44340"/>
    <w:rsid w:val="00D44A22"/>
    <w:rsid w:val="00D44EE2"/>
    <w:rsid w:val="00D453EF"/>
    <w:rsid w:val="00D45662"/>
    <w:rsid w:val="00D46B25"/>
    <w:rsid w:val="00D519E5"/>
    <w:rsid w:val="00D51E0C"/>
    <w:rsid w:val="00D52E7B"/>
    <w:rsid w:val="00D53487"/>
    <w:rsid w:val="00D54564"/>
    <w:rsid w:val="00D545C3"/>
    <w:rsid w:val="00D55237"/>
    <w:rsid w:val="00D55591"/>
    <w:rsid w:val="00D56B47"/>
    <w:rsid w:val="00D57D0F"/>
    <w:rsid w:val="00D60292"/>
    <w:rsid w:val="00D6214E"/>
    <w:rsid w:val="00D62AC8"/>
    <w:rsid w:val="00D630C2"/>
    <w:rsid w:val="00D6421F"/>
    <w:rsid w:val="00D64E33"/>
    <w:rsid w:val="00D65E09"/>
    <w:rsid w:val="00D6721D"/>
    <w:rsid w:val="00D717B4"/>
    <w:rsid w:val="00D717CB"/>
    <w:rsid w:val="00D751E2"/>
    <w:rsid w:val="00D759CA"/>
    <w:rsid w:val="00D76080"/>
    <w:rsid w:val="00D760C4"/>
    <w:rsid w:val="00D767F0"/>
    <w:rsid w:val="00D77098"/>
    <w:rsid w:val="00D7784A"/>
    <w:rsid w:val="00D80039"/>
    <w:rsid w:val="00D80640"/>
    <w:rsid w:val="00D816DC"/>
    <w:rsid w:val="00D82B74"/>
    <w:rsid w:val="00D84D5A"/>
    <w:rsid w:val="00D865A1"/>
    <w:rsid w:val="00D86BAA"/>
    <w:rsid w:val="00D8797A"/>
    <w:rsid w:val="00D902BD"/>
    <w:rsid w:val="00D91DD7"/>
    <w:rsid w:val="00D93F7E"/>
    <w:rsid w:val="00D946D3"/>
    <w:rsid w:val="00D95341"/>
    <w:rsid w:val="00DA3CE9"/>
    <w:rsid w:val="00DA5FA9"/>
    <w:rsid w:val="00DA63F9"/>
    <w:rsid w:val="00DB063B"/>
    <w:rsid w:val="00DB0FDD"/>
    <w:rsid w:val="00DB16DE"/>
    <w:rsid w:val="00DB302E"/>
    <w:rsid w:val="00DB3AB3"/>
    <w:rsid w:val="00DB473E"/>
    <w:rsid w:val="00DB47BF"/>
    <w:rsid w:val="00DB5723"/>
    <w:rsid w:val="00DB6B69"/>
    <w:rsid w:val="00DC0267"/>
    <w:rsid w:val="00DC0356"/>
    <w:rsid w:val="00DC4103"/>
    <w:rsid w:val="00DC6377"/>
    <w:rsid w:val="00DC6F8B"/>
    <w:rsid w:val="00DC7A00"/>
    <w:rsid w:val="00DD0E95"/>
    <w:rsid w:val="00DD1529"/>
    <w:rsid w:val="00DD353A"/>
    <w:rsid w:val="00DD3D5E"/>
    <w:rsid w:val="00DD4634"/>
    <w:rsid w:val="00DD5525"/>
    <w:rsid w:val="00DD5B82"/>
    <w:rsid w:val="00DD5DC0"/>
    <w:rsid w:val="00DD7773"/>
    <w:rsid w:val="00DD786F"/>
    <w:rsid w:val="00DE20D6"/>
    <w:rsid w:val="00DE2579"/>
    <w:rsid w:val="00DE2D5D"/>
    <w:rsid w:val="00DE2FFE"/>
    <w:rsid w:val="00DE38CA"/>
    <w:rsid w:val="00DE3B71"/>
    <w:rsid w:val="00DE3FFD"/>
    <w:rsid w:val="00DF45F4"/>
    <w:rsid w:val="00DF5C48"/>
    <w:rsid w:val="00DF5FF2"/>
    <w:rsid w:val="00DF6B8A"/>
    <w:rsid w:val="00E0104B"/>
    <w:rsid w:val="00E01D60"/>
    <w:rsid w:val="00E056AC"/>
    <w:rsid w:val="00E07AF2"/>
    <w:rsid w:val="00E1048C"/>
    <w:rsid w:val="00E10D9E"/>
    <w:rsid w:val="00E12EF1"/>
    <w:rsid w:val="00E13F51"/>
    <w:rsid w:val="00E15390"/>
    <w:rsid w:val="00E15EDE"/>
    <w:rsid w:val="00E2140C"/>
    <w:rsid w:val="00E21800"/>
    <w:rsid w:val="00E221B3"/>
    <w:rsid w:val="00E24C83"/>
    <w:rsid w:val="00E268FC"/>
    <w:rsid w:val="00E27339"/>
    <w:rsid w:val="00E300AE"/>
    <w:rsid w:val="00E315F2"/>
    <w:rsid w:val="00E33005"/>
    <w:rsid w:val="00E331AD"/>
    <w:rsid w:val="00E34600"/>
    <w:rsid w:val="00E355F4"/>
    <w:rsid w:val="00E371A4"/>
    <w:rsid w:val="00E37CD1"/>
    <w:rsid w:val="00E40341"/>
    <w:rsid w:val="00E41179"/>
    <w:rsid w:val="00E41CE8"/>
    <w:rsid w:val="00E43A6D"/>
    <w:rsid w:val="00E44198"/>
    <w:rsid w:val="00E4567D"/>
    <w:rsid w:val="00E45A87"/>
    <w:rsid w:val="00E45AA7"/>
    <w:rsid w:val="00E475B6"/>
    <w:rsid w:val="00E50DE0"/>
    <w:rsid w:val="00E50E77"/>
    <w:rsid w:val="00E54B4D"/>
    <w:rsid w:val="00E564A1"/>
    <w:rsid w:val="00E61B6A"/>
    <w:rsid w:val="00E6211F"/>
    <w:rsid w:val="00E65448"/>
    <w:rsid w:val="00E72DD1"/>
    <w:rsid w:val="00E73F2B"/>
    <w:rsid w:val="00E747F1"/>
    <w:rsid w:val="00E75565"/>
    <w:rsid w:val="00E7611F"/>
    <w:rsid w:val="00E77549"/>
    <w:rsid w:val="00E83AF0"/>
    <w:rsid w:val="00E84696"/>
    <w:rsid w:val="00E84956"/>
    <w:rsid w:val="00E84FE0"/>
    <w:rsid w:val="00E91123"/>
    <w:rsid w:val="00E91214"/>
    <w:rsid w:val="00E91513"/>
    <w:rsid w:val="00E918D1"/>
    <w:rsid w:val="00E9240E"/>
    <w:rsid w:val="00E95319"/>
    <w:rsid w:val="00E96D37"/>
    <w:rsid w:val="00E9730D"/>
    <w:rsid w:val="00EA12BE"/>
    <w:rsid w:val="00EA36C3"/>
    <w:rsid w:val="00EA4583"/>
    <w:rsid w:val="00EA4E70"/>
    <w:rsid w:val="00EA50DF"/>
    <w:rsid w:val="00EA5322"/>
    <w:rsid w:val="00EB0542"/>
    <w:rsid w:val="00EB2A1F"/>
    <w:rsid w:val="00EB3A06"/>
    <w:rsid w:val="00EB5B6E"/>
    <w:rsid w:val="00EB5FC0"/>
    <w:rsid w:val="00EB67A0"/>
    <w:rsid w:val="00EB6C9D"/>
    <w:rsid w:val="00EB7256"/>
    <w:rsid w:val="00EC1604"/>
    <w:rsid w:val="00EC3E27"/>
    <w:rsid w:val="00EC5F96"/>
    <w:rsid w:val="00ED091D"/>
    <w:rsid w:val="00ED11F8"/>
    <w:rsid w:val="00ED1784"/>
    <w:rsid w:val="00ED5AD5"/>
    <w:rsid w:val="00ED6652"/>
    <w:rsid w:val="00ED69DA"/>
    <w:rsid w:val="00ED7DBE"/>
    <w:rsid w:val="00EE01A0"/>
    <w:rsid w:val="00EE1384"/>
    <w:rsid w:val="00EE30DA"/>
    <w:rsid w:val="00EE35D0"/>
    <w:rsid w:val="00EE3663"/>
    <w:rsid w:val="00EE536A"/>
    <w:rsid w:val="00EE56CC"/>
    <w:rsid w:val="00EE6D00"/>
    <w:rsid w:val="00EE7307"/>
    <w:rsid w:val="00EE77CF"/>
    <w:rsid w:val="00EE7F17"/>
    <w:rsid w:val="00EF013A"/>
    <w:rsid w:val="00EF19F4"/>
    <w:rsid w:val="00EF1B70"/>
    <w:rsid w:val="00EF241D"/>
    <w:rsid w:val="00EF252D"/>
    <w:rsid w:val="00EF26CB"/>
    <w:rsid w:val="00EF3938"/>
    <w:rsid w:val="00EF3E2B"/>
    <w:rsid w:val="00EF3EAF"/>
    <w:rsid w:val="00EF60D2"/>
    <w:rsid w:val="00EF69DF"/>
    <w:rsid w:val="00F01F0F"/>
    <w:rsid w:val="00F0266E"/>
    <w:rsid w:val="00F035EC"/>
    <w:rsid w:val="00F05177"/>
    <w:rsid w:val="00F0541E"/>
    <w:rsid w:val="00F06E96"/>
    <w:rsid w:val="00F07FEB"/>
    <w:rsid w:val="00F10BC9"/>
    <w:rsid w:val="00F1285F"/>
    <w:rsid w:val="00F12F92"/>
    <w:rsid w:val="00F1337D"/>
    <w:rsid w:val="00F16FC8"/>
    <w:rsid w:val="00F1765C"/>
    <w:rsid w:val="00F1770E"/>
    <w:rsid w:val="00F2117F"/>
    <w:rsid w:val="00F21DF9"/>
    <w:rsid w:val="00F310DE"/>
    <w:rsid w:val="00F3120B"/>
    <w:rsid w:val="00F31B9A"/>
    <w:rsid w:val="00F32331"/>
    <w:rsid w:val="00F35BCA"/>
    <w:rsid w:val="00F371A3"/>
    <w:rsid w:val="00F37FE4"/>
    <w:rsid w:val="00F40EF6"/>
    <w:rsid w:val="00F41AC0"/>
    <w:rsid w:val="00F4357C"/>
    <w:rsid w:val="00F43DDE"/>
    <w:rsid w:val="00F5167D"/>
    <w:rsid w:val="00F51BA2"/>
    <w:rsid w:val="00F52CDE"/>
    <w:rsid w:val="00F52F58"/>
    <w:rsid w:val="00F530A6"/>
    <w:rsid w:val="00F53BD8"/>
    <w:rsid w:val="00F552A7"/>
    <w:rsid w:val="00F56550"/>
    <w:rsid w:val="00F5677E"/>
    <w:rsid w:val="00F57389"/>
    <w:rsid w:val="00F60013"/>
    <w:rsid w:val="00F60624"/>
    <w:rsid w:val="00F60695"/>
    <w:rsid w:val="00F60E68"/>
    <w:rsid w:val="00F61051"/>
    <w:rsid w:val="00F613FB"/>
    <w:rsid w:val="00F63155"/>
    <w:rsid w:val="00F64066"/>
    <w:rsid w:val="00F64E46"/>
    <w:rsid w:val="00F70EEE"/>
    <w:rsid w:val="00F716A8"/>
    <w:rsid w:val="00F71AAB"/>
    <w:rsid w:val="00F71EB9"/>
    <w:rsid w:val="00F7389E"/>
    <w:rsid w:val="00F7524A"/>
    <w:rsid w:val="00F7566C"/>
    <w:rsid w:val="00F766FB"/>
    <w:rsid w:val="00F77244"/>
    <w:rsid w:val="00F8089A"/>
    <w:rsid w:val="00F80D86"/>
    <w:rsid w:val="00F83B8B"/>
    <w:rsid w:val="00F8643F"/>
    <w:rsid w:val="00F86CC2"/>
    <w:rsid w:val="00F8713B"/>
    <w:rsid w:val="00F874F3"/>
    <w:rsid w:val="00F87560"/>
    <w:rsid w:val="00F90BCD"/>
    <w:rsid w:val="00F91057"/>
    <w:rsid w:val="00F9468C"/>
    <w:rsid w:val="00FA2B3E"/>
    <w:rsid w:val="00FA53F6"/>
    <w:rsid w:val="00FA6827"/>
    <w:rsid w:val="00FA6D1E"/>
    <w:rsid w:val="00FB0E78"/>
    <w:rsid w:val="00FB1094"/>
    <w:rsid w:val="00FB1956"/>
    <w:rsid w:val="00FB2134"/>
    <w:rsid w:val="00FB2CF3"/>
    <w:rsid w:val="00FB71C2"/>
    <w:rsid w:val="00FB7CA1"/>
    <w:rsid w:val="00FC252E"/>
    <w:rsid w:val="00FC4921"/>
    <w:rsid w:val="00FC4BC5"/>
    <w:rsid w:val="00FC567B"/>
    <w:rsid w:val="00FC61A0"/>
    <w:rsid w:val="00FC7A43"/>
    <w:rsid w:val="00FD2D7B"/>
    <w:rsid w:val="00FE5C57"/>
    <w:rsid w:val="00FF3450"/>
    <w:rsid w:val="00FF4013"/>
    <w:rsid w:val="00FF55F6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61FD"/>
  <w15:docId w15:val="{9D8476C6-236E-48DA-92AB-773737E9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5B6A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5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E4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C8B"/>
  </w:style>
  <w:style w:type="paragraph" w:styleId="Piedepgina">
    <w:name w:val="footer"/>
    <w:basedOn w:val="Normal"/>
    <w:link w:val="PiedepginaCar"/>
    <w:uiPriority w:val="99"/>
    <w:unhideWhenUsed/>
    <w:rsid w:val="00AE7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C8B"/>
  </w:style>
  <w:style w:type="character" w:styleId="Refdecomentario">
    <w:name w:val="annotation reference"/>
    <w:basedOn w:val="Fuentedeprrafopredeter"/>
    <w:uiPriority w:val="99"/>
    <w:semiHidden/>
    <w:unhideWhenUsed/>
    <w:rsid w:val="000726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6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6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6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6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26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7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79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6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7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1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4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35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2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9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17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5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51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0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01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2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65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71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675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3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46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2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4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7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736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9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365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07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69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5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93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15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64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673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737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26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32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2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3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0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7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1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5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5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10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5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2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5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1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637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12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5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11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0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7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5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7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08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1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6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65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13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7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937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40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09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91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45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535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09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42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93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058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78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6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6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777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66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47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982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4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28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311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31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6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05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3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2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0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02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43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83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6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1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2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7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3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4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6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3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2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4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9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67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90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81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7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490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86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85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43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1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96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2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7B7B-9845-458F-BCC7-BEEAA6F0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Alonso Velazquez</dc:creator>
  <cp:lastModifiedBy>Cristina Ocaña Gonzalez</cp:lastModifiedBy>
  <cp:revision>3</cp:revision>
  <cp:lastPrinted>2022-07-28T14:30:00Z</cp:lastPrinted>
  <dcterms:created xsi:type="dcterms:W3CDTF">2022-11-01T10:29:00Z</dcterms:created>
  <dcterms:modified xsi:type="dcterms:W3CDTF">2022-11-01T10:32:00Z</dcterms:modified>
</cp:coreProperties>
</file>