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E988" w14:textId="1EAA085B" w:rsidR="00755E95" w:rsidRDefault="00F834FE" w:rsidP="007E04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402B30AF">
            <wp:simplePos x="0" y="0"/>
            <wp:positionH relativeFrom="page">
              <wp:posOffset>4051935</wp:posOffset>
            </wp:positionH>
            <wp:positionV relativeFrom="margin">
              <wp:posOffset>-71936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8C132" w14:textId="19D404DE" w:rsidR="00151516" w:rsidRDefault="00151516" w:rsidP="007E04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CA2470B" w14:textId="77777777" w:rsidR="00467A24" w:rsidRDefault="00467A24" w:rsidP="007E04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32D4DCB" w14:textId="29C1C3F6" w:rsidR="0073740D" w:rsidRDefault="0073740D" w:rsidP="007E04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8784C5" w14:textId="77777777" w:rsidR="00F4514D" w:rsidRDefault="00F4514D" w:rsidP="007E04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3B4E3160" w:rsidR="00B23904" w:rsidRPr="00B23904" w:rsidRDefault="00B23904" w:rsidP="007E04CF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457F0">
        <w:rPr>
          <w:rFonts w:ascii="Arial" w:eastAsia="Times New Roman" w:hAnsi="Arial" w:cs="Arial"/>
          <w:sz w:val="24"/>
          <w:szCs w:val="24"/>
          <w:lang w:eastAsia="es-ES"/>
        </w:rPr>
        <w:t>26 de octubre</w:t>
      </w:r>
      <w:r w:rsidR="008302C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86006">
        <w:rPr>
          <w:rFonts w:ascii="Arial" w:eastAsia="Times New Roman" w:hAnsi="Arial" w:cs="Arial"/>
          <w:sz w:val="24"/>
          <w:szCs w:val="24"/>
          <w:lang w:eastAsia="es-ES"/>
        </w:rPr>
        <w:t>de 2022</w:t>
      </w:r>
    </w:p>
    <w:p w14:paraId="624C94CF" w14:textId="2EF5A86F" w:rsidR="002073A5" w:rsidRPr="00C50FEF" w:rsidRDefault="002073A5" w:rsidP="007E04CF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74941B60" w14:textId="356973E8" w:rsidR="00F11134" w:rsidRDefault="00F11134" w:rsidP="006C39B4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Mediaset España </w:t>
      </w:r>
      <w:r w:rsidR="00C869B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incrementa su beneficio neto hasta 116,8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M€</w:t>
      </w:r>
      <w:r w:rsidR="002D7E3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C869B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 los nueve primeros meses del año</w:t>
      </w:r>
    </w:p>
    <w:p w14:paraId="5BE42445" w14:textId="77777777" w:rsidR="002A57EE" w:rsidRPr="00BB45FB" w:rsidRDefault="002A57EE" w:rsidP="007E04CF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6287080" w14:textId="28709E6A" w:rsidR="000D5DFF" w:rsidRDefault="000D5DFF" w:rsidP="000D5D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grupo ha obtenido una facturación neta de 590,5M€, de los que 513,6M€ corresponden a ingresos netos por publicidad y 76,9M€ a Otros Ingresos, línea de negocio que se ha incrementado en un 38,7% respecto al mismo periodo de 2021 (55,4M€).</w:t>
      </w:r>
      <w:r w:rsidRPr="009A58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costes totales han sido de 463,5M€. Se cierra el periodo con una generación de caja de </w:t>
      </w:r>
      <w:r w:rsidRPr="004942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165,2M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€ y una posición financiera neta positiva de 421,9M€.</w:t>
      </w:r>
    </w:p>
    <w:p w14:paraId="1FA34D08" w14:textId="77777777" w:rsidR="000D5DFF" w:rsidRDefault="000D5DFF" w:rsidP="000D5D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6CEE154" w14:textId="59A740E9" w:rsidR="000D5DFF" w:rsidRDefault="000D5DFF" w:rsidP="000D5D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Paolo Vasile ha comunicado hoy al Consejo de Administración, tras más de 24 años en la compañía y exactamente 40 años en la matriz italiana, su decisión de concluir su gestión al frente de la compañía al finalizar este año.</w:t>
      </w:r>
    </w:p>
    <w:p w14:paraId="037A2007" w14:textId="77777777" w:rsidR="000D5DFF" w:rsidRDefault="000D5DFF" w:rsidP="000D5D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19E4BC8" w14:textId="0DFFD87D" w:rsidR="00EB02BD" w:rsidRPr="00EB02BD" w:rsidRDefault="000D5DFF" w:rsidP="003B79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Pier Silvio Berlusconi, CEO </w:t>
      </w:r>
      <w:r w:rsidRPr="000D5D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</w:t>
      </w:r>
      <w:r w:rsidR="003B79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 </w:t>
      </w:r>
      <w:r w:rsidRPr="000D5D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MFE-MEDIAFOREUROPE: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0D5DF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“</w:t>
      </w:r>
      <w:r w:rsidR="003B79CB" w:rsidRPr="003B79C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Agradecemos con gratitud </w:t>
      </w:r>
      <w:r w:rsidR="003B79C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y</w:t>
      </w:r>
      <w:r w:rsidR="003B79CB" w:rsidRPr="003B79C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emoción a Paolo Vasile el enorme trabajo desarrollado en nuestro grupo. Paolo ha contribuido de manera decisiva </w:t>
      </w:r>
      <w:r w:rsidR="00571A5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en</w:t>
      </w:r>
      <w:r w:rsidR="003B79CB" w:rsidRPr="003B79C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la constitución de Mediaset España y </w:t>
      </w:r>
      <w:r w:rsidR="00571A5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en</w:t>
      </w:r>
      <w:r w:rsidR="003B79CB" w:rsidRPr="003B79C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su salida a Bolsa, ha guiado con mano segura el crecimiento de una </w:t>
      </w:r>
      <w:r w:rsidR="009F0DC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compañía</w:t>
      </w:r>
      <w:r w:rsidR="003B79CB" w:rsidRPr="003B79C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que se ha convertido en líder de audiencias y </w:t>
      </w:r>
      <w:r w:rsidR="00571A5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de </w:t>
      </w:r>
      <w:r w:rsidR="003B79CB" w:rsidRPr="003B79C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resultados económicos.</w:t>
      </w:r>
      <w:r w:rsidR="003B79C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r w:rsidR="003B79CB" w:rsidRPr="003B79C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Deseamos a Paolo todo lo mejor para el futuro y yo, personalmente, lo abrazo con gran estima y afecto</w:t>
      </w:r>
      <w:r w:rsidRPr="000D5DF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”</w:t>
      </w:r>
      <w:r w:rsidR="00EB02BD" w:rsidRPr="000D5DF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.</w:t>
      </w:r>
    </w:p>
    <w:p w14:paraId="6C8AD11E" w14:textId="77777777" w:rsidR="00497855" w:rsidRPr="00AE6CC2" w:rsidRDefault="00497855" w:rsidP="007E04C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09977E32" w14:textId="57864747" w:rsidR="00497855" w:rsidRDefault="00497855" w:rsidP="007E04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Hlk86144386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Mediaset España </w:t>
      </w:r>
      <w:r w:rsidR="0060684A">
        <w:rPr>
          <w:rFonts w:ascii="Arial" w:eastAsia="Times New Roman" w:hAnsi="Arial" w:cs="Arial"/>
          <w:sz w:val="24"/>
          <w:szCs w:val="24"/>
          <w:lang w:eastAsia="es-ES"/>
        </w:rPr>
        <w:t xml:space="preserve">ha </w:t>
      </w:r>
      <w:r w:rsidR="002222A0">
        <w:rPr>
          <w:rFonts w:ascii="Arial" w:eastAsia="Times New Roman" w:hAnsi="Arial" w:cs="Arial"/>
          <w:sz w:val="24"/>
          <w:szCs w:val="24"/>
          <w:lang w:eastAsia="es-ES"/>
        </w:rPr>
        <w:t>cerrado</w:t>
      </w:r>
      <w:r w:rsidR="0060684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C3FA0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="002C3FA0" w:rsidRPr="002C3F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primeros nueve meses del año</w:t>
      </w:r>
      <w:r w:rsidR="002C3FA0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F9067C">
        <w:rPr>
          <w:rFonts w:ascii="Arial" w:eastAsia="Times New Roman" w:hAnsi="Arial" w:cs="Arial"/>
          <w:sz w:val="24"/>
          <w:szCs w:val="24"/>
          <w:lang w:eastAsia="es-ES"/>
        </w:rPr>
        <w:t>un</w:t>
      </w:r>
      <w:r w:rsidR="00BD294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C3FA0" w:rsidRPr="002C3F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beneficio neto de 116,8M€</w:t>
      </w:r>
      <w:r w:rsidR="002C3FA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9067C">
        <w:rPr>
          <w:rFonts w:ascii="Arial" w:eastAsia="Times New Roman" w:hAnsi="Arial" w:cs="Arial"/>
          <w:sz w:val="24"/>
          <w:szCs w:val="24"/>
          <w:lang w:eastAsia="es-ES"/>
        </w:rPr>
        <w:t xml:space="preserve">el más alto del sector audiovisual español. Esta </w:t>
      </w:r>
      <w:r w:rsidR="002C3FA0">
        <w:rPr>
          <w:rFonts w:ascii="Arial" w:eastAsia="Times New Roman" w:hAnsi="Arial" w:cs="Arial"/>
          <w:sz w:val="24"/>
          <w:szCs w:val="24"/>
          <w:lang w:eastAsia="es-ES"/>
        </w:rPr>
        <w:t xml:space="preserve">cifra supone una </w:t>
      </w:r>
      <w:r w:rsidR="002C3FA0" w:rsidRPr="002C3F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mejora del 2,3% respecto al mismo periodo del año anterior</w:t>
      </w:r>
      <w:r w:rsidR="002C3FA0">
        <w:rPr>
          <w:rFonts w:ascii="Arial" w:eastAsia="Times New Roman" w:hAnsi="Arial" w:cs="Arial"/>
          <w:sz w:val="24"/>
          <w:szCs w:val="24"/>
          <w:lang w:eastAsia="es-ES"/>
        </w:rPr>
        <w:t xml:space="preserve"> y un margen sobre ingresos netos del 19,8%.</w:t>
      </w:r>
    </w:p>
    <w:p w14:paraId="144356A1" w14:textId="77777777" w:rsidR="00524B2E" w:rsidRDefault="00524B2E" w:rsidP="00524B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65F1BB4" w14:textId="7FE7BE2A" w:rsidR="00524B2E" w:rsidRDefault="00524B2E" w:rsidP="00524B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92A37">
        <w:rPr>
          <w:rFonts w:ascii="Arial" w:eastAsia="Times New Roman" w:hAnsi="Arial" w:cs="Arial"/>
          <w:sz w:val="24"/>
          <w:szCs w:val="24"/>
          <w:lang w:eastAsia="es-ES"/>
        </w:rPr>
        <w:t xml:space="preserve">El beneficio neto de la compañía </w:t>
      </w:r>
      <w:r>
        <w:rPr>
          <w:rFonts w:ascii="Arial" w:eastAsia="Times New Roman" w:hAnsi="Arial" w:cs="Arial"/>
          <w:sz w:val="24"/>
          <w:szCs w:val="24"/>
          <w:lang w:eastAsia="es-ES"/>
        </w:rPr>
        <w:t>supera en</w:t>
      </w:r>
      <w:r w:rsidRPr="00192A37">
        <w:rPr>
          <w:rFonts w:ascii="Arial" w:eastAsia="Times New Roman" w:hAnsi="Arial" w:cs="Arial"/>
          <w:sz w:val="24"/>
          <w:szCs w:val="24"/>
          <w:lang w:eastAsia="es-ES"/>
        </w:rPr>
        <w:t xml:space="preserve"> 42 millones </w:t>
      </w:r>
      <w:r w:rsidR="00621BF5">
        <w:rPr>
          <w:rFonts w:ascii="Arial" w:eastAsia="Times New Roman" w:hAnsi="Arial" w:cs="Arial"/>
          <w:sz w:val="24"/>
          <w:szCs w:val="24"/>
          <w:lang w:eastAsia="es-ES"/>
        </w:rPr>
        <w:t xml:space="preserve">de euros </w:t>
      </w: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192A37">
        <w:rPr>
          <w:rFonts w:ascii="Arial" w:eastAsia="Times New Roman" w:hAnsi="Arial" w:cs="Arial"/>
          <w:sz w:val="24"/>
          <w:szCs w:val="24"/>
          <w:lang w:eastAsia="es-ES"/>
        </w:rPr>
        <w:t xml:space="preserve">l </w:t>
      </w:r>
      <w:r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192A37">
        <w:rPr>
          <w:rFonts w:ascii="Arial" w:eastAsia="Times New Roman" w:hAnsi="Arial" w:cs="Arial"/>
          <w:sz w:val="24"/>
          <w:szCs w:val="24"/>
          <w:lang w:eastAsia="es-ES"/>
        </w:rPr>
        <w:t xml:space="preserve"> Atresmedia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192A37">
        <w:rPr>
          <w:rFonts w:ascii="Arial" w:eastAsia="Times New Roman" w:hAnsi="Arial" w:cs="Arial"/>
          <w:sz w:val="24"/>
          <w:szCs w:val="24"/>
          <w:lang w:eastAsia="es-ES"/>
        </w:rPr>
        <w:t xml:space="preserve"> que ha ascendido a 74,8M€. Solo con su resultado de los seis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primeros </w:t>
      </w:r>
      <w:r w:rsidRPr="00192A37">
        <w:rPr>
          <w:rFonts w:ascii="Arial" w:eastAsia="Times New Roman" w:hAnsi="Arial" w:cs="Arial"/>
          <w:sz w:val="24"/>
          <w:szCs w:val="24"/>
          <w:lang w:eastAsia="es-ES"/>
        </w:rPr>
        <w:t>meses del año, Mediaset España, que cerró el periodo con un resultado de 95</w:t>
      </w:r>
      <w:r w:rsidR="00621BF5">
        <w:rPr>
          <w:rFonts w:ascii="Arial" w:eastAsia="Times New Roman" w:hAnsi="Arial" w:cs="Arial"/>
          <w:sz w:val="24"/>
          <w:szCs w:val="24"/>
          <w:lang w:eastAsia="es-ES"/>
        </w:rPr>
        <w:t>M€</w:t>
      </w:r>
      <w:r w:rsidRPr="00192A37">
        <w:rPr>
          <w:rFonts w:ascii="Arial" w:eastAsia="Times New Roman" w:hAnsi="Arial" w:cs="Arial"/>
          <w:sz w:val="24"/>
          <w:szCs w:val="24"/>
          <w:lang w:eastAsia="es-ES"/>
        </w:rPr>
        <w:t>, ya superaba en más de 20 millones de euros el resultado neto hasta septiembre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directo competidor</w:t>
      </w:r>
      <w:r w:rsidRPr="00192A3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29F7CA1" w14:textId="77777777" w:rsidR="00AB5E3A" w:rsidRPr="009F63F1" w:rsidRDefault="00AB5E3A" w:rsidP="00AB5E3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i-IN"/>
        </w:rPr>
      </w:pPr>
    </w:p>
    <w:p w14:paraId="3B7CDBB2" w14:textId="77777777" w:rsidR="00AB5E3A" w:rsidRPr="00B71403" w:rsidRDefault="00AB5E3A" w:rsidP="00AB5E3A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hAnsi="Arial" w:cs="Arial"/>
          <w:sz w:val="24"/>
          <w:szCs w:val="24"/>
          <w:lang w:eastAsia="hi-IN"/>
        </w:rPr>
        <w:t xml:space="preserve">En el Consejo de Administración celebrado hoy, </w:t>
      </w:r>
      <w:r w:rsidRPr="00AB5E3A">
        <w:rPr>
          <w:rFonts w:ascii="Arial" w:hAnsi="Arial" w:cs="Arial"/>
          <w:b/>
          <w:bCs/>
          <w:sz w:val="24"/>
          <w:szCs w:val="24"/>
          <w:lang w:eastAsia="hi-IN"/>
        </w:rPr>
        <w:t>Paolo Vasile</w:t>
      </w:r>
      <w:r>
        <w:rPr>
          <w:rFonts w:ascii="Arial" w:hAnsi="Arial" w:cs="Arial"/>
          <w:sz w:val="24"/>
          <w:szCs w:val="24"/>
          <w:lang w:eastAsia="hi-IN"/>
        </w:rPr>
        <w:t xml:space="preserve"> ha comunicado su decisión de concluir con su gestión al frente de la compañía al finalizar este 2022, tras más de 24 años de ejercicio profesional en la compañía y exactamente 40 años en la matriz italiana.</w:t>
      </w:r>
    </w:p>
    <w:p w14:paraId="4C1A2FD7" w14:textId="68518D88" w:rsidR="00AB5E3A" w:rsidRDefault="00AB5E3A" w:rsidP="007E04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A2CBFDF" w14:textId="77777777" w:rsidR="00571A52" w:rsidRDefault="00AB5E3A" w:rsidP="00AB5E3A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Pier Silvio Berlusconi</w:t>
      </w:r>
      <w:r w:rsidRPr="003D22EB">
        <w:rPr>
          <w:rFonts w:ascii="Arial" w:eastAsia="Times New Roman" w:hAnsi="Arial" w:cs="Arial"/>
          <w:sz w:val="24"/>
          <w:szCs w:val="24"/>
          <w:lang w:eastAsia="es-ES"/>
        </w:rPr>
        <w:t>, CEO d</w:t>
      </w:r>
      <w:r w:rsidR="00DC7BD5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003D22EB">
        <w:rPr>
          <w:rFonts w:ascii="Arial" w:eastAsia="Times New Roman" w:hAnsi="Arial" w:cs="Arial"/>
          <w:sz w:val="24"/>
          <w:szCs w:val="24"/>
          <w:lang w:eastAsia="es-ES"/>
        </w:rPr>
        <w:t xml:space="preserve"> MFE-MEDIAFOREUROPE:</w:t>
      </w:r>
      <w:r w:rsidRPr="00AB5E3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“</w:t>
      </w:r>
      <w:r w:rsidR="00DC7BD5" w:rsidRPr="00DC7BD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Agradecemos con gratitud y emoción a Paolo Vasile el enorme trabajo desarrollado en nuestro grupo. </w:t>
      </w:r>
    </w:p>
    <w:p w14:paraId="7EFFD5F6" w14:textId="77777777" w:rsidR="00571A52" w:rsidRDefault="00571A52" w:rsidP="00AB5E3A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es-ES"/>
        </w:rPr>
      </w:pPr>
    </w:p>
    <w:p w14:paraId="636FACC1" w14:textId="042274F0" w:rsidR="00571A52" w:rsidRDefault="00DC7BD5" w:rsidP="00AB5E3A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es-ES"/>
        </w:rPr>
      </w:pPr>
      <w:r w:rsidRPr="00DC7BD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Paolo ha contribuido de manera decisiva </w:t>
      </w:r>
      <w:r w:rsidR="00571A5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en</w:t>
      </w:r>
      <w:r w:rsidRPr="00DC7BD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la constitución de Mediaset España y </w:t>
      </w:r>
      <w:r w:rsidR="00571A5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en </w:t>
      </w:r>
      <w:r w:rsidRPr="00DC7BD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su salida a Bolsa, ha guiado con mano segura el crecimiento de una </w:t>
      </w:r>
      <w:r w:rsidR="00571A5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compañía </w:t>
      </w:r>
      <w:r w:rsidRPr="00DC7BD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que se ha convertido en líder de audiencias y </w:t>
      </w:r>
      <w:r w:rsidR="00571A5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de </w:t>
      </w:r>
      <w:r w:rsidRPr="00DC7BD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resultados económicos.</w:t>
      </w:r>
    </w:p>
    <w:p w14:paraId="08F1F507" w14:textId="77777777" w:rsidR="00571A52" w:rsidRDefault="00571A52" w:rsidP="00AB5E3A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es-ES"/>
        </w:rPr>
      </w:pPr>
    </w:p>
    <w:p w14:paraId="03AA0F90" w14:textId="4E435A74" w:rsidR="00AB5E3A" w:rsidRPr="00EB02BD" w:rsidRDefault="00DC7BD5" w:rsidP="00AB5E3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DC7BD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Deseamos a Paolo todo lo mejor para el futuro y yo, personalmente, lo abrazo con gran estima y afecto</w:t>
      </w:r>
      <w:r w:rsidR="00AB5E3A" w:rsidRPr="00AB5E3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”.</w:t>
      </w:r>
    </w:p>
    <w:p w14:paraId="0CF7B3F1" w14:textId="77777777" w:rsidR="00402404" w:rsidRDefault="00402404" w:rsidP="007E04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59E712" w14:textId="38C78F7E" w:rsidR="005F5BD7" w:rsidRDefault="003A4D8E" w:rsidP="007E04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 compañía</w:t>
      </w:r>
      <w:r w:rsidR="00E32E2A" w:rsidRPr="005E6E53">
        <w:rPr>
          <w:rFonts w:ascii="Arial" w:eastAsia="Times New Roman" w:hAnsi="Arial" w:cs="Arial"/>
          <w:sz w:val="24"/>
          <w:szCs w:val="24"/>
          <w:lang w:eastAsia="es-ES"/>
        </w:rPr>
        <w:t xml:space="preserve">, que según </w:t>
      </w:r>
      <w:proofErr w:type="spellStart"/>
      <w:r w:rsidR="00E32E2A" w:rsidRPr="005E6E53">
        <w:rPr>
          <w:rFonts w:ascii="Arial" w:eastAsia="Times New Roman" w:hAnsi="Arial" w:cs="Arial"/>
          <w:sz w:val="24"/>
          <w:szCs w:val="24"/>
          <w:lang w:eastAsia="es-ES"/>
        </w:rPr>
        <w:t>Infoadex</w:t>
      </w:r>
      <w:proofErr w:type="spellEnd"/>
      <w:r w:rsidR="00E32E2A" w:rsidRPr="005E6E53">
        <w:rPr>
          <w:rFonts w:ascii="Arial" w:eastAsia="Times New Roman" w:hAnsi="Arial" w:cs="Arial"/>
          <w:sz w:val="24"/>
          <w:szCs w:val="24"/>
          <w:lang w:eastAsia="es-ES"/>
        </w:rPr>
        <w:t xml:space="preserve"> lidera la inversión publicitaria en la televisión española con 480,2M€,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</w:t>
      </w:r>
      <w:r w:rsidR="000A2F26">
        <w:rPr>
          <w:rFonts w:ascii="Arial" w:eastAsia="Times New Roman" w:hAnsi="Arial" w:cs="Arial"/>
          <w:sz w:val="24"/>
          <w:szCs w:val="24"/>
          <w:lang w:eastAsia="es-ES"/>
        </w:rPr>
        <w:t>alcanza</w:t>
      </w:r>
      <w:r w:rsidR="009F4145">
        <w:rPr>
          <w:rFonts w:ascii="Arial" w:eastAsia="Times New Roman" w:hAnsi="Arial" w:cs="Arial"/>
          <w:sz w:val="24"/>
          <w:szCs w:val="24"/>
          <w:lang w:eastAsia="es-ES"/>
        </w:rPr>
        <w:t>do</w:t>
      </w:r>
      <w:r w:rsidR="00F76B2B">
        <w:rPr>
          <w:rFonts w:ascii="Arial" w:eastAsia="Times New Roman" w:hAnsi="Arial" w:cs="Arial"/>
          <w:sz w:val="24"/>
          <w:szCs w:val="24"/>
          <w:lang w:eastAsia="es-ES"/>
        </w:rPr>
        <w:t xml:space="preserve"> una </w:t>
      </w:r>
      <w:r w:rsidR="00F76B2B" w:rsidRPr="00E860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facturación neta de 590,5M€</w:t>
      </w:r>
      <w:r w:rsidR="009F41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F4145">
        <w:rPr>
          <w:rFonts w:ascii="Arial" w:eastAsia="Times New Roman" w:hAnsi="Arial" w:cs="Arial"/>
          <w:sz w:val="24"/>
          <w:szCs w:val="24"/>
          <w:lang w:eastAsia="es-ES"/>
        </w:rPr>
        <w:t xml:space="preserve">con unos </w:t>
      </w:r>
      <w:r w:rsidR="00F76B2B" w:rsidRPr="003F1B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ingresos brutos </w:t>
      </w:r>
      <w:r w:rsidR="009F41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por </w:t>
      </w:r>
      <w:r w:rsidR="00F76B2B" w:rsidRPr="003F1B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publicidad</w:t>
      </w:r>
      <w:r w:rsidR="00E86049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86049" w:rsidRPr="003F1B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538,1M€</w:t>
      </w:r>
      <w:r w:rsidR="00E86049">
        <w:rPr>
          <w:rFonts w:ascii="Arial" w:eastAsia="Times New Roman" w:hAnsi="Arial" w:cs="Arial"/>
          <w:sz w:val="24"/>
          <w:szCs w:val="24"/>
          <w:lang w:eastAsia="es-ES"/>
        </w:rPr>
        <w:t xml:space="preserve">, de los que </w:t>
      </w:r>
      <w:r w:rsidR="00E403B5">
        <w:rPr>
          <w:rFonts w:ascii="Arial" w:eastAsia="Times New Roman" w:hAnsi="Arial" w:cs="Arial"/>
          <w:sz w:val="24"/>
          <w:szCs w:val="24"/>
          <w:lang w:eastAsia="es-ES"/>
        </w:rPr>
        <w:t xml:space="preserve">510,9M€ proceden de la comercialización de sus propios </w:t>
      </w:r>
      <w:r w:rsidR="003C18D3">
        <w:rPr>
          <w:rFonts w:ascii="Arial" w:eastAsia="Times New Roman" w:hAnsi="Arial" w:cs="Arial"/>
          <w:sz w:val="24"/>
          <w:szCs w:val="24"/>
          <w:lang w:eastAsia="es-ES"/>
        </w:rPr>
        <w:t>soportes</w:t>
      </w:r>
      <w:r w:rsidR="00E403B5">
        <w:rPr>
          <w:rFonts w:ascii="Arial" w:eastAsia="Times New Roman" w:hAnsi="Arial" w:cs="Arial"/>
          <w:sz w:val="24"/>
          <w:szCs w:val="24"/>
          <w:lang w:eastAsia="es-ES"/>
        </w:rPr>
        <w:t xml:space="preserve"> y 27,2M€ a la de medios ajenos, </w:t>
      </w:r>
      <w:r w:rsidR="009A245C">
        <w:rPr>
          <w:rFonts w:ascii="Arial" w:eastAsia="Times New Roman" w:hAnsi="Arial" w:cs="Arial"/>
          <w:sz w:val="24"/>
          <w:szCs w:val="24"/>
          <w:lang w:eastAsia="es-ES"/>
        </w:rPr>
        <w:t>línea de negocio</w:t>
      </w:r>
      <w:r w:rsidR="003F1BE1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E403B5">
        <w:rPr>
          <w:rFonts w:ascii="Arial" w:eastAsia="Times New Roman" w:hAnsi="Arial" w:cs="Arial"/>
          <w:sz w:val="24"/>
          <w:szCs w:val="24"/>
          <w:lang w:eastAsia="es-ES"/>
        </w:rPr>
        <w:t xml:space="preserve">ha crecido </w:t>
      </w:r>
      <w:r w:rsidR="003F1BE1">
        <w:rPr>
          <w:rFonts w:ascii="Arial" w:eastAsia="Times New Roman" w:hAnsi="Arial" w:cs="Arial"/>
          <w:sz w:val="24"/>
          <w:szCs w:val="24"/>
          <w:lang w:eastAsia="es-ES"/>
        </w:rPr>
        <w:t>un 58,8% respecto a enero-septiembre de 2021.</w:t>
      </w:r>
    </w:p>
    <w:p w14:paraId="485B1E97" w14:textId="77777777" w:rsidR="005F5BD7" w:rsidRDefault="005F5BD7" w:rsidP="007E04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295562" w14:textId="4E5E15A6" w:rsidR="00F852E3" w:rsidRDefault="003F1BE1" w:rsidP="007E04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Pr="007A11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ingresos netos de publicidad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255C5">
        <w:rPr>
          <w:rFonts w:ascii="Arial" w:eastAsia="Times New Roman" w:hAnsi="Arial" w:cs="Arial"/>
          <w:sz w:val="24"/>
          <w:szCs w:val="24"/>
          <w:lang w:eastAsia="es-ES"/>
        </w:rPr>
        <w:t xml:space="preserve">han sido de </w:t>
      </w:r>
      <w:r w:rsidR="00C91CA8" w:rsidRPr="007A11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513,6M€</w:t>
      </w:r>
      <w:r w:rsidR="00CE21C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91CA8">
        <w:rPr>
          <w:rFonts w:ascii="Arial" w:eastAsia="Times New Roman" w:hAnsi="Arial" w:cs="Arial"/>
          <w:sz w:val="24"/>
          <w:szCs w:val="24"/>
          <w:lang w:eastAsia="es-ES"/>
        </w:rPr>
        <w:t xml:space="preserve"> mientras que </w:t>
      </w:r>
      <w:r w:rsidR="00CE21C4">
        <w:rPr>
          <w:rFonts w:ascii="Arial" w:eastAsia="Times New Roman" w:hAnsi="Arial" w:cs="Arial"/>
          <w:sz w:val="24"/>
          <w:szCs w:val="24"/>
          <w:lang w:eastAsia="es-ES"/>
        </w:rPr>
        <w:t xml:space="preserve">la partida </w:t>
      </w:r>
      <w:r w:rsidR="00CE21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 w:rsidR="00C91CA8" w:rsidRPr="005F5B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tros </w:t>
      </w:r>
      <w:r w:rsidR="00CE21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</w:t>
      </w:r>
      <w:r w:rsidR="00C91CA8" w:rsidRPr="005F5B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ngresos se ha incrementado un </w:t>
      </w:r>
      <w:r w:rsidR="007A11EF" w:rsidRPr="005F5B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38,7% interanual hasta 76,9M€</w:t>
      </w:r>
      <w:r w:rsidR="007A11EF">
        <w:rPr>
          <w:rFonts w:ascii="Arial" w:eastAsia="Times New Roman" w:hAnsi="Arial" w:cs="Arial"/>
          <w:sz w:val="24"/>
          <w:szCs w:val="24"/>
          <w:lang w:eastAsia="es-ES"/>
        </w:rPr>
        <w:t xml:space="preserve"> frente a los 55,4M€ </w:t>
      </w:r>
      <w:r w:rsidR="00BD329F">
        <w:rPr>
          <w:rFonts w:ascii="Arial" w:eastAsia="Times New Roman" w:hAnsi="Arial" w:cs="Arial"/>
          <w:sz w:val="24"/>
          <w:szCs w:val="24"/>
          <w:lang w:eastAsia="es-ES"/>
        </w:rPr>
        <w:t xml:space="preserve">registrados en </w:t>
      </w:r>
      <w:r w:rsidR="00852F70">
        <w:rPr>
          <w:rFonts w:ascii="Arial" w:eastAsia="Times New Roman" w:hAnsi="Arial" w:cs="Arial"/>
          <w:sz w:val="24"/>
          <w:szCs w:val="24"/>
          <w:lang w:eastAsia="es-ES"/>
        </w:rPr>
        <w:t>los primeros nueves meses</w:t>
      </w:r>
      <w:r w:rsidR="00BD329F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3A5B3D">
        <w:rPr>
          <w:rFonts w:ascii="Arial" w:eastAsia="Times New Roman" w:hAnsi="Arial" w:cs="Arial"/>
          <w:sz w:val="24"/>
          <w:szCs w:val="24"/>
          <w:lang w:eastAsia="es-ES"/>
        </w:rPr>
        <w:t>l año anterior.</w:t>
      </w:r>
      <w:r w:rsidR="00C02B7B">
        <w:rPr>
          <w:rFonts w:ascii="Arial" w:eastAsia="Times New Roman" w:hAnsi="Arial" w:cs="Arial"/>
          <w:sz w:val="24"/>
          <w:szCs w:val="24"/>
          <w:lang w:eastAsia="es-ES"/>
        </w:rPr>
        <w:t xml:space="preserve"> Esta </w:t>
      </w:r>
      <w:r w:rsidR="009A5855">
        <w:rPr>
          <w:rFonts w:ascii="Arial" w:eastAsia="Times New Roman" w:hAnsi="Arial" w:cs="Arial"/>
          <w:sz w:val="24"/>
          <w:szCs w:val="24"/>
          <w:lang w:eastAsia="es-ES"/>
        </w:rPr>
        <w:t>línea de negocio</w:t>
      </w:r>
      <w:r w:rsidR="00C91CA8">
        <w:rPr>
          <w:rFonts w:ascii="Arial" w:eastAsia="Times New Roman" w:hAnsi="Arial" w:cs="Arial"/>
          <w:sz w:val="24"/>
          <w:szCs w:val="24"/>
          <w:lang w:eastAsia="es-ES"/>
        </w:rPr>
        <w:t xml:space="preserve"> incluye, entre otros, los </w:t>
      </w:r>
      <w:r w:rsidR="00C02B7B">
        <w:rPr>
          <w:rFonts w:ascii="Arial" w:eastAsia="Times New Roman" w:hAnsi="Arial" w:cs="Arial"/>
          <w:sz w:val="24"/>
          <w:szCs w:val="24"/>
          <w:lang w:eastAsia="es-ES"/>
        </w:rPr>
        <w:t xml:space="preserve">ingresos </w:t>
      </w:r>
      <w:r w:rsidR="00C91CA8">
        <w:rPr>
          <w:rFonts w:ascii="Arial" w:eastAsia="Times New Roman" w:hAnsi="Arial" w:cs="Arial"/>
          <w:sz w:val="24"/>
          <w:szCs w:val="24"/>
          <w:lang w:eastAsia="es-ES"/>
        </w:rPr>
        <w:t xml:space="preserve">procedentes de la venta a terceros de la distribuidora Mediterráneo Mediaset España </w:t>
      </w:r>
      <w:proofErr w:type="spellStart"/>
      <w:r w:rsidR="00C91CA8">
        <w:rPr>
          <w:rFonts w:ascii="Arial" w:eastAsia="Times New Roman" w:hAnsi="Arial" w:cs="Arial"/>
          <w:sz w:val="24"/>
          <w:szCs w:val="24"/>
          <w:lang w:eastAsia="es-ES"/>
        </w:rPr>
        <w:t>Group</w:t>
      </w:r>
      <w:proofErr w:type="spellEnd"/>
      <w:r w:rsidR="00C91CA8">
        <w:rPr>
          <w:rFonts w:ascii="Arial" w:eastAsia="Times New Roman" w:hAnsi="Arial" w:cs="Arial"/>
          <w:sz w:val="24"/>
          <w:szCs w:val="24"/>
          <w:lang w:eastAsia="es-ES"/>
        </w:rPr>
        <w:t xml:space="preserve">, de la plataforma de suscripción Mitele PLUS y de la actividad cinematográfica de Telecinco Cinema, que </w:t>
      </w:r>
      <w:r w:rsidR="007B3172">
        <w:rPr>
          <w:rFonts w:ascii="Arial" w:eastAsia="Times New Roman" w:hAnsi="Arial" w:cs="Arial"/>
          <w:sz w:val="24"/>
          <w:szCs w:val="24"/>
          <w:lang w:eastAsia="es-ES"/>
        </w:rPr>
        <w:t xml:space="preserve">ha </w:t>
      </w:r>
      <w:r w:rsidR="00C91CA8">
        <w:rPr>
          <w:rFonts w:ascii="Arial" w:eastAsia="Times New Roman" w:hAnsi="Arial" w:cs="Arial"/>
          <w:sz w:val="24"/>
          <w:szCs w:val="24"/>
          <w:lang w:eastAsia="es-ES"/>
        </w:rPr>
        <w:t>estrenado en salas ‘</w:t>
      </w:r>
      <w:proofErr w:type="spellStart"/>
      <w:r w:rsidR="00C91CA8">
        <w:rPr>
          <w:rFonts w:ascii="Arial" w:eastAsia="Times New Roman" w:hAnsi="Arial" w:cs="Arial"/>
          <w:sz w:val="24"/>
          <w:szCs w:val="24"/>
          <w:lang w:eastAsia="es-ES"/>
        </w:rPr>
        <w:t>MalnaZidos</w:t>
      </w:r>
      <w:proofErr w:type="spellEnd"/>
      <w:r w:rsidR="00C91CA8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B5056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02B7B">
        <w:rPr>
          <w:rFonts w:ascii="Arial" w:eastAsia="Times New Roman" w:hAnsi="Arial" w:cs="Arial"/>
          <w:sz w:val="24"/>
          <w:szCs w:val="24"/>
          <w:lang w:eastAsia="es-ES"/>
        </w:rPr>
        <w:t>‘Tadeo Jones 3. La Tabla Esmeralda’</w:t>
      </w:r>
      <w:r w:rsidR="00B50564">
        <w:rPr>
          <w:rFonts w:ascii="Arial" w:eastAsia="Times New Roman" w:hAnsi="Arial" w:cs="Arial"/>
          <w:sz w:val="24"/>
          <w:szCs w:val="24"/>
          <w:lang w:eastAsia="es-ES"/>
        </w:rPr>
        <w:t xml:space="preserve"> y ‘</w:t>
      </w:r>
      <w:proofErr w:type="spellStart"/>
      <w:r w:rsidR="00B50564">
        <w:rPr>
          <w:rFonts w:ascii="Arial" w:eastAsia="Times New Roman" w:hAnsi="Arial" w:cs="Arial"/>
          <w:sz w:val="24"/>
          <w:szCs w:val="24"/>
          <w:lang w:eastAsia="es-ES"/>
        </w:rPr>
        <w:t>Rainbow</w:t>
      </w:r>
      <w:proofErr w:type="spellEnd"/>
      <w:r w:rsidR="00B50564">
        <w:rPr>
          <w:rFonts w:ascii="Arial" w:eastAsia="Times New Roman" w:hAnsi="Arial" w:cs="Arial"/>
          <w:sz w:val="24"/>
          <w:szCs w:val="24"/>
          <w:lang w:eastAsia="es-ES"/>
        </w:rPr>
        <w:t>’, producida para Netflix</w:t>
      </w:r>
      <w:r w:rsidR="00C91CA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5F5BD7">
        <w:rPr>
          <w:rFonts w:ascii="Arial" w:eastAsia="Times New Roman" w:hAnsi="Arial" w:cs="Arial"/>
          <w:sz w:val="24"/>
          <w:szCs w:val="24"/>
          <w:lang w:eastAsia="es-ES"/>
        </w:rPr>
        <w:t xml:space="preserve"> Los </w:t>
      </w:r>
      <w:r w:rsidR="005F5BD7" w:rsidRPr="005F5B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costes totales</w:t>
      </w:r>
      <w:r w:rsidR="005F5BD7">
        <w:rPr>
          <w:rFonts w:ascii="Arial" w:eastAsia="Times New Roman" w:hAnsi="Arial" w:cs="Arial"/>
          <w:sz w:val="24"/>
          <w:szCs w:val="24"/>
          <w:lang w:eastAsia="es-ES"/>
        </w:rPr>
        <w:t xml:space="preserve"> en el periodo han sido de </w:t>
      </w:r>
      <w:r w:rsidR="005F5BD7" w:rsidRPr="005F5B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463,5M€</w:t>
      </w:r>
      <w:r w:rsidR="005F5BD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BE24D17" w14:textId="52211DF7" w:rsidR="00275400" w:rsidRDefault="00275400" w:rsidP="007E04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3F1834" w14:textId="7020A041" w:rsidR="00422ABA" w:rsidRPr="00AC4CB5" w:rsidRDefault="00DD48CA" w:rsidP="00422AB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Además</w:t>
      </w:r>
      <w:r w:rsidR="0070169D">
        <w:rPr>
          <w:rFonts w:ascii="Arial" w:eastAsia="Times New Roman" w:hAnsi="Arial" w:cs="Arial"/>
          <w:sz w:val="24"/>
          <w:szCs w:val="24"/>
          <w:lang w:eastAsia="es-ES"/>
        </w:rPr>
        <w:t xml:space="preserve">, el grupo ha logrado en los primeros nueve meses de 2022 una </w:t>
      </w:r>
      <w:r w:rsidR="00422ABA" w:rsidRPr="002B0C3F">
        <w:rPr>
          <w:rFonts w:ascii="Arial" w:eastAsia="Times New Roman" w:hAnsi="Arial" w:cs="Arial"/>
          <w:b/>
          <w:sz w:val="24"/>
          <w:szCs w:val="24"/>
          <w:lang w:eastAsia="es-ES"/>
        </w:rPr>
        <w:t>generación de caja</w:t>
      </w:r>
      <w:r w:rsidR="00422ABA" w:rsidRPr="007B23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</w:t>
      </w:r>
      <w:r w:rsidR="00422AB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A63C5" w:rsidRPr="004942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165,2M</w:t>
      </w:r>
      <w:r w:rsidR="00BA63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€ </w:t>
      </w:r>
      <w:r w:rsidR="008F57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ha cerrado el mes de </w:t>
      </w:r>
      <w:r w:rsidR="0070169D">
        <w:rPr>
          <w:rFonts w:ascii="Arial" w:eastAsia="Times New Roman" w:hAnsi="Arial" w:cs="Arial"/>
          <w:bCs/>
          <w:sz w:val="24"/>
          <w:szCs w:val="24"/>
          <w:lang w:eastAsia="es-ES"/>
        </w:rPr>
        <w:t>septiembre</w:t>
      </w:r>
      <w:r w:rsidR="001848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42D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</w:t>
      </w:r>
      <w:r w:rsidR="00842D84" w:rsidRPr="00842D8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posición financiera neta positiva de </w:t>
      </w:r>
      <w:r w:rsidR="00BA63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421,9</w:t>
      </w:r>
      <w:r w:rsidR="00842D84" w:rsidRPr="00842D84">
        <w:rPr>
          <w:rFonts w:ascii="Arial" w:eastAsia="Times New Roman" w:hAnsi="Arial" w:cs="Arial"/>
          <w:b/>
          <w:sz w:val="24"/>
          <w:szCs w:val="24"/>
          <w:lang w:eastAsia="es-ES"/>
        </w:rPr>
        <w:t>M€</w:t>
      </w:r>
      <w:r w:rsidR="008308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83084A" w:rsidRPr="00331072">
        <w:rPr>
          <w:rFonts w:ascii="Arial" w:eastAsia="Times New Roman" w:hAnsi="Arial" w:cs="Arial"/>
          <w:bCs/>
          <w:sz w:val="24"/>
          <w:szCs w:val="24"/>
          <w:lang w:eastAsia="es-ES"/>
        </w:rPr>
        <w:t>lo que es indicativo de una capacidad de monetización de la actividad operativa y de</w:t>
      </w:r>
      <w:r w:rsidR="00AC2E6C" w:rsidRPr="003310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</w:t>
      </w:r>
      <w:r w:rsidR="0083084A" w:rsidRPr="003310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fortaleza financiera sin parangón en el sector audiovisual español.</w:t>
      </w:r>
    </w:p>
    <w:bookmarkEnd w:id="0"/>
    <w:p w14:paraId="54279932" w14:textId="77777777" w:rsidR="00802C4B" w:rsidRDefault="00802C4B" w:rsidP="00802C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2D0150" w14:textId="77777777" w:rsidR="00802C4B" w:rsidRPr="0041539A" w:rsidRDefault="00802C4B" w:rsidP="00802C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</w:t>
      </w:r>
      <w:r w:rsidRPr="0096186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Cerramos las cuentas de los nueve primeros meses de 2022 manteniendo la que ha sido y será la principal premisa en nuestro deber como gestores hacia nuestros accionistas: la rentabilidad. En un contexto en el que sigue sobrevolando la incertidumbre por los indicadores macroeconómicos y las consecuencias de la guerra en Ucrania, Mediaset España vuelve a demostrar su capacidad para adaptarse a las circunstancias del mercado y recibe la confianza de los anunciantes, de los compradores de nuestros contenidos, de nuestros proveedores y del público que 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constituye</w:t>
      </w:r>
      <w:r w:rsidRPr="0096186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el mejor </w:t>
      </w:r>
      <w:proofErr w:type="gramStart"/>
      <w:r w:rsidRPr="0096186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Pr="0096186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comercial de la televisión. Y el resultado es que volvemos a conseguir el beneficio más alto de las compañías españolas del sector con 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116,8 </w:t>
      </w:r>
      <w:r w:rsidRPr="0096186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millones de euros. Un 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resultado </w:t>
      </w:r>
      <w:r w:rsidRPr="0096186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que forma parte de un engranaje minucioso trabajado con oficio, visión de negocio y pasión por un equipo humano que me siento orgulloso de liderar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”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ha valorado </w:t>
      </w:r>
      <w:r w:rsidRPr="004A15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Paolo Vasile</w:t>
      </w:r>
      <w:r>
        <w:rPr>
          <w:rFonts w:ascii="Arial" w:eastAsia="Times New Roman" w:hAnsi="Arial" w:cs="Arial"/>
          <w:sz w:val="24"/>
          <w:szCs w:val="24"/>
          <w:lang w:eastAsia="es-ES"/>
        </w:rPr>
        <w:t>, consejero delegado de Mediaset España</w:t>
      </w:r>
      <w:r w:rsidRPr="0096186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.</w:t>
      </w:r>
    </w:p>
    <w:p w14:paraId="3BD680ED" w14:textId="53F77CF8" w:rsidR="00467A24" w:rsidRDefault="00467A24" w:rsidP="007E04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i-IN"/>
        </w:rPr>
      </w:pPr>
    </w:p>
    <w:p w14:paraId="5882164D" w14:textId="119E6A82" w:rsidR="00F4514D" w:rsidRDefault="00F4514D" w:rsidP="007E04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i-IN"/>
        </w:rPr>
      </w:pPr>
    </w:p>
    <w:p w14:paraId="0568AB3D" w14:textId="77777777" w:rsidR="00F4514D" w:rsidRDefault="00F4514D" w:rsidP="007E04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i-IN"/>
        </w:rPr>
      </w:pPr>
    </w:p>
    <w:p w14:paraId="29AD5972" w14:textId="7093A2CF" w:rsidR="00B71403" w:rsidRPr="00B71403" w:rsidRDefault="00B71403" w:rsidP="00B71403">
      <w:pPr>
        <w:autoSpaceDE w:val="0"/>
        <w:spacing w:after="0" w:line="240" w:lineRule="auto"/>
        <w:jc w:val="both"/>
        <w:rPr>
          <w:color w:val="002C5F"/>
        </w:rPr>
      </w:pPr>
      <w:bookmarkStart w:id="1" w:name="_Hlk117532019"/>
      <w:r w:rsidRPr="00B71403">
        <w:rPr>
          <w:rFonts w:ascii="Arial" w:hAnsi="Arial" w:cs="Arial"/>
          <w:b/>
          <w:bCs/>
          <w:color w:val="002C5F"/>
          <w:sz w:val="28"/>
          <w:szCs w:val="28"/>
          <w:lang w:eastAsia="hi-IN"/>
        </w:rPr>
        <w:lastRenderedPageBreak/>
        <w:t>Mediaset España</w:t>
      </w:r>
      <w:r w:rsidR="00F47FEE">
        <w:rPr>
          <w:rFonts w:ascii="Arial" w:hAnsi="Arial" w:cs="Arial"/>
          <w:b/>
          <w:bCs/>
          <w:color w:val="002C5F"/>
          <w:sz w:val="28"/>
          <w:szCs w:val="28"/>
          <w:lang w:eastAsia="hi-IN"/>
        </w:rPr>
        <w:t xml:space="preserve"> y Telecinco lideran </w:t>
      </w:r>
      <w:r w:rsidR="00494169">
        <w:rPr>
          <w:rFonts w:ascii="Arial" w:hAnsi="Arial" w:cs="Arial"/>
          <w:b/>
          <w:bCs/>
          <w:color w:val="002C5F"/>
          <w:sz w:val="28"/>
          <w:szCs w:val="28"/>
          <w:lang w:eastAsia="hi-IN"/>
        </w:rPr>
        <w:t>entre los públicos comerciales más atractivos</w:t>
      </w:r>
    </w:p>
    <w:p w14:paraId="7A4D3710" w14:textId="77777777" w:rsidR="00B71403" w:rsidRPr="009F63F1" w:rsidRDefault="00B71403" w:rsidP="00B7140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i-IN"/>
        </w:rPr>
      </w:pPr>
    </w:p>
    <w:p w14:paraId="1F739332" w14:textId="28219FAB" w:rsidR="00EC6407" w:rsidRDefault="00B71403" w:rsidP="00B7140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i-IN"/>
        </w:rPr>
      </w:pPr>
      <w:r w:rsidRPr="00653CCE">
        <w:rPr>
          <w:rFonts w:ascii="Arial" w:hAnsi="Arial" w:cs="Arial"/>
          <w:sz w:val="24"/>
          <w:szCs w:val="24"/>
          <w:lang w:eastAsia="hi-IN"/>
        </w:rPr>
        <w:t xml:space="preserve">Mediaset </w:t>
      </w:r>
      <w:bookmarkEnd w:id="1"/>
      <w:r w:rsidRPr="00653CCE">
        <w:rPr>
          <w:rFonts w:ascii="Arial" w:hAnsi="Arial" w:cs="Arial"/>
          <w:sz w:val="24"/>
          <w:szCs w:val="24"/>
          <w:lang w:eastAsia="hi-IN"/>
        </w:rPr>
        <w:t>España</w:t>
      </w:r>
      <w:r w:rsidR="00657F51">
        <w:rPr>
          <w:rFonts w:ascii="Arial" w:hAnsi="Arial" w:cs="Arial"/>
          <w:sz w:val="24"/>
          <w:szCs w:val="24"/>
          <w:lang w:eastAsia="hi-IN"/>
        </w:rPr>
        <w:t xml:space="preserve"> (26,4%)</w:t>
      </w:r>
      <w:r w:rsidRPr="00653CCE">
        <w:rPr>
          <w:rFonts w:ascii="Arial" w:hAnsi="Arial" w:cs="Arial"/>
          <w:sz w:val="24"/>
          <w:szCs w:val="24"/>
          <w:lang w:eastAsia="hi-IN"/>
        </w:rPr>
        <w:t xml:space="preserve"> </w:t>
      </w:r>
      <w:r w:rsidR="00201D30">
        <w:rPr>
          <w:rFonts w:ascii="Arial" w:hAnsi="Arial" w:cs="Arial"/>
          <w:sz w:val="24"/>
          <w:szCs w:val="24"/>
          <w:lang w:eastAsia="hi-IN"/>
        </w:rPr>
        <w:t>ha liderado</w:t>
      </w:r>
      <w:r w:rsidRPr="004731CF">
        <w:rPr>
          <w:rFonts w:ascii="Arial" w:hAnsi="Arial" w:cs="Arial"/>
          <w:b/>
          <w:bCs/>
          <w:sz w:val="24"/>
          <w:szCs w:val="24"/>
          <w:lang w:eastAsia="hi-IN"/>
        </w:rPr>
        <w:t xml:space="preserve"> </w:t>
      </w:r>
      <w:r w:rsidR="00201D30" w:rsidRPr="00201D30">
        <w:rPr>
          <w:rFonts w:ascii="Arial" w:hAnsi="Arial" w:cs="Arial"/>
          <w:sz w:val="24"/>
          <w:szCs w:val="24"/>
          <w:lang w:eastAsia="hi-IN"/>
        </w:rPr>
        <w:t>en este periodo</w:t>
      </w:r>
      <w:r w:rsidR="00201D30">
        <w:rPr>
          <w:rFonts w:ascii="Arial" w:hAnsi="Arial" w:cs="Arial"/>
          <w:b/>
          <w:bCs/>
          <w:sz w:val="24"/>
          <w:szCs w:val="24"/>
          <w:lang w:eastAsia="hi-IN"/>
        </w:rPr>
        <w:t xml:space="preserve"> </w:t>
      </w:r>
      <w:r w:rsidRPr="004731CF">
        <w:rPr>
          <w:rFonts w:ascii="Arial" w:hAnsi="Arial" w:cs="Arial"/>
          <w:b/>
          <w:bCs/>
          <w:sz w:val="24"/>
          <w:szCs w:val="24"/>
          <w:lang w:eastAsia="hi-IN"/>
        </w:rPr>
        <w:t xml:space="preserve">entre los </w:t>
      </w:r>
      <w:r w:rsidR="004731CF" w:rsidRPr="004731CF">
        <w:rPr>
          <w:rFonts w:ascii="Arial" w:hAnsi="Arial" w:cs="Arial"/>
          <w:b/>
          <w:bCs/>
          <w:sz w:val="24"/>
          <w:szCs w:val="24"/>
          <w:lang w:eastAsia="hi-IN"/>
        </w:rPr>
        <w:t>perfiles</w:t>
      </w:r>
      <w:r w:rsidRPr="004731CF">
        <w:rPr>
          <w:rFonts w:ascii="Arial" w:hAnsi="Arial" w:cs="Arial"/>
          <w:b/>
          <w:bCs/>
          <w:sz w:val="24"/>
          <w:szCs w:val="24"/>
          <w:lang w:eastAsia="hi-IN"/>
        </w:rPr>
        <w:t xml:space="preserve"> comerciales más atractivos</w:t>
      </w:r>
      <w:r>
        <w:rPr>
          <w:rFonts w:ascii="Arial" w:hAnsi="Arial" w:cs="Arial"/>
          <w:sz w:val="24"/>
          <w:szCs w:val="24"/>
          <w:lang w:eastAsia="hi-IN"/>
        </w:rPr>
        <w:t xml:space="preserve"> para los anunciantes con un</w:t>
      </w:r>
      <w:r w:rsidR="004731CF">
        <w:rPr>
          <w:rFonts w:ascii="Arial" w:hAnsi="Arial" w:cs="Arial"/>
          <w:sz w:val="24"/>
          <w:szCs w:val="24"/>
          <w:lang w:eastAsia="hi-IN"/>
        </w:rPr>
        <w:t xml:space="preserve">a media del </w:t>
      </w:r>
      <w:r w:rsidRPr="004731CF">
        <w:rPr>
          <w:rFonts w:ascii="Arial" w:hAnsi="Arial" w:cs="Arial"/>
          <w:b/>
          <w:bCs/>
          <w:sz w:val="24"/>
          <w:szCs w:val="24"/>
          <w:lang w:eastAsia="hi-IN"/>
        </w:rPr>
        <w:t xml:space="preserve">29,2% de </w:t>
      </w:r>
      <w:r w:rsidRPr="004731CF">
        <w:rPr>
          <w:rFonts w:ascii="Arial" w:hAnsi="Arial" w:cs="Arial"/>
          <w:b/>
          <w:bCs/>
          <w:i/>
          <w:iCs/>
          <w:sz w:val="24"/>
          <w:szCs w:val="24"/>
          <w:lang w:eastAsia="hi-IN"/>
        </w:rPr>
        <w:t xml:space="preserve">share </w:t>
      </w:r>
      <w:r w:rsidRPr="004731CF">
        <w:rPr>
          <w:rFonts w:ascii="Arial" w:hAnsi="Arial" w:cs="Arial"/>
          <w:b/>
          <w:bCs/>
          <w:sz w:val="24"/>
          <w:szCs w:val="24"/>
          <w:lang w:eastAsia="hi-IN"/>
        </w:rPr>
        <w:t xml:space="preserve">en el </w:t>
      </w:r>
      <w:proofErr w:type="gramStart"/>
      <w:r w:rsidRPr="004731CF">
        <w:rPr>
          <w:rFonts w:ascii="Arial" w:hAnsi="Arial" w:cs="Arial"/>
          <w:b/>
          <w:bCs/>
          <w:i/>
          <w:iCs/>
          <w:sz w:val="24"/>
          <w:szCs w:val="24"/>
          <w:lang w:eastAsia="hi-IN"/>
        </w:rPr>
        <w:t>target</w:t>
      </w:r>
      <w:proofErr w:type="gramEnd"/>
      <w:r w:rsidRPr="004731CF">
        <w:rPr>
          <w:rFonts w:ascii="Arial" w:hAnsi="Arial" w:cs="Arial"/>
          <w:b/>
          <w:bCs/>
          <w:i/>
          <w:iCs/>
          <w:sz w:val="24"/>
          <w:szCs w:val="24"/>
          <w:lang w:eastAsia="hi-IN"/>
        </w:rPr>
        <w:t xml:space="preserve"> </w:t>
      </w:r>
      <w:r w:rsidRPr="004731CF">
        <w:rPr>
          <w:rFonts w:ascii="Arial" w:hAnsi="Arial" w:cs="Arial"/>
          <w:b/>
          <w:bCs/>
          <w:sz w:val="24"/>
          <w:szCs w:val="24"/>
          <w:lang w:eastAsia="hi-IN"/>
        </w:rPr>
        <w:t>comercial</w:t>
      </w:r>
      <w:r w:rsidR="007D3E94">
        <w:rPr>
          <w:rFonts w:ascii="Arial" w:hAnsi="Arial" w:cs="Arial"/>
          <w:sz w:val="24"/>
          <w:szCs w:val="24"/>
          <w:lang w:eastAsia="hi-IN"/>
        </w:rPr>
        <w:t xml:space="preserve"> en total día, </w:t>
      </w:r>
      <w:r w:rsidR="0046185D">
        <w:rPr>
          <w:rFonts w:ascii="Arial" w:hAnsi="Arial" w:cs="Arial"/>
          <w:sz w:val="24"/>
          <w:szCs w:val="24"/>
          <w:lang w:eastAsia="hi-IN"/>
        </w:rPr>
        <w:t xml:space="preserve">un 27,4% en </w:t>
      </w:r>
      <w:r w:rsidR="007D3E94" w:rsidRPr="007D3E94">
        <w:rPr>
          <w:rFonts w:ascii="Arial" w:hAnsi="Arial" w:cs="Arial"/>
          <w:b/>
          <w:bCs/>
          <w:i/>
          <w:iCs/>
          <w:sz w:val="24"/>
          <w:szCs w:val="24"/>
          <w:lang w:eastAsia="hi-IN"/>
        </w:rPr>
        <w:t>prime time</w:t>
      </w:r>
      <w:r w:rsidR="007D3E94" w:rsidRPr="007D3E94">
        <w:rPr>
          <w:rFonts w:ascii="Arial" w:hAnsi="Arial" w:cs="Arial"/>
          <w:b/>
          <w:bCs/>
          <w:sz w:val="24"/>
          <w:szCs w:val="24"/>
          <w:lang w:eastAsia="hi-IN"/>
        </w:rPr>
        <w:t xml:space="preserve"> </w:t>
      </w:r>
      <w:r w:rsidR="007D3E94">
        <w:rPr>
          <w:rFonts w:ascii="Arial" w:hAnsi="Arial" w:cs="Arial"/>
          <w:sz w:val="24"/>
          <w:szCs w:val="24"/>
          <w:lang w:eastAsia="hi-IN"/>
        </w:rPr>
        <w:t xml:space="preserve">y </w:t>
      </w:r>
      <w:r w:rsidR="0046185D">
        <w:rPr>
          <w:rFonts w:ascii="Arial" w:hAnsi="Arial" w:cs="Arial"/>
          <w:sz w:val="24"/>
          <w:szCs w:val="24"/>
          <w:lang w:eastAsia="hi-IN"/>
        </w:rPr>
        <w:t xml:space="preserve">un 30,1% en </w:t>
      </w:r>
      <w:proofErr w:type="spellStart"/>
      <w:r w:rsidR="007D3E94" w:rsidRPr="007D3E94">
        <w:rPr>
          <w:rFonts w:ascii="Arial" w:hAnsi="Arial" w:cs="Arial"/>
          <w:b/>
          <w:bCs/>
          <w:i/>
          <w:iCs/>
          <w:sz w:val="24"/>
          <w:szCs w:val="24"/>
          <w:lang w:eastAsia="hi-IN"/>
        </w:rPr>
        <w:t>day</w:t>
      </w:r>
      <w:proofErr w:type="spellEnd"/>
      <w:r w:rsidR="007D3E94" w:rsidRPr="007D3E94">
        <w:rPr>
          <w:rFonts w:ascii="Arial" w:hAnsi="Arial" w:cs="Arial"/>
          <w:b/>
          <w:bCs/>
          <w:i/>
          <w:iCs/>
          <w:sz w:val="24"/>
          <w:szCs w:val="24"/>
          <w:lang w:eastAsia="hi-IN"/>
        </w:rPr>
        <w:t xml:space="preserve"> time</w:t>
      </w:r>
      <w:r w:rsidR="004731CF">
        <w:rPr>
          <w:rFonts w:ascii="Arial" w:hAnsi="Arial" w:cs="Arial"/>
          <w:sz w:val="24"/>
          <w:szCs w:val="24"/>
          <w:lang w:eastAsia="hi-IN"/>
        </w:rPr>
        <w:t xml:space="preserve">. También es la gran referencia entre los públicos centrales con un </w:t>
      </w:r>
      <w:r w:rsidR="004731CF" w:rsidRPr="0086714A">
        <w:rPr>
          <w:rFonts w:ascii="Arial" w:hAnsi="Arial" w:cs="Arial"/>
          <w:b/>
          <w:bCs/>
          <w:sz w:val="24"/>
          <w:szCs w:val="24"/>
          <w:lang w:eastAsia="hi-IN"/>
        </w:rPr>
        <w:t>30,4% en 13-24 años</w:t>
      </w:r>
      <w:r w:rsidR="004731CF">
        <w:rPr>
          <w:rFonts w:ascii="Arial" w:hAnsi="Arial" w:cs="Arial"/>
          <w:sz w:val="24"/>
          <w:szCs w:val="24"/>
          <w:lang w:eastAsia="hi-IN"/>
        </w:rPr>
        <w:t xml:space="preserve">, un </w:t>
      </w:r>
      <w:r w:rsidR="004731CF" w:rsidRPr="0086714A">
        <w:rPr>
          <w:rFonts w:ascii="Arial" w:hAnsi="Arial" w:cs="Arial"/>
          <w:b/>
          <w:bCs/>
          <w:sz w:val="24"/>
          <w:szCs w:val="24"/>
          <w:lang w:eastAsia="hi-IN"/>
        </w:rPr>
        <w:t>30% en 25-44 años</w:t>
      </w:r>
      <w:r w:rsidR="004731CF">
        <w:rPr>
          <w:rFonts w:ascii="Arial" w:hAnsi="Arial" w:cs="Arial"/>
          <w:sz w:val="24"/>
          <w:szCs w:val="24"/>
          <w:lang w:eastAsia="hi-IN"/>
        </w:rPr>
        <w:t xml:space="preserve"> y un </w:t>
      </w:r>
      <w:r w:rsidR="004731CF" w:rsidRPr="0086714A">
        <w:rPr>
          <w:rFonts w:ascii="Arial" w:hAnsi="Arial" w:cs="Arial"/>
          <w:b/>
          <w:bCs/>
          <w:sz w:val="24"/>
          <w:szCs w:val="24"/>
          <w:lang w:eastAsia="hi-IN"/>
        </w:rPr>
        <w:t>30,4% en 45-54 años</w:t>
      </w:r>
      <w:r w:rsidR="007D3E94">
        <w:rPr>
          <w:rFonts w:ascii="Arial" w:hAnsi="Arial" w:cs="Arial"/>
          <w:sz w:val="24"/>
          <w:szCs w:val="24"/>
          <w:lang w:eastAsia="hi-IN"/>
        </w:rPr>
        <w:t>.</w:t>
      </w:r>
      <w:r w:rsidR="00653CCE">
        <w:rPr>
          <w:rFonts w:ascii="Arial" w:hAnsi="Arial" w:cs="Arial"/>
          <w:sz w:val="24"/>
          <w:szCs w:val="24"/>
          <w:lang w:eastAsia="hi-IN"/>
        </w:rPr>
        <w:t xml:space="preserve"> </w:t>
      </w:r>
    </w:p>
    <w:p w14:paraId="22B06122" w14:textId="77777777" w:rsidR="00EC6407" w:rsidRDefault="00EC6407" w:rsidP="00B7140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i-IN"/>
        </w:rPr>
      </w:pPr>
    </w:p>
    <w:p w14:paraId="7FA36F81" w14:textId="62769F44" w:rsidR="00B71403" w:rsidRDefault="006E2ECA" w:rsidP="00B71403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657F51">
        <w:rPr>
          <w:rFonts w:ascii="Arial" w:hAnsi="Arial" w:cs="Arial"/>
          <w:b/>
          <w:bCs/>
          <w:sz w:val="24"/>
          <w:szCs w:val="24"/>
          <w:lang w:eastAsia="hi-IN"/>
        </w:rPr>
        <w:t>Telecinco</w:t>
      </w:r>
      <w:r>
        <w:rPr>
          <w:rFonts w:ascii="Arial" w:hAnsi="Arial" w:cs="Arial"/>
          <w:sz w:val="24"/>
          <w:szCs w:val="24"/>
          <w:lang w:eastAsia="hi-IN"/>
        </w:rPr>
        <w:t xml:space="preserve"> </w:t>
      </w:r>
      <w:r w:rsidR="00657F51">
        <w:rPr>
          <w:rFonts w:ascii="Arial" w:hAnsi="Arial" w:cs="Arial"/>
          <w:sz w:val="24"/>
          <w:szCs w:val="24"/>
          <w:lang w:eastAsia="hi-IN"/>
        </w:rPr>
        <w:t xml:space="preserve">(12,6%) también logra una conversión positiva en el </w:t>
      </w:r>
      <w:proofErr w:type="gramStart"/>
      <w:r w:rsidR="00657F51" w:rsidRPr="009908D2">
        <w:rPr>
          <w:rFonts w:ascii="Arial" w:hAnsi="Arial" w:cs="Arial"/>
          <w:i/>
          <w:iCs/>
          <w:sz w:val="24"/>
          <w:szCs w:val="24"/>
          <w:lang w:eastAsia="hi-IN"/>
        </w:rPr>
        <w:t>target</w:t>
      </w:r>
      <w:proofErr w:type="gramEnd"/>
      <w:r w:rsidR="00657F51">
        <w:rPr>
          <w:rFonts w:ascii="Arial" w:hAnsi="Arial" w:cs="Arial"/>
          <w:sz w:val="24"/>
          <w:szCs w:val="24"/>
          <w:lang w:eastAsia="hi-IN"/>
        </w:rPr>
        <w:t xml:space="preserve"> comercial </w:t>
      </w:r>
      <w:r w:rsidR="00AA4E3B">
        <w:rPr>
          <w:rFonts w:ascii="Arial" w:hAnsi="Arial" w:cs="Arial"/>
          <w:sz w:val="24"/>
          <w:szCs w:val="24"/>
          <w:lang w:eastAsia="hi-IN"/>
        </w:rPr>
        <w:t xml:space="preserve">y se sitúa como la </w:t>
      </w:r>
      <w:r w:rsidR="00AA4E3B" w:rsidRPr="009055D4">
        <w:rPr>
          <w:rFonts w:ascii="Arial" w:hAnsi="Arial" w:cs="Arial"/>
          <w:sz w:val="24"/>
          <w:szCs w:val="24"/>
          <w:lang w:eastAsia="hi-IN"/>
        </w:rPr>
        <w:t xml:space="preserve">cadena más vista por este perfil </w:t>
      </w:r>
      <w:r w:rsidR="00657F51" w:rsidRPr="009055D4">
        <w:rPr>
          <w:rFonts w:ascii="Arial" w:hAnsi="Arial" w:cs="Arial"/>
          <w:sz w:val="24"/>
          <w:szCs w:val="24"/>
          <w:lang w:eastAsia="hi-IN"/>
        </w:rPr>
        <w:t>con un 13,7%</w:t>
      </w:r>
      <w:r w:rsidR="00AA4E3B" w:rsidRPr="009055D4">
        <w:rPr>
          <w:rFonts w:ascii="Arial" w:hAnsi="Arial" w:cs="Arial"/>
          <w:sz w:val="24"/>
          <w:szCs w:val="24"/>
          <w:lang w:eastAsia="hi-IN"/>
        </w:rPr>
        <w:t>, así como por los espectadores de 13-24 años (11,1%), 25-44 años (13,2%) y 45-54 años (13,7%)</w:t>
      </w:r>
      <w:r w:rsidR="00AA4E3B">
        <w:rPr>
          <w:rFonts w:ascii="Arial" w:hAnsi="Arial" w:cs="Arial"/>
          <w:sz w:val="24"/>
          <w:szCs w:val="24"/>
          <w:lang w:eastAsia="hi-IN"/>
        </w:rPr>
        <w:t>.</w:t>
      </w:r>
      <w:r w:rsidR="005E7AAF">
        <w:rPr>
          <w:rFonts w:ascii="Arial" w:hAnsi="Arial" w:cs="Arial"/>
          <w:sz w:val="24"/>
          <w:szCs w:val="24"/>
          <w:lang w:eastAsia="hi-IN"/>
        </w:rPr>
        <w:t xml:space="preserve"> </w:t>
      </w:r>
      <w:r w:rsidR="005E7AAF" w:rsidRPr="0029647C">
        <w:rPr>
          <w:rFonts w:ascii="Arial" w:hAnsi="Arial" w:cs="Arial"/>
          <w:b/>
          <w:bCs/>
          <w:sz w:val="24"/>
          <w:szCs w:val="24"/>
          <w:lang w:eastAsia="hi-IN"/>
        </w:rPr>
        <w:t>Cuatro</w:t>
      </w:r>
      <w:r w:rsidR="005E7AAF">
        <w:rPr>
          <w:rFonts w:ascii="Arial" w:hAnsi="Arial" w:cs="Arial"/>
          <w:sz w:val="24"/>
          <w:szCs w:val="24"/>
          <w:lang w:eastAsia="hi-IN"/>
        </w:rPr>
        <w:t xml:space="preserve"> (5,1</w:t>
      </w:r>
      <w:r w:rsidR="0029647C">
        <w:rPr>
          <w:rFonts w:ascii="Arial" w:hAnsi="Arial" w:cs="Arial"/>
          <w:sz w:val="24"/>
          <w:szCs w:val="24"/>
          <w:lang w:eastAsia="hi-IN"/>
        </w:rPr>
        <w:t>%</w:t>
      </w:r>
      <w:r w:rsidR="005E7AAF">
        <w:rPr>
          <w:rFonts w:ascii="Arial" w:hAnsi="Arial" w:cs="Arial"/>
          <w:sz w:val="24"/>
          <w:szCs w:val="24"/>
          <w:lang w:eastAsia="hi-IN"/>
        </w:rPr>
        <w:t>), por su parte, es la tercera cadena comercial con mayor audiencia entre los jóvenes de 13-</w:t>
      </w:r>
      <w:r w:rsidR="00EC6407">
        <w:rPr>
          <w:rFonts w:ascii="Arial" w:hAnsi="Arial" w:cs="Arial"/>
          <w:sz w:val="24"/>
          <w:szCs w:val="24"/>
          <w:lang w:eastAsia="hi-IN"/>
        </w:rPr>
        <w:t>3</w:t>
      </w:r>
      <w:r w:rsidR="005E7AAF">
        <w:rPr>
          <w:rFonts w:ascii="Arial" w:hAnsi="Arial" w:cs="Arial"/>
          <w:sz w:val="24"/>
          <w:szCs w:val="24"/>
          <w:lang w:eastAsia="hi-IN"/>
        </w:rPr>
        <w:t>4 años (5,1%)</w:t>
      </w:r>
      <w:r w:rsidR="00EC6407">
        <w:rPr>
          <w:rFonts w:ascii="Arial" w:hAnsi="Arial" w:cs="Arial"/>
          <w:sz w:val="24"/>
          <w:szCs w:val="24"/>
          <w:lang w:eastAsia="hi-IN"/>
        </w:rPr>
        <w:t>.</w:t>
      </w:r>
      <w:r w:rsidR="00E705D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Los </w:t>
      </w:r>
      <w:r w:rsidR="00E705DF" w:rsidRPr="00E705DF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canales temáticos</w:t>
      </w:r>
      <w:r w:rsidR="00E705D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del grupo, con un acumulado del 8,7% en total día, </w:t>
      </w:r>
      <w:r w:rsidR="00D6201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han vuelto a ser </w:t>
      </w:r>
      <w:r w:rsidR="00E705D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los más vistos </w:t>
      </w:r>
      <w:r w:rsidR="005B59D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tras crecer 0,7 puntos sobre el mismo periodo del año anterior, con Factoría de Ficción (2,6%) y Energy (2,4%) en primera y segunda posición del ranking, respectivamente.</w:t>
      </w:r>
    </w:p>
    <w:sectPr w:rsidR="00B71403" w:rsidSect="008A0BF3">
      <w:footerReference w:type="default" r:id="rId9"/>
      <w:pgSz w:w="11906" w:h="16838"/>
      <w:pgMar w:top="1417" w:right="1416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30136" w14:textId="77777777" w:rsidR="00161C0A" w:rsidRDefault="00161C0A" w:rsidP="00B23904">
      <w:pPr>
        <w:spacing w:after="0" w:line="240" w:lineRule="auto"/>
      </w:pPr>
      <w:r>
        <w:separator/>
      </w:r>
    </w:p>
  </w:endnote>
  <w:endnote w:type="continuationSeparator" w:id="0">
    <w:p w14:paraId="6597BD91" w14:textId="77777777" w:rsidR="00161C0A" w:rsidRDefault="00161C0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8ABF" w14:textId="77777777" w:rsidR="00161C0A" w:rsidRDefault="00161C0A" w:rsidP="00B23904">
      <w:pPr>
        <w:spacing w:after="0" w:line="240" w:lineRule="auto"/>
      </w:pPr>
      <w:r>
        <w:separator/>
      </w:r>
    </w:p>
  </w:footnote>
  <w:footnote w:type="continuationSeparator" w:id="0">
    <w:p w14:paraId="21A7F620" w14:textId="77777777" w:rsidR="00161C0A" w:rsidRDefault="00161C0A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401AB"/>
    <w:multiLevelType w:val="hybridMultilevel"/>
    <w:tmpl w:val="DBC6CE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57E82"/>
    <w:multiLevelType w:val="hybridMultilevel"/>
    <w:tmpl w:val="8A28A39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" w15:restartNumberingAfterBreak="0">
    <w:nsid w:val="35C03402"/>
    <w:multiLevelType w:val="hybridMultilevel"/>
    <w:tmpl w:val="9F364AA4"/>
    <w:lvl w:ilvl="0" w:tplc="07968A22"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C0621"/>
    <w:multiLevelType w:val="hybridMultilevel"/>
    <w:tmpl w:val="25E29902"/>
    <w:lvl w:ilvl="0" w:tplc="ACB889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44FC8"/>
    <w:multiLevelType w:val="hybridMultilevel"/>
    <w:tmpl w:val="46FA71D4"/>
    <w:lvl w:ilvl="0" w:tplc="C52E2442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35271"/>
    <w:multiLevelType w:val="hybridMultilevel"/>
    <w:tmpl w:val="2F26269E"/>
    <w:lvl w:ilvl="0" w:tplc="A02E7620">
      <w:start w:val="4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762348">
    <w:abstractNumId w:val="2"/>
  </w:num>
  <w:num w:numId="2" w16cid:durableId="1221790457">
    <w:abstractNumId w:val="5"/>
  </w:num>
  <w:num w:numId="3" w16cid:durableId="693118623">
    <w:abstractNumId w:val="0"/>
  </w:num>
  <w:num w:numId="4" w16cid:durableId="388725216">
    <w:abstractNumId w:val="8"/>
  </w:num>
  <w:num w:numId="5" w16cid:durableId="2069450127">
    <w:abstractNumId w:val="7"/>
  </w:num>
  <w:num w:numId="6" w16cid:durableId="1040978535">
    <w:abstractNumId w:val="7"/>
  </w:num>
  <w:num w:numId="7" w16cid:durableId="627591177">
    <w:abstractNumId w:val="3"/>
  </w:num>
  <w:num w:numId="8" w16cid:durableId="1477213132">
    <w:abstractNumId w:val="6"/>
  </w:num>
  <w:num w:numId="9" w16cid:durableId="949438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4721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8D7"/>
    <w:rsid w:val="00003087"/>
    <w:rsid w:val="000050A4"/>
    <w:rsid w:val="00006CFA"/>
    <w:rsid w:val="00011926"/>
    <w:rsid w:val="00012917"/>
    <w:rsid w:val="0001318F"/>
    <w:rsid w:val="00013233"/>
    <w:rsid w:val="000138C6"/>
    <w:rsid w:val="000140B4"/>
    <w:rsid w:val="0001608B"/>
    <w:rsid w:val="000163F0"/>
    <w:rsid w:val="00017222"/>
    <w:rsid w:val="0002033A"/>
    <w:rsid w:val="00020E4E"/>
    <w:rsid w:val="000212F1"/>
    <w:rsid w:val="00024B33"/>
    <w:rsid w:val="00024E36"/>
    <w:rsid w:val="00025172"/>
    <w:rsid w:val="00027458"/>
    <w:rsid w:val="00027AD9"/>
    <w:rsid w:val="00030A90"/>
    <w:rsid w:val="00032373"/>
    <w:rsid w:val="00033213"/>
    <w:rsid w:val="000333C4"/>
    <w:rsid w:val="000341BE"/>
    <w:rsid w:val="00035EC4"/>
    <w:rsid w:val="000367FA"/>
    <w:rsid w:val="000402A1"/>
    <w:rsid w:val="000407AA"/>
    <w:rsid w:val="0004437D"/>
    <w:rsid w:val="00044794"/>
    <w:rsid w:val="00045BD2"/>
    <w:rsid w:val="00046C66"/>
    <w:rsid w:val="00047B2C"/>
    <w:rsid w:val="00047C24"/>
    <w:rsid w:val="00047E35"/>
    <w:rsid w:val="00047F3E"/>
    <w:rsid w:val="0005035B"/>
    <w:rsid w:val="00050582"/>
    <w:rsid w:val="00050E84"/>
    <w:rsid w:val="00051AA5"/>
    <w:rsid w:val="000522CF"/>
    <w:rsid w:val="00052522"/>
    <w:rsid w:val="000555BD"/>
    <w:rsid w:val="0005711B"/>
    <w:rsid w:val="00057FF4"/>
    <w:rsid w:val="000613E8"/>
    <w:rsid w:val="00063147"/>
    <w:rsid w:val="00065207"/>
    <w:rsid w:val="00065CC3"/>
    <w:rsid w:val="00067216"/>
    <w:rsid w:val="00071615"/>
    <w:rsid w:val="0007280A"/>
    <w:rsid w:val="00073287"/>
    <w:rsid w:val="000747EC"/>
    <w:rsid w:val="00075AFC"/>
    <w:rsid w:val="00075DC4"/>
    <w:rsid w:val="000765F2"/>
    <w:rsid w:val="0007784C"/>
    <w:rsid w:val="00081435"/>
    <w:rsid w:val="00081FDD"/>
    <w:rsid w:val="00083E19"/>
    <w:rsid w:val="000840B1"/>
    <w:rsid w:val="00084717"/>
    <w:rsid w:val="00084CA8"/>
    <w:rsid w:val="00085E4A"/>
    <w:rsid w:val="0009087D"/>
    <w:rsid w:val="00091645"/>
    <w:rsid w:val="00091C58"/>
    <w:rsid w:val="00092104"/>
    <w:rsid w:val="000931B6"/>
    <w:rsid w:val="00093C75"/>
    <w:rsid w:val="0009490C"/>
    <w:rsid w:val="00094D14"/>
    <w:rsid w:val="00095CEC"/>
    <w:rsid w:val="00096120"/>
    <w:rsid w:val="00096AB3"/>
    <w:rsid w:val="00097A0D"/>
    <w:rsid w:val="000A0015"/>
    <w:rsid w:val="000A0C0E"/>
    <w:rsid w:val="000A21D7"/>
    <w:rsid w:val="000A2717"/>
    <w:rsid w:val="000A2F26"/>
    <w:rsid w:val="000A4D8A"/>
    <w:rsid w:val="000A6775"/>
    <w:rsid w:val="000B0966"/>
    <w:rsid w:val="000B28C5"/>
    <w:rsid w:val="000B2C13"/>
    <w:rsid w:val="000B3313"/>
    <w:rsid w:val="000B3CAA"/>
    <w:rsid w:val="000B6BA9"/>
    <w:rsid w:val="000C08B0"/>
    <w:rsid w:val="000C2F83"/>
    <w:rsid w:val="000C3507"/>
    <w:rsid w:val="000C3A96"/>
    <w:rsid w:val="000C45FD"/>
    <w:rsid w:val="000C5AA7"/>
    <w:rsid w:val="000C7C1E"/>
    <w:rsid w:val="000C7E2F"/>
    <w:rsid w:val="000D060D"/>
    <w:rsid w:val="000D1C7E"/>
    <w:rsid w:val="000D3F81"/>
    <w:rsid w:val="000D4837"/>
    <w:rsid w:val="000D4A6D"/>
    <w:rsid w:val="000D5DFF"/>
    <w:rsid w:val="000D647A"/>
    <w:rsid w:val="000E09C0"/>
    <w:rsid w:val="000E0AE9"/>
    <w:rsid w:val="000E1C48"/>
    <w:rsid w:val="000E2094"/>
    <w:rsid w:val="000E341B"/>
    <w:rsid w:val="000E3AE3"/>
    <w:rsid w:val="000E6338"/>
    <w:rsid w:val="000E77A0"/>
    <w:rsid w:val="000F05E1"/>
    <w:rsid w:val="000F07E8"/>
    <w:rsid w:val="000F1E14"/>
    <w:rsid w:val="000F2339"/>
    <w:rsid w:val="000F2E5C"/>
    <w:rsid w:val="000F5B23"/>
    <w:rsid w:val="000F5B74"/>
    <w:rsid w:val="0010088E"/>
    <w:rsid w:val="00100A91"/>
    <w:rsid w:val="00103D84"/>
    <w:rsid w:val="00103EFE"/>
    <w:rsid w:val="0010407F"/>
    <w:rsid w:val="001058C3"/>
    <w:rsid w:val="001077FE"/>
    <w:rsid w:val="00110057"/>
    <w:rsid w:val="0011015B"/>
    <w:rsid w:val="0011061E"/>
    <w:rsid w:val="001116C5"/>
    <w:rsid w:val="00112269"/>
    <w:rsid w:val="00112A35"/>
    <w:rsid w:val="001138CC"/>
    <w:rsid w:val="00113C46"/>
    <w:rsid w:val="00113D99"/>
    <w:rsid w:val="00114C94"/>
    <w:rsid w:val="001152BB"/>
    <w:rsid w:val="0011703B"/>
    <w:rsid w:val="001175FB"/>
    <w:rsid w:val="0012020B"/>
    <w:rsid w:val="00123452"/>
    <w:rsid w:val="0012366D"/>
    <w:rsid w:val="001248B6"/>
    <w:rsid w:val="00125E63"/>
    <w:rsid w:val="0012601E"/>
    <w:rsid w:val="001267EC"/>
    <w:rsid w:val="00130EFE"/>
    <w:rsid w:val="00131CDF"/>
    <w:rsid w:val="00132D14"/>
    <w:rsid w:val="00133141"/>
    <w:rsid w:val="0013428A"/>
    <w:rsid w:val="001352F2"/>
    <w:rsid w:val="00135893"/>
    <w:rsid w:val="00136682"/>
    <w:rsid w:val="001366A7"/>
    <w:rsid w:val="00141D6D"/>
    <w:rsid w:val="00144649"/>
    <w:rsid w:val="00144971"/>
    <w:rsid w:val="00144E93"/>
    <w:rsid w:val="001464ED"/>
    <w:rsid w:val="00147163"/>
    <w:rsid w:val="00151516"/>
    <w:rsid w:val="00153687"/>
    <w:rsid w:val="00153694"/>
    <w:rsid w:val="00156238"/>
    <w:rsid w:val="00156680"/>
    <w:rsid w:val="00156F46"/>
    <w:rsid w:val="00161BE0"/>
    <w:rsid w:val="00161C0A"/>
    <w:rsid w:val="00161D63"/>
    <w:rsid w:val="00163B5A"/>
    <w:rsid w:val="0016433E"/>
    <w:rsid w:val="00164D47"/>
    <w:rsid w:val="00164DEF"/>
    <w:rsid w:val="00165A01"/>
    <w:rsid w:val="00166173"/>
    <w:rsid w:val="00166A99"/>
    <w:rsid w:val="00166CC5"/>
    <w:rsid w:val="001700A3"/>
    <w:rsid w:val="00171DC0"/>
    <w:rsid w:val="00172232"/>
    <w:rsid w:val="00172EF6"/>
    <w:rsid w:val="0017311B"/>
    <w:rsid w:val="001742E9"/>
    <w:rsid w:val="00175CAB"/>
    <w:rsid w:val="001772DC"/>
    <w:rsid w:val="00177EB8"/>
    <w:rsid w:val="00180742"/>
    <w:rsid w:val="0018151D"/>
    <w:rsid w:val="001843BC"/>
    <w:rsid w:val="00184608"/>
    <w:rsid w:val="001848B8"/>
    <w:rsid w:val="00184CC6"/>
    <w:rsid w:val="00184D48"/>
    <w:rsid w:val="00187730"/>
    <w:rsid w:val="00190688"/>
    <w:rsid w:val="00190CC3"/>
    <w:rsid w:val="00190DE4"/>
    <w:rsid w:val="0019234E"/>
    <w:rsid w:val="00192A37"/>
    <w:rsid w:val="00192EA6"/>
    <w:rsid w:val="0019343A"/>
    <w:rsid w:val="00195AFE"/>
    <w:rsid w:val="00197E4F"/>
    <w:rsid w:val="001A0B9F"/>
    <w:rsid w:val="001A1B0F"/>
    <w:rsid w:val="001A2583"/>
    <w:rsid w:val="001A2F6A"/>
    <w:rsid w:val="001A3529"/>
    <w:rsid w:val="001A4D87"/>
    <w:rsid w:val="001A5D75"/>
    <w:rsid w:val="001A5DDA"/>
    <w:rsid w:val="001B154F"/>
    <w:rsid w:val="001B2C1F"/>
    <w:rsid w:val="001B4812"/>
    <w:rsid w:val="001B6892"/>
    <w:rsid w:val="001B7A1C"/>
    <w:rsid w:val="001B7C64"/>
    <w:rsid w:val="001C004D"/>
    <w:rsid w:val="001C0FB0"/>
    <w:rsid w:val="001C13E3"/>
    <w:rsid w:val="001C2EA3"/>
    <w:rsid w:val="001C4940"/>
    <w:rsid w:val="001C501D"/>
    <w:rsid w:val="001C7BBB"/>
    <w:rsid w:val="001D12C4"/>
    <w:rsid w:val="001D224B"/>
    <w:rsid w:val="001D3CF8"/>
    <w:rsid w:val="001D52E6"/>
    <w:rsid w:val="001D5EC8"/>
    <w:rsid w:val="001D6C1D"/>
    <w:rsid w:val="001D7A52"/>
    <w:rsid w:val="001E0592"/>
    <w:rsid w:val="001E1B4C"/>
    <w:rsid w:val="001E21FF"/>
    <w:rsid w:val="001E2214"/>
    <w:rsid w:val="001E2A4B"/>
    <w:rsid w:val="001E3363"/>
    <w:rsid w:val="001E4897"/>
    <w:rsid w:val="001E6688"/>
    <w:rsid w:val="001E7B70"/>
    <w:rsid w:val="001F0581"/>
    <w:rsid w:val="001F09B8"/>
    <w:rsid w:val="001F11F5"/>
    <w:rsid w:val="001F178D"/>
    <w:rsid w:val="001F1ED7"/>
    <w:rsid w:val="001F3539"/>
    <w:rsid w:val="001F3B8E"/>
    <w:rsid w:val="001F6547"/>
    <w:rsid w:val="001F65ED"/>
    <w:rsid w:val="00200EE4"/>
    <w:rsid w:val="00201D30"/>
    <w:rsid w:val="0020241B"/>
    <w:rsid w:val="00202459"/>
    <w:rsid w:val="00203967"/>
    <w:rsid w:val="00204B0E"/>
    <w:rsid w:val="00205587"/>
    <w:rsid w:val="002057DC"/>
    <w:rsid w:val="002073A5"/>
    <w:rsid w:val="00207514"/>
    <w:rsid w:val="00207911"/>
    <w:rsid w:val="00207F21"/>
    <w:rsid w:val="00210673"/>
    <w:rsid w:val="00214DD5"/>
    <w:rsid w:val="00215A37"/>
    <w:rsid w:val="00216FCB"/>
    <w:rsid w:val="002205CD"/>
    <w:rsid w:val="00220606"/>
    <w:rsid w:val="002222A0"/>
    <w:rsid w:val="00222508"/>
    <w:rsid w:val="00222A82"/>
    <w:rsid w:val="002231AC"/>
    <w:rsid w:val="002303A1"/>
    <w:rsid w:val="00231E89"/>
    <w:rsid w:val="00233C44"/>
    <w:rsid w:val="00233D06"/>
    <w:rsid w:val="0023403E"/>
    <w:rsid w:val="002352BD"/>
    <w:rsid w:val="002354AD"/>
    <w:rsid w:val="00235E64"/>
    <w:rsid w:val="00240090"/>
    <w:rsid w:val="00240524"/>
    <w:rsid w:val="00240C9B"/>
    <w:rsid w:val="0024124B"/>
    <w:rsid w:val="0024222C"/>
    <w:rsid w:val="002430B5"/>
    <w:rsid w:val="0024377E"/>
    <w:rsid w:val="00244286"/>
    <w:rsid w:val="002452AD"/>
    <w:rsid w:val="00247277"/>
    <w:rsid w:val="0024757B"/>
    <w:rsid w:val="002525F9"/>
    <w:rsid w:val="002532A9"/>
    <w:rsid w:val="00254B3B"/>
    <w:rsid w:val="00257760"/>
    <w:rsid w:val="00260B87"/>
    <w:rsid w:val="00260C74"/>
    <w:rsid w:val="002612B4"/>
    <w:rsid w:val="00265B10"/>
    <w:rsid w:val="002661E5"/>
    <w:rsid w:val="002675A3"/>
    <w:rsid w:val="002717EF"/>
    <w:rsid w:val="00271C59"/>
    <w:rsid w:val="00272A44"/>
    <w:rsid w:val="002737DB"/>
    <w:rsid w:val="00275400"/>
    <w:rsid w:val="00275C5D"/>
    <w:rsid w:val="00277963"/>
    <w:rsid w:val="002815F8"/>
    <w:rsid w:val="00281C68"/>
    <w:rsid w:val="00281F46"/>
    <w:rsid w:val="0028220B"/>
    <w:rsid w:val="00282C0B"/>
    <w:rsid w:val="00283516"/>
    <w:rsid w:val="00287975"/>
    <w:rsid w:val="00290595"/>
    <w:rsid w:val="002913CE"/>
    <w:rsid w:val="00291E6F"/>
    <w:rsid w:val="002925B3"/>
    <w:rsid w:val="0029395D"/>
    <w:rsid w:val="00294193"/>
    <w:rsid w:val="00294750"/>
    <w:rsid w:val="00295945"/>
    <w:rsid w:val="0029647C"/>
    <w:rsid w:val="002A0137"/>
    <w:rsid w:val="002A03CE"/>
    <w:rsid w:val="002A04EC"/>
    <w:rsid w:val="002A107A"/>
    <w:rsid w:val="002A1A69"/>
    <w:rsid w:val="002A4D4E"/>
    <w:rsid w:val="002A4E32"/>
    <w:rsid w:val="002A5055"/>
    <w:rsid w:val="002A57EE"/>
    <w:rsid w:val="002A6D78"/>
    <w:rsid w:val="002A7BBC"/>
    <w:rsid w:val="002B079E"/>
    <w:rsid w:val="002B0C3F"/>
    <w:rsid w:val="002B39D8"/>
    <w:rsid w:val="002B65D3"/>
    <w:rsid w:val="002C2095"/>
    <w:rsid w:val="002C25FF"/>
    <w:rsid w:val="002C3FA0"/>
    <w:rsid w:val="002C6899"/>
    <w:rsid w:val="002D0DB7"/>
    <w:rsid w:val="002D36AE"/>
    <w:rsid w:val="002D5B3C"/>
    <w:rsid w:val="002D6360"/>
    <w:rsid w:val="002D7E39"/>
    <w:rsid w:val="002E1E21"/>
    <w:rsid w:val="002E3401"/>
    <w:rsid w:val="002E5873"/>
    <w:rsid w:val="002E747C"/>
    <w:rsid w:val="002F2D3D"/>
    <w:rsid w:val="002F4990"/>
    <w:rsid w:val="002F50F3"/>
    <w:rsid w:val="002F520F"/>
    <w:rsid w:val="002F66B9"/>
    <w:rsid w:val="002F6D04"/>
    <w:rsid w:val="002F6DBF"/>
    <w:rsid w:val="002F6F08"/>
    <w:rsid w:val="00301D14"/>
    <w:rsid w:val="00302AB2"/>
    <w:rsid w:val="00303E41"/>
    <w:rsid w:val="00304E35"/>
    <w:rsid w:val="00305CD7"/>
    <w:rsid w:val="00305DB2"/>
    <w:rsid w:val="0030682F"/>
    <w:rsid w:val="00307DC4"/>
    <w:rsid w:val="00310E4D"/>
    <w:rsid w:val="0031234B"/>
    <w:rsid w:val="003124B1"/>
    <w:rsid w:val="00312A95"/>
    <w:rsid w:val="00315152"/>
    <w:rsid w:val="00320677"/>
    <w:rsid w:val="003215CE"/>
    <w:rsid w:val="00322B2F"/>
    <w:rsid w:val="00323930"/>
    <w:rsid w:val="003249F5"/>
    <w:rsid w:val="0032680A"/>
    <w:rsid w:val="00326FBD"/>
    <w:rsid w:val="00330316"/>
    <w:rsid w:val="00331072"/>
    <w:rsid w:val="00332A5E"/>
    <w:rsid w:val="00334E3F"/>
    <w:rsid w:val="003363B3"/>
    <w:rsid w:val="0033693F"/>
    <w:rsid w:val="00342E51"/>
    <w:rsid w:val="00343A97"/>
    <w:rsid w:val="00343B63"/>
    <w:rsid w:val="0034453B"/>
    <w:rsid w:val="0034617E"/>
    <w:rsid w:val="00346560"/>
    <w:rsid w:val="0035118C"/>
    <w:rsid w:val="0035170E"/>
    <w:rsid w:val="00353B4A"/>
    <w:rsid w:val="00355A56"/>
    <w:rsid w:val="00363C33"/>
    <w:rsid w:val="003652FB"/>
    <w:rsid w:val="003676C3"/>
    <w:rsid w:val="00367E68"/>
    <w:rsid w:val="003712A9"/>
    <w:rsid w:val="00372DA4"/>
    <w:rsid w:val="003736FB"/>
    <w:rsid w:val="00374675"/>
    <w:rsid w:val="003751B1"/>
    <w:rsid w:val="003767D7"/>
    <w:rsid w:val="0037698B"/>
    <w:rsid w:val="00377F08"/>
    <w:rsid w:val="00380365"/>
    <w:rsid w:val="0038050A"/>
    <w:rsid w:val="003809BA"/>
    <w:rsid w:val="00380D19"/>
    <w:rsid w:val="003821A5"/>
    <w:rsid w:val="00382238"/>
    <w:rsid w:val="003823D9"/>
    <w:rsid w:val="00386689"/>
    <w:rsid w:val="0038745C"/>
    <w:rsid w:val="00392EA9"/>
    <w:rsid w:val="0039502B"/>
    <w:rsid w:val="003956B3"/>
    <w:rsid w:val="00396B63"/>
    <w:rsid w:val="00397A2C"/>
    <w:rsid w:val="003A1DB9"/>
    <w:rsid w:val="003A2917"/>
    <w:rsid w:val="003A4964"/>
    <w:rsid w:val="003A4BA7"/>
    <w:rsid w:val="003A4D8E"/>
    <w:rsid w:val="003A544D"/>
    <w:rsid w:val="003A5B3D"/>
    <w:rsid w:val="003A5CE9"/>
    <w:rsid w:val="003A6185"/>
    <w:rsid w:val="003A6CB0"/>
    <w:rsid w:val="003A6F05"/>
    <w:rsid w:val="003A7919"/>
    <w:rsid w:val="003B0705"/>
    <w:rsid w:val="003B08B0"/>
    <w:rsid w:val="003B243E"/>
    <w:rsid w:val="003B3D18"/>
    <w:rsid w:val="003B6867"/>
    <w:rsid w:val="003B79CB"/>
    <w:rsid w:val="003C08DE"/>
    <w:rsid w:val="003C14DD"/>
    <w:rsid w:val="003C18D3"/>
    <w:rsid w:val="003C348F"/>
    <w:rsid w:val="003D0688"/>
    <w:rsid w:val="003D1E00"/>
    <w:rsid w:val="003D22EB"/>
    <w:rsid w:val="003D5366"/>
    <w:rsid w:val="003D6DAD"/>
    <w:rsid w:val="003D7C2E"/>
    <w:rsid w:val="003D7C9B"/>
    <w:rsid w:val="003E2AA2"/>
    <w:rsid w:val="003E2DCC"/>
    <w:rsid w:val="003E3DBD"/>
    <w:rsid w:val="003E4D87"/>
    <w:rsid w:val="003E4EE4"/>
    <w:rsid w:val="003E50BE"/>
    <w:rsid w:val="003E53EE"/>
    <w:rsid w:val="003E5A1D"/>
    <w:rsid w:val="003E66FC"/>
    <w:rsid w:val="003F18E0"/>
    <w:rsid w:val="003F1BE1"/>
    <w:rsid w:val="003F225F"/>
    <w:rsid w:val="003F24C4"/>
    <w:rsid w:val="003F463A"/>
    <w:rsid w:val="003F5CF2"/>
    <w:rsid w:val="003F686B"/>
    <w:rsid w:val="003F6E18"/>
    <w:rsid w:val="00402404"/>
    <w:rsid w:val="004037B6"/>
    <w:rsid w:val="00404D5A"/>
    <w:rsid w:val="004063C0"/>
    <w:rsid w:val="00406A52"/>
    <w:rsid w:val="00406AA2"/>
    <w:rsid w:val="004129EF"/>
    <w:rsid w:val="004132D4"/>
    <w:rsid w:val="0041539A"/>
    <w:rsid w:val="00415C02"/>
    <w:rsid w:val="00416A90"/>
    <w:rsid w:val="004176D0"/>
    <w:rsid w:val="00421501"/>
    <w:rsid w:val="004215AD"/>
    <w:rsid w:val="00422A18"/>
    <w:rsid w:val="00422ABA"/>
    <w:rsid w:val="004235F8"/>
    <w:rsid w:val="00424974"/>
    <w:rsid w:val="00425201"/>
    <w:rsid w:val="00425589"/>
    <w:rsid w:val="004255C5"/>
    <w:rsid w:val="004255EA"/>
    <w:rsid w:val="00425B27"/>
    <w:rsid w:val="00426735"/>
    <w:rsid w:val="00426CDA"/>
    <w:rsid w:val="00430987"/>
    <w:rsid w:val="00434DDE"/>
    <w:rsid w:val="004353A5"/>
    <w:rsid w:val="00440A7A"/>
    <w:rsid w:val="004438DE"/>
    <w:rsid w:val="0044521F"/>
    <w:rsid w:val="00445A46"/>
    <w:rsid w:val="004469B6"/>
    <w:rsid w:val="00447F1D"/>
    <w:rsid w:val="004520E3"/>
    <w:rsid w:val="00452316"/>
    <w:rsid w:val="00452A8B"/>
    <w:rsid w:val="0045510E"/>
    <w:rsid w:val="00455151"/>
    <w:rsid w:val="0045516D"/>
    <w:rsid w:val="004557C6"/>
    <w:rsid w:val="00455861"/>
    <w:rsid w:val="00455916"/>
    <w:rsid w:val="00455FD7"/>
    <w:rsid w:val="004562BF"/>
    <w:rsid w:val="0045664D"/>
    <w:rsid w:val="0045683A"/>
    <w:rsid w:val="00456969"/>
    <w:rsid w:val="00457D50"/>
    <w:rsid w:val="0046185D"/>
    <w:rsid w:val="004632BD"/>
    <w:rsid w:val="004632CE"/>
    <w:rsid w:val="00463FF7"/>
    <w:rsid w:val="00465118"/>
    <w:rsid w:val="004657D6"/>
    <w:rsid w:val="00466D2D"/>
    <w:rsid w:val="00467A24"/>
    <w:rsid w:val="004731CF"/>
    <w:rsid w:val="004768C9"/>
    <w:rsid w:val="00477A62"/>
    <w:rsid w:val="004824D6"/>
    <w:rsid w:val="00482AE5"/>
    <w:rsid w:val="004837FA"/>
    <w:rsid w:val="00483FDA"/>
    <w:rsid w:val="00487B03"/>
    <w:rsid w:val="00487E64"/>
    <w:rsid w:val="00490BF3"/>
    <w:rsid w:val="00490F77"/>
    <w:rsid w:val="0049269F"/>
    <w:rsid w:val="00494169"/>
    <w:rsid w:val="0049424D"/>
    <w:rsid w:val="004944EF"/>
    <w:rsid w:val="00494BE5"/>
    <w:rsid w:val="004969D9"/>
    <w:rsid w:val="00497855"/>
    <w:rsid w:val="004A0A50"/>
    <w:rsid w:val="004A0B83"/>
    <w:rsid w:val="004A1061"/>
    <w:rsid w:val="004A150F"/>
    <w:rsid w:val="004A3A27"/>
    <w:rsid w:val="004A70C3"/>
    <w:rsid w:val="004B0641"/>
    <w:rsid w:val="004B23B6"/>
    <w:rsid w:val="004B34DC"/>
    <w:rsid w:val="004B3861"/>
    <w:rsid w:val="004B4C97"/>
    <w:rsid w:val="004B646D"/>
    <w:rsid w:val="004B7F35"/>
    <w:rsid w:val="004C02CF"/>
    <w:rsid w:val="004C284A"/>
    <w:rsid w:val="004C3507"/>
    <w:rsid w:val="004C5946"/>
    <w:rsid w:val="004C5D15"/>
    <w:rsid w:val="004C6BFF"/>
    <w:rsid w:val="004D1624"/>
    <w:rsid w:val="004D1EA3"/>
    <w:rsid w:val="004D3F2E"/>
    <w:rsid w:val="004D3FEC"/>
    <w:rsid w:val="004D6C0D"/>
    <w:rsid w:val="004D737B"/>
    <w:rsid w:val="004E01DF"/>
    <w:rsid w:val="004E0A18"/>
    <w:rsid w:val="004E0C4C"/>
    <w:rsid w:val="004E13E2"/>
    <w:rsid w:val="004E16A3"/>
    <w:rsid w:val="004E35A7"/>
    <w:rsid w:val="004E40D8"/>
    <w:rsid w:val="004E694C"/>
    <w:rsid w:val="004F03B5"/>
    <w:rsid w:val="004F4153"/>
    <w:rsid w:val="004F41A3"/>
    <w:rsid w:val="004F47FD"/>
    <w:rsid w:val="004F53A7"/>
    <w:rsid w:val="004F5C5E"/>
    <w:rsid w:val="004F5D88"/>
    <w:rsid w:val="00500173"/>
    <w:rsid w:val="005032D7"/>
    <w:rsid w:val="005076AD"/>
    <w:rsid w:val="0050779F"/>
    <w:rsid w:val="00511A0F"/>
    <w:rsid w:val="005125CC"/>
    <w:rsid w:val="00512A46"/>
    <w:rsid w:val="00515008"/>
    <w:rsid w:val="005151B7"/>
    <w:rsid w:val="00517E18"/>
    <w:rsid w:val="00517E8A"/>
    <w:rsid w:val="00523FC0"/>
    <w:rsid w:val="00524B2E"/>
    <w:rsid w:val="0053086C"/>
    <w:rsid w:val="00531F9E"/>
    <w:rsid w:val="005331E3"/>
    <w:rsid w:val="00534370"/>
    <w:rsid w:val="00535639"/>
    <w:rsid w:val="00537C94"/>
    <w:rsid w:val="00540531"/>
    <w:rsid w:val="00541E7F"/>
    <w:rsid w:val="005423CE"/>
    <w:rsid w:val="00543855"/>
    <w:rsid w:val="00543E76"/>
    <w:rsid w:val="00544F86"/>
    <w:rsid w:val="005460F9"/>
    <w:rsid w:val="00547FE2"/>
    <w:rsid w:val="00550611"/>
    <w:rsid w:val="0055115D"/>
    <w:rsid w:val="00551582"/>
    <w:rsid w:val="00551760"/>
    <w:rsid w:val="00551BF5"/>
    <w:rsid w:val="00553CBC"/>
    <w:rsid w:val="0055443D"/>
    <w:rsid w:val="005550EF"/>
    <w:rsid w:val="005563A8"/>
    <w:rsid w:val="00557770"/>
    <w:rsid w:val="0056053A"/>
    <w:rsid w:val="005605F3"/>
    <w:rsid w:val="005613B7"/>
    <w:rsid w:val="005616B6"/>
    <w:rsid w:val="0056268F"/>
    <w:rsid w:val="005638B7"/>
    <w:rsid w:val="00563C23"/>
    <w:rsid w:val="00563FE4"/>
    <w:rsid w:val="0056734C"/>
    <w:rsid w:val="0057057D"/>
    <w:rsid w:val="0057122B"/>
    <w:rsid w:val="00571A52"/>
    <w:rsid w:val="00572D39"/>
    <w:rsid w:val="00576B91"/>
    <w:rsid w:val="0058107D"/>
    <w:rsid w:val="00583658"/>
    <w:rsid w:val="00584008"/>
    <w:rsid w:val="0058543D"/>
    <w:rsid w:val="00585C63"/>
    <w:rsid w:val="00586EAE"/>
    <w:rsid w:val="00587051"/>
    <w:rsid w:val="005873A8"/>
    <w:rsid w:val="00590DB1"/>
    <w:rsid w:val="005950C7"/>
    <w:rsid w:val="0059581B"/>
    <w:rsid w:val="005A03A6"/>
    <w:rsid w:val="005A1DF7"/>
    <w:rsid w:val="005A245A"/>
    <w:rsid w:val="005A248F"/>
    <w:rsid w:val="005A27AE"/>
    <w:rsid w:val="005A388C"/>
    <w:rsid w:val="005A48DC"/>
    <w:rsid w:val="005A61D8"/>
    <w:rsid w:val="005B1B6E"/>
    <w:rsid w:val="005B32A8"/>
    <w:rsid w:val="005B48D7"/>
    <w:rsid w:val="005B5787"/>
    <w:rsid w:val="005B59DD"/>
    <w:rsid w:val="005B6085"/>
    <w:rsid w:val="005B6ABF"/>
    <w:rsid w:val="005C172D"/>
    <w:rsid w:val="005C2921"/>
    <w:rsid w:val="005C3E3C"/>
    <w:rsid w:val="005C445E"/>
    <w:rsid w:val="005C4CFC"/>
    <w:rsid w:val="005C55C2"/>
    <w:rsid w:val="005C5D2D"/>
    <w:rsid w:val="005C77B2"/>
    <w:rsid w:val="005D1CEF"/>
    <w:rsid w:val="005D3454"/>
    <w:rsid w:val="005D5506"/>
    <w:rsid w:val="005D60EB"/>
    <w:rsid w:val="005D6817"/>
    <w:rsid w:val="005D7DA4"/>
    <w:rsid w:val="005E0288"/>
    <w:rsid w:val="005E139B"/>
    <w:rsid w:val="005E1992"/>
    <w:rsid w:val="005E1ADB"/>
    <w:rsid w:val="005E23C3"/>
    <w:rsid w:val="005E35CE"/>
    <w:rsid w:val="005E53C6"/>
    <w:rsid w:val="005E6E53"/>
    <w:rsid w:val="005E7AAF"/>
    <w:rsid w:val="005F0D5D"/>
    <w:rsid w:val="005F29C0"/>
    <w:rsid w:val="005F42D2"/>
    <w:rsid w:val="005F51E0"/>
    <w:rsid w:val="005F568E"/>
    <w:rsid w:val="005F5BD7"/>
    <w:rsid w:val="005F5CFD"/>
    <w:rsid w:val="005F5D98"/>
    <w:rsid w:val="005F6BFF"/>
    <w:rsid w:val="00601743"/>
    <w:rsid w:val="00603D0E"/>
    <w:rsid w:val="006047C6"/>
    <w:rsid w:val="00605FD2"/>
    <w:rsid w:val="0060684A"/>
    <w:rsid w:val="00606BC4"/>
    <w:rsid w:val="00610620"/>
    <w:rsid w:val="00611BAD"/>
    <w:rsid w:val="0061244A"/>
    <w:rsid w:val="00612F1D"/>
    <w:rsid w:val="0061424A"/>
    <w:rsid w:val="00614FAC"/>
    <w:rsid w:val="00616447"/>
    <w:rsid w:val="006169C7"/>
    <w:rsid w:val="00616C95"/>
    <w:rsid w:val="00617488"/>
    <w:rsid w:val="00620EDF"/>
    <w:rsid w:val="00621BF5"/>
    <w:rsid w:val="006222E1"/>
    <w:rsid w:val="0062300C"/>
    <w:rsid w:val="00626789"/>
    <w:rsid w:val="006310D7"/>
    <w:rsid w:val="00631707"/>
    <w:rsid w:val="00631B2A"/>
    <w:rsid w:val="00631C24"/>
    <w:rsid w:val="00632561"/>
    <w:rsid w:val="006336B7"/>
    <w:rsid w:val="00635542"/>
    <w:rsid w:val="00636306"/>
    <w:rsid w:val="00636E85"/>
    <w:rsid w:val="006370E7"/>
    <w:rsid w:val="006372D2"/>
    <w:rsid w:val="00637A66"/>
    <w:rsid w:val="00637D2B"/>
    <w:rsid w:val="006418E0"/>
    <w:rsid w:val="0064254A"/>
    <w:rsid w:val="00643776"/>
    <w:rsid w:val="00644320"/>
    <w:rsid w:val="006448AF"/>
    <w:rsid w:val="00644E5A"/>
    <w:rsid w:val="0064538F"/>
    <w:rsid w:val="00646D81"/>
    <w:rsid w:val="00647706"/>
    <w:rsid w:val="00651F80"/>
    <w:rsid w:val="00653CCE"/>
    <w:rsid w:val="006544C4"/>
    <w:rsid w:val="00654BA1"/>
    <w:rsid w:val="00657327"/>
    <w:rsid w:val="00657C0E"/>
    <w:rsid w:val="00657F51"/>
    <w:rsid w:val="0066206C"/>
    <w:rsid w:val="0066256A"/>
    <w:rsid w:val="006645A5"/>
    <w:rsid w:val="00664BFA"/>
    <w:rsid w:val="006667C7"/>
    <w:rsid w:val="00667ED8"/>
    <w:rsid w:val="00670CA2"/>
    <w:rsid w:val="00671B29"/>
    <w:rsid w:val="00672B62"/>
    <w:rsid w:val="00681732"/>
    <w:rsid w:val="00683328"/>
    <w:rsid w:val="006848AB"/>
    <w:rsid w:val="006848E4"/>
    <w:rsid w:val="006854CF"/>
    <w:rsid w:val="0068567C"/>
    <w:rsid w:val="00685C38"/>
    <w:rsid w:val="0068602B"/>
    <w:rsid w:val="00686B7E"/>
    <w:rsid w:val="00690572"/>
    <w:rsid w:val="0069105F"/>
    <w:rsid w:val="00691ABA"/>
    <w:rsid w:val="006928BB"/>
    <w:rsid w:val="00694431"/>
    <w:rsid w:val="006944C5"/>
    <w:rsid w:val="00694BCA"/>
    <w:rsid w:val="00696910"/>
    <w:rsid w:val="0069750E"/>
    <w:rsid w:val="006A01C9"/>
    <w:rsid w:val="006A3488"/>
    <w:rsid w:val="006A3B43"/>
    <w:rsid w:val="006A3DBE"/>
    <w:rsid w:val="006A44A2"/>
    <w:rsid w:val="006A5F22"/>
    <w:rsid w:val="006B2F5D"/>
    <w:rsid w:val="006B3A2D"/>
    <w:rsid w:val="006B413B"/>
    <w:rsid w:val="006B5594"/>
    <w:rsid w:val="006C02CB"/>
    <w:rsid w:val="006C124C"/>
    <w:rsid w:val="006C2F9B"/>
    <w:rsid w:val="006C39B4"/>
    <w:rsid w:val="006C487A"/>
    <w:rsid w:val="006C4CA6"/>
    <w:rsid w:val="006C52E9"/>
    <w:rsid w:val="006C541F"/>
    <w:rsid w:val="006C5DBD"/>
    <w:rsid w:val="006D0258"/>
    <w:rsid w:val="006D0551"/>
    <w:rsid w:val="006D0CDE"/>
    <w:rsid w:val="006D1295"/>
    <w:rsid w:val="006D3735"/>
    <w:rsid w:val="006D4360"/>
    <w:rsid w:val="006D5210"/>
    <w:rsid w:val="006D5990"/>
    <w:rsid w:val="006D5FBE"/>
    <w:rsid w:val="006E0918"/>
    <w:rsid w:val="006E25F2"/>
    <w:rsid w:val="006E2ECA"/>
    <w:rsid w:val="006E31A9"/>
    <w:rsid w:val="006E4EEA"/>
    <w:rsid w:val="006E4F79"/>
    <w:rsid w:val="006E6154"/>
    <w:rsid w:val="006E7B45"/>
    <w:rsid w:val="006F11F6"/>
    <w:rsid w:val="006F1766"/>
    <w:rsid w:val="006F1D84"/>
    <w:rsid w:val="006F3158"/>
    <w:rsid w:val="006F358E"/>
    <w:rsid w:val="006F43DC"/>
    <w:rsid w:val="006F4AE0"/>
    <w:rsid w:val="006F6218"/>
    <w:rsid w:val="006F730D"/>
    <w:rsid w:val="007001F1"/>
    <w:rsid w:val="0070169D"/>
    <w:rsid w:val="00701A7B"/>
    <w:rsid w:val="00702AC8"/>
    <w:rsid w:val="0070380E"/>
    <w:rsid w:val="007041F3"/>
    <w:rsid w:val="00704494"/>
    <w:rsid w:val="00705D61"/>
    <w:rsid w:val="007073B1"/>
    <w:rsid w:val="0070742A"/>
    <w:rsid w:val="00713EB0"/>
    <w:rsid w:val="00715179"/>
    <w:rsid w:val="00715C6E"/>
    <w:rsid w:val="00715D4B"/>
    <w:rsid w:val="00715DDB"/>
    <w:rsid w:val="00716656"/>
    <w:rsid w:val="00721FF9"/>
    <w:rsid w:val="00723954"/>
    <w:rsid w:val="0072396B"/>
    <w:rsid w:val="00724500"/>
    <w:rsid w:val="007249DA"/>
    <w:rsid w:val="00725274"/>
    <w:rsid w:val="007257F2"/>
    <w:rsid w:val="00726928"/>
    <w:rsid w:val="00731ACE"/>
    <w:rsid w:val="00731DBB"/>
    <w:rsid w:val="00732F48"/>
    <w:rsid w:val="0073370A"/>
    <w:rsid w:val="00733A71"/>
    <w:rsid w:val="00734FA1"/>
    <w:rsid w:val="0073740D"/>
    <w:rsid w:val="0074099D"/>
    <w:rsid w:val="00740E8A"/>
    <w:rsid w:val="00741C78"/>
    <w:rsid w:val="00741CF9"/>
    <w:rsid w:val="0074353C"/>
    <w:rsid w:val="00743769"/>
    <w:rsid w:val="0074389E"/>
    <w:rsid w:val="00745144"/>
    <w:rsid w:val="00745293"/>
    <w:rsid w:val="00745671"/>
    <w:rsid w:val="00745826"/>
    <w:rsid w:val="007504E7"/>
    <w:rsid w:val="00752F99"/>
    <w:rsid w:val="00752FAC"/>
    <w:rsid w:val="00753850"/>
    <w:rsid w:val="00753AA6"/>
    <w:rsid w:val="00755E95"/>
    <w:rsid w:val="00757146"/>
    <w:rsid w:val="00757B7D"/>
    <w:rsid w:val="00770A53"/>
    <w:rsid w:val="007726D6"/>
    <w:rsid w:val="00773A70"/>
    <w:rsid w:val="007764A4"/>
    <w:rsid w:val="007768F8"/>
    <w:rsid w:val="00777649"/>
    <w:rsid w:val="00781F0D"/>
    <w:rsid w:val="007837C5"/>
    <w:rsid w:val="007838BD"/>
    <w:rsid w:val="007852BB"/>
    <w:rsid w:val="00786B51"/>
    <w:rsid w:val="00791889"/>
    <w:rsid w:val="00793756"/>
    <w:rsid w:val="0079412A"/>
    <w:rsid w:val="00796217"/>
    <w:rsid w:val="00796BBC"/>
    <w:rsid w:val="00796D3F"/>
    <w:rsid w:val="007A0548"/>
    <w:rsid w:val="007A11EF"/>
    <w:rsid w:val="007A164B"/>
    <w:rsid w:val="007A1A51"/>
    <w:rsid w:val="007A1E29"/>
    <w:rsid w:val="007A3767"/>
    <w:rsid w:val="007A3D5E"/>
    <w:rsid w:val="007A55B0"/>
    <w:rsid w:val="007A5647"/>
    <w:rsid w:val="007A5C3A"/>
    <w:rsid w:val="007A61D3"/>
    <w:rsid w:val="007A66F8"/>
    <w:rsid w:val="007A7336"/>
    <w:rsid w:val="007A7DC9"/>
    <w:rsid w:val="007B0498"/>
    <w:rsid w:val="007B11CC"/>
    <w:rsid w:val="007B208F"/>
    <w:rsid w:val="007B21A0"/>
    <w:rsid w:val="007B2306"/>
    <w:rsid w:val="007B3172"/>
    <w:rsid w:val="007B3CCD"/>
    <w:rsid w:val="007B5462"/>
    <w:rsid w:val="007B5C81"/>
    <w:rsid w:val="007B710D"/>
    <w:rsid w:val="007C196C"/>
    <w:rsid w:val="007C1B71"/>
    <w:rsid w:val="007C309B"/>
    <w:rsid w:val="007C50A5"/>
    <w:rsid w:val="007C6743"/>
    <w:rsid w:val="007C6AF1"/>
    <w:rsid w:val="007C6B70"/>
    <w:rsid w:val="007C6FB0"/>
    <w:rsid w:val="007D01AC"/>
    <w:rsid w:val="007D2AF7"/>
    <w:rsid w:val="007D3E94"/>
    <w:rsid w:val="007D40A4"/>
    <w:rsid w:val="007D414A"/>
    <w:rsid w:val="007D4D0B"/>
    <w:rsid w:val="007D6816"/>
    <w:rsid w:val="007D6F8F"/>
    <w:rsid w:val="007D754F"/>
    <w:rsid w:val="007E04CF"/>
    <w:rsid w:val="007E0F85"/>
    <w:rsid w:val="007E0FDC"/>
    <w:rsid w:val="007E107B"/>
    <w:rsid w:val="007E49A5"/>
    <w:rsid w:val="007E4C37"/>
    <w:rsid w:val="007E7EF8"/>
    <w:rsid w:val="007F07CF"/>
    <w:rsid w:val="007F20B3"/>
    <w:rsid w:val="007F28F1"/>
    <w:rsid w:val="007F3874"/>
    <w:rsid w:val="007F468A"/>
    <w:rsid w:val="007F4945"/>
    <w:rsid w:val="007F4EFA"/>
    <w:rsid w:val="007F65B9"/>
    <w:rsid w:val="008008B9"/>
    <w:rsid w:val="00802C4B"/>
    <w:rsid w:val="00803B59"/>
    <w:rsid w:val="008040C0"/>
    <w:rsid w:val="00806DBC"/>
    <w:rsid w:val="00810587"/>
    <w:rsid w:val="00810A35"/>
    <w:rsid w:val="00810AAA"/>
    <w:rsid w:val="00811932"/>
    <w:rsid w:val="0081386C"/>
    <w:rsid w:val="00814AC7"/>
    <w:rsid w:val="0081711D"/>
    <w:rsid w:val="008219FF"/>
    <w:rsid w:val="00822C18"/>
    <w:rsid w:val="00825F66"/>
    <w:rsid w:val="008268A2"/>
    <w:rsid w:val="00826CD3"/>
    <w:rsid w:val="008302CF"/>
    <w:rsid w:val="0083084A"/>
    <w:rsid w:val="008308A6"/>
    <w:rsid w:val="008308D5"/>
    <w:rsid w:val="0083092C"/>
    <w:rsid w:val="008312C4"/>
    <w:rsid w:val="00831516"/>
    <w:rsid w:val="00833373"/>
    <w:rsid w:val="00833D19"/>
    <w:rsid w:val="00834386"/>
    <w:rsid w:val="0083667C"/>
    <w:rsid w:val="00837267"/>
    <w:rsid w:val="00840EB2"/>
    <w:rsid w:val="0084143E"/>
    <w:rsid w:val="00842878"/>
    <w:rsid w:val="00842D84"/>
    <w:rsid w:val="00844111"/>
    <w:rsid w:val="008446EA"/>
    <w:rsid w:val="00844BAC"/>
    <w:rsid w:val="00844CC9"/>
    <w:rsid w:val="00845468"/>
    <w:rsid w:val="00847A5B"/>
    <w:rsid w:val="00851463"/>
    <w:rsid w:val="00852F70"/>
    <w:rsid w:val="008567BA"/>
    <w:rsid w:val="00860457"/>
    <w:rsid w:val="00861575"/>
    <w:rsid w:val="00861A13"/>
    <w:rsid w:val="00862B61"/>
    <w:rsid w:val="0086303A"/>
    <w:rsid w:val="00863267"/>
    <w:rsid w:val="008634B7"/>
    <w:rsid w:val="008644AA"/>
    <w:rsid w:val="00864AA1"/>
    <w:rsid w:val="0086591C"/>
    <w:rsid w:val="00866F89"/>
    <w:rsid w:val="0086714A"/>
    <w:rsid w:val="008676D8"/>
    <w:rsid w:val="00871141"/>
    <w:rsid w:val="008717F2"/>
    <w:rsid w:val="00871ABB"/>
    <w:rsid w:val="00871B83"/>
    <w:rsid w:val="00873055"/>
    <w:rsid w:val="008734A1"/>
    <w:rsid w:val="008755E2"/>
    <w:rsid w:val="00875F77"/>
    <w:rsid w:val="008772FA"/>
    <w:rsid w:val="0087748F"/>
    <w:rsid w:val="008812CF"/>
    <w:rsid w:val="008832CA"/>
    <w:rsid w:val="00883D49"/>
    <w:rsid w:val="0088667E"/>
    <w:rsid w:val="008911D8"/>
    <w:rsid w:val="008917B0"/>
    <w:rsid w:val="00891878"/>
    <w:rsid w:val="00893670"/>
    <w:rsid w:val="00893912"/>
    <w:rsid w:val="00894526"/>
    <w:rsid w:val="0089623E"/>
    <w:rsid w:val="008970A6"/>
    <w:rsid w:val="008A02BA"/>
    <w:rsid w:val="008A0BF3"/>
    <w:rsid w:val="008A385C"/>
    <w:rsid w:val="008A4B91"/>
    <w:rsid w:val="008A7087"/>
    <w:rsid w:val="008B12FE"/>
    <w:rsid w:val="008B13BB"/>
    <w:rsid w:val="008B225A"/>
    <w:rsid w:val="008B31F0"/>
    <w:rsid w:val="008B62E1"/>
    <w:rsid w:val="008B6FC4"/>
    <w:rsid w:val="008B7BB9"/>
    <w:rsid w:val="008C2E27"/>
    <w:rsid w:val="008C429E"/>
    <w:rsid w:val="008C5F60"/>
    <w:rsid w:val="008C6372"/>
    <w:rsid w:val="008D2C48"/>
    <w:rsid w:val="008D4F36"/>
    <w:rsid w:val="008D6430"/>
    <w:rsid w:val="008E07D6"/>
    <w:rsid w:val="008E1331"/>
    <w:rsid w:val="008E464F"/>
    <w:rsid w:val="008E5A4E"/>
    <w:rsid w:val="008E5BD6"/>
    <w:rsid w:val="008F0155"/>
    <w:rsid w:val="008F0779"/>
    <w:rsid w:val="008F5502"/>
    <w:rsid w:val="008F5589"/>
    <w:rsid w:val="008F5700"/>
    <w:rsid w:val="008F5E10"/>
    <w:rsid w:val="009010E3"/>
    <w:rsid w:val="009028CB"/>
    <w:rsid w:val="0090436C"/>
    <w:rsid w:val="00904758"/>
    <w:rsid w:val="00905020"/>
    <w:rsid w:val="009055D4"/>
    <w:rsid w:val="009056AF"/>
    <w:rsid w:val="0090590D"/>
    <w:rsid w:val="00905BD0"/>
    <w:rsid w:val="00905BF0"/>
    <w:rsid w:val="00906057"/>
    <w:rsid w:val="00906D32"/>
    <w:rsid w:val="00906D7D"/>
    <w:rsid w:val="00907E55"/>
    <w:rsid w:val="0091021A"/>
    <w:rsid w:val="009104DC"/>
    <w:rsid w:val="00910D29"/>
    <w:rsid w:val="009110AF"/>
    <w:rsid w:val="00911A09"/>
    <w:rsid w:val="00911A0A"/>
    <w:rsid w:val="00913E64"/>
    <w:rsid w:val="00916312"/>
    <w:rsid w:val="00920035"/>
    <w:rsid w:val="0092075A"/>
    <w:rsid w:val="00922238"/>
    <w:rsid w:val="009235FC"/>
    <w:rsid w:val="00923EC4"/>
    <w:rsid w:val="0092547B"/>
    <w:rsid w:val="0092559C"/>
    <w:rsid w:val="00925F48"/>
    <w:rsid w:val="009317A0"/>
    <w:rsid w:val="00932895"/>
    <w:rsid w:val="0093466C"/>
    <w:rsid w:val="00935030"/>
    <w:rsid w:val="00935F57"/>
    <w:rsid w:val="0093644C"/>
    <w:rsid w:val="0093672F"/>
    <w:rsid w:val="009411CD"/>
    <w:rsid w:val="00942F0A"/>
    <w:rsid w:val="00944A93"/>
    <w:rsid w:val="0094664B"/>
    <w:rsid w:val="009474BA"/>
    <w:rsid w:val="00950F3C"/>
    <w:rsid w:val="009535DA"/>
    <w:rsid w:val="00953D36"/>
    <w:rsid w:val="009547B6"/>
    <w:rsid w:val="00954B36"/>
    <w:rsid w:val="00955714"/>
    <w:rsid w:val="009567C2"/>
    <w:rsid w:val="00960906"/>
    <w:rsid w:val="009615AB"/>
    <w:rsid w:val="00961865"/>
    <w:rsid w:val="0096529C"/>
    <w:rsid w:val="00970A42"/>
    <w:rsid w:val="009715AD"/>
    <w:rsid w:val="009730D6"/>
    <w:rsid w:val="009753AB"/>
    <w:rsid w:val="00976D13"/>
    <w:rsid w:val="009779D8"/>
    <w:rsid w:val="00980002"/>
    <w:rsid w:val="0098226E"/>
    <w:rsid w:val="00982B57"/>
    <w:rsid w:val="009830E3"/>
    <w:rsid w:val="0098601B"/>
    <w:rsid w:val="009869B4"/>
    <w:rsid w:val="00987089"/>
    <w:rsid w:val="009908D2"/>
    <w:rsid w:val="009935A8"/>
    <w:rsid w:val="009A0BBA"/>
    <w:rsid w:val="009A245C"/>
    <w:rsid w:val="009A4125"/>
    <w:rsid w:val="009A4771"/>
    <w:rsid w:val="009A5855"/>
    <w:rsid w:val="009A59FE"/>
    <w:rsid w:val="009B0D0F"/>
    <w:rsid w:val="009B147A"/>
    <w:rsid w:val="009B54FB"/>
    <w:rsid w:val="009B5D35"/>
    <w:rsid w:val="009B64EF"/>
    <w:rsid w:val="009C0021"/>
    <w:rsid w:val="009C0B72"/>
    <w:rsid w:val="009C1573"/>
    <w:rsid w:val="009C271D"/>
    <w:rsid w:val="009C2F2B"/>
    <w:rsid w:val="009C412A"/>
    <w:rsid w:val="009C643B"/>
    <w:rsid w:val="009D0E93"/>
    <w:rsid w:val="009D14C5"/>
    <w:rsid w:val="009D15DE"/>
    <w:rsid w:val="009D21D9"/>
    <w:rsid w:val="009D2323"/>
    <w:rsid w:val="009D30C2"/>
    <w:rsid w:val="009D5F53"/>
    <w:rsid w:val="009E2D7D"/>
    <w:rsid w:val="009E43B2"/>
    <w:rsid w:val="009E6ACA"/>
    <w:rsid w:val="009E772D"/>
    <w:rsid w:val="009F0DCD"/>
    <w:rsid w:val="009F359E"/>
    <w:rsid w:val="009F3E48"/>
    <w:rsid w:val="009F4145"/>
    <w:rsid w:val="009F4DA2"/>
    <w:rsid w:val="009F63F1"/>
    <w:rsid w:val="009F6E0C"/>
    <w:rsid w:val="009F7411"/>
    <w:rsid w:val="009F79B4"/>
    <w:rsid w:val="00A00BBC"/>
    <w:rsid w:val="00A031B6"/>
    <w:rsid w:val="00A037CC"/>
    <w:rsid w:val="00A03A5D"/>
    <w:rsid w:val="00A0492C"/>
    <w:rsid w:val="00A067A0"/>
    <w:rsid w:val="00A076F4"/>
    <w:rsid w:val="00A11777"/>
    <w:rsid w:val="00A11925"/>
    <w:rsid w:val="00A13785"/>
    <w:rsid w:val="00A139F3"/>
    <w:rsid w:val="00A15FD3"/>
    <w:rsid w:val="00A164A5"/>
    <w:rsid w:val="00A16E2C"/>
    <w:rsid w:val="00A16E78"/>
    <w:rsid w:val="00A1745D"/>
    <w:rsid w:val="00A17C6C"/>
    <w:rsid w:val="00A17D2A"/>
    <w:rsid w:val="00A20A7D"/>
    <w:rsid w:val="00A217FD"/>
    <w:rsid w:val="00A2346F"/>
    <w:rsid w:val="00A23562"/>
    <w:rsid w:val="00A236A4"/>
    <w:rsid w:val="00A23985"/>
    <w:rsid w:val="00A31276"/>
    <w:rsid w:val="00A314EF"/>
    <w:rsid w:val="00A31F45"/>
    <w:rsid w:val="00A32C1E"/>
    <w:rsid w:val="00A32CFA"/>
    <w:rsid w:val="00A353E0"/>
    <w:rsid w:val="00A416FF"/>
    <w:rsid w:val="00A4174D"/>
    <w:rsid w:val="00A41F43"/>
    <w:rsid w:val="00A457F0"/>
    <w:rsid w:val="00A468A4"/>
    <w:rsid w:val="00A517A9"/>
    <w:rsid w:val="00A51934"/>
    <w:rsid w:val="00A525F7"/>
    <w:rsid w:val="00A52645"/>
    <w:rsid w:val="00A55073"/>
    <w:rsid w:val="00A56238"/>
    <w:rsid w:val="00A56CAF"/>
    <w:rsid w:val="00A60476"/>
    <w:rsid w:val="00A63DC3"/>
    <w:rsid w:val="00A64507"/>
    <w:rsid w:val="00A65A79"/>
    <w:rsid w:val="00A67F45"/>
    <w:rsid w:val="00A7006F"/>
    <w:rsid w:val="00A7186A"/>
    <w:rsid w:val="00A726CD"/>
    <w:rsid w:val="00A74063"/>
    <w:rsid w:val="00A806B4"/>
    <w:rsid w:val="00A82259"/>
    <w:rsid w:val="00A82776"/>
    <w:rsid w:val="00A8394A"/>
    <w:rsid w:val="00A8624D"/>
    <w:rsid w:val="00A86C8A"/>
    <w:rsid w:val="00A875C5"/>
    <w:rsid w:val="00A91106"/>
    <w:rsid w:val="00A913CA"/>
    <w:rsid w:val="00A9237A"/>
    <w:rsid w:val="00A93122"/>
    <w:rsid w:val="00A959E3"/>
    <w:rsid w:val="00A971AA"/>
    <w:rsid w:val="00A975D4"/>
    <w:rsid w:val="00A97C73"/>
    <w:rsid w:val="00A97CED"/>
    <w:rsid w:val="00AA0956"/>
    <w:rsid w:val="00AA0CDB"/>
    <w:rsid w:val="00AA19C8"/>
    <w:rsid w:val="00AA207B"/>
    <w:rsid w:val="00AA270B"/>
    <w:rsid w:val="00AA3657"/>
    <w:rsid w:val="00AA4E3B"/>
    <w:rsid w:val="00AA5384"/>
    <w:rsid w:val="00AA656E"/>
    <w:rsid w:val="00AA7E3E"/>
    <w:rsid w:val="00AB2E02"/>
    <w:rsid w:val="00AB4693"/>
    <w:rsid w:val="00AB4BC6"/>
    <w:rsid w:val="00AB5E3A"/>
    <w:rsid w:val="00AB7FA0"/>
    <w:rsid w:val="00AC0625"/>
    <w:rsid w:val="00AC068C"/>
    <w:rsid w:val="00AC2E6C"/>
    <w:rsid w:val="00AC4992"/>
    <w:rsid w:val="00AC4CB5"/>
    <w:rsid w:val="00AC5C07"/>
    <w:rsid w:val="00AC6255"/>
    <w:rsid w:val="00AC676C"/>
    <w:rsid w:val="00AC7402"/>
    <w:rsid w:val="00AD009A"/>
    <w:rsid w:val="00AD11AC"/>
    <w:rsid w:val="00AD22F6"/>
    <w:rsid w:val="00AD2AFC"/>
    <w:rsid w:val="00AD533A"/>
    <w:rsid w:val="00AD5815"/>
    <w:rsid w:val="00AD63A2"/>
    <w:rsid w:val="00AD7914"/>
    <w:rsid w:val="00AE009F"/>
    <w:rsid w:val="00AE0848"/>
    <w:rsid w:val="00AE0F43"/>
    <w:rsid w:val="00AE27B4"/>
    <w:rsid w:val="00AE5AAA"/>
    <w:rsid w:val="00AE6968"/>
    <w:rsid w:val="00AE6CC2"/>
    <w:rsid w:val="00AE7159"/>
    <w:rsid w:val="00AF0143"/>
    <w:rsid w:val="00AF025C"/>
    <w:rsid w:val="00AF0882"/>
    <w:rsid w:val="00AF5196"/>
    <w:rsid w:val="00AF5BA4"/>
    <w:rsid w:val="00AF61D8"/>
    <w:rsid w:val="00AF6344"/>
    <w:rsid w:val="00AF79EC"/>
    <w:rsid w:val="00AF7A85"/>
    <w:rsid w:val="00B0274A"/>
    <w:rsid w:val="00B05759"/>
    <w:rsid w:val="00B0654B"/>
    <w:rsid w:val="00B10322"/>
    <w:rsid w:val="00B10430"/>
    <w:rsid w:val="00B108BD"/>
    <w:rsid w:val="00B10BDF"/>
    <w:rsid w:val="00B114E2"/>
    <w:rsid w:val="00B13926"/>
    <w:rsid w:val="00B13E17"/>
    <w:rsid w:val="00B145A4"/>
    <w:rsid w:val="00B156D5"/>
    <w:rsid w:val="00B17E1A"/>
    <w:rsid w:val="00B2022A"/>
    <w:rsid w:val="00B21695"/>
    <w:rsid w:val="00B22075"/>
    <w:rsid w:val="00B23904"/>
    <w:rsid w:val="00B23C99"/>
    <w:rsid w:val="00B2476B"/>
    <w:rsid w:val="00B32D80"/>
    <w:rsid w:val="00B334F4"/>
    <w:rsid w:val="00B33EBC"/>
    <w:rsid w:val="00B34AB2"/>
    <w:rsid w:val="00B352B6"/>
    <w:rsid w:val="00B362CC"/>
    <w:rsid w:val="00B36E4A"/>
    <w:rsid w:val="00B371FB"/>
    <w:rsid w:val="00B40062"/>
    <w:rsid w:val="00B403B4"/>
    <w:rsid w:val="00B40505"/>
    <w:rsid w:val="00B427ED"/>
    <w:rsid w:val="00B436FC"/>
    <w:rsid w:val="00B43A5E"/>
    <w:rsid w:val="00B456B1"/>
    <w:rsid w:val="00B46C18"/>
    <w:rsid w:val="00B47D9F"/>
    <w:rsid w:val="00B50564"/>
    <w:rsid w:val="00B53619"/>
    <w:rsid w:val="00B537A5"/>
    <w:rsid w:val="00B53945"/>
    <w:rsid w:val="00B53B9E"/>
    <w:rsid w:val="00B55500"/>
    <w:rsid w:val="00B565CD"/>
    <w:rsid w:val="00B56C3B"/>
    <w:rsid w:val="00B61B4C"/>
    <w:rsid w:val="00B629E9"/>
    <w:rsid w:val="00B632E1"/>
    <w:rsid w:val="00B6333B"/>
    <w:rsid w:val="00B64138"/>
    <w:rsid w:val="00B6456D"/>
    <w:rsid w:val="00B65034"/>
    <w:rsid w:val="00B67464"/>
    <w:rsid w:val="00B67631"/>
    <w:rsid w:val="00B70409"/>
    <w:rsid w:val="00B70AB7"/>
    <w:rsid w:val="00B70D6F"/>
    <w:rsid w:val="00B71403"/>
    <w:rsid w:val="00B77884"/>
    <w:rsid w:val="00B77C6F"/>
    <w:rsid w:val="00B810CB"/>
    <w:rsid w:val="00B81C90"/>
    <w:rsid w:val="00B82DBB"/>
    <w:rsid w:val="00B82DE8"/>
    <w:rsid w:val="00B83EFF"/>
    <w:rsid w:val="00B84A96"/>
    <w:rsid w:val="00B85915"/>
    <w:rsid w:val="00B8647A"/>
    <w:rsid w:val="00B86DDD"/>
    <w:rsid w:val="00B8778D"/>
    <w:rsid w:val="00B9274A"/>
    <w:rsid w:val="00B943D8"/>
    <w:rsid w:val="00B9484F"/>
    <w:rsid w:val="00B95839"/>
    <w:rsid w:val="00BA0D48"/>
    <w:rsid w:val="00BA0E2B"/>
    <w:rsid w:val="00BA2E77"/>
    <w:rsid w:val="00BA2F64"/>
    <w:rsid w:val="00BA3B72"/>
    <w:rsid w:val="00BA5BF4"/>
    <w:rsid w:val="00BA63C5"/>
    <w:rsid w:val="00BA6A57"/>
    <w:rsid w:val="00BB031F"/>
    <w:rsid w:val="00BB2914"/>
    <w:rsid w:val="00BB3A62"/>
    <w:rsid w:val="00BB3AAD"/>
    <w:rsid w:val="00BB40DA"/>
    <w:rsid w:val="00BB45FB"/>
    <w:rsid w:val="00BB5B79"/>
    <w:rsid w:val="00BB6B6C"/>
    <w:rsid w:val="00BB6CFE"/>
    <w:rsid w:val="00BC0F79"/>
    <w:rsid w:val="00BC1543"/>
    <w:rsid w:val="00BC2E2F"/>
    <w:rsid w:val="00BC3408"/>
    <w:rsid w:val="00BC517D"/>
    <w:rsid w:val="00BC519B"/>
    <w:rsid w:val="00BD226F"/>
    <w:rsid w:val="00BD294B"/>
    <w:rsid w:val="00BD2950"/>
    <w:rsid w:val="00BD29DC"/>
    <w:rsid w:val="00BD329F"/>
    <w:rsid w:val="00BD366A"/>
    <w:rsid w:val="00BD3B97"/>
    <w:rsid w:val="00BD4200"/>
    <w:rsid w:val="00BD7B97"/>
    <w:rsid w:val="00BE1BE1"/>
    <w:rsid w:val="00BE1DAC"/>
    <w:rsid w:val="00BE2CE1"/>
    <w:rsid w:val="00BE5878"/>
    <w:rsid w:val="00BF1C61"/>
    <w:rsid w:val="00BF28E1"/>
    <w:rsid w:val="00BF2CDA"/>
    <w:rsid w:val="00BF54DB"/>
    <w:rsid w:val="00BF6E46"/>
    <w:rsid w:val="00C02ACE"/>
    <w:rsid w:val="00C02B7B"/>
    <w:rsid w:val="00C06BB1"/>
    <w:rsid w:val="00C075B7"/>
    <w:rsid w:val="00C0779C"/>
    <w:rsid w:val="00C07874"/>
    <w:rsid w:val="00C10BFD"/>
    <w:rsid w:val="00C1111E"/>
    <w:rsid w:val="00C11244"/>
    <w:rsid w:val="00C115AB"/>
    <w:rsid w:val="00C117D9"/>
    <w:rsid w:val="00C11DAE"/>
    <w:rsid w:val="00C128F4"/>
    <w:rsid w:val="00C13C06"/>
    <w:rsid w:val="00C17C2A"/>
    <w:rsid w:val="00C20213"/>
    <w:rsid w:val="00C20F13"/>
    <w:rsid w:val="00C227B0"/>
    <w:rsid w:val="00C22BCD"/>
    <w:rsid w:val="00C22BD0"/>
    <w:rsid w:val="00C22D0E"/>
    <w:rsid w:val="00C24877"/>
    <w:rsid w:val="00C252D9"/>
    <w:rsid w:val="00C264A5"/>
    <w:rsid w:val="00C31943"/>
    <w:rsid w:val="00C31F9E"/>
    <w:rsid w:val="00C32510"/>
    <w:rsid w:val="00C33A2D"/>
    <w:rsid w:val="00C34834"/>
    <w:rsid w:val="00C34E5A"/>
    <w:rsid w:val="00C35624"/>
    <w:rsid w:val="00C35C2F"/>
    <w:rsid w:val="00C36982"/>
    <w:rsid w:val="00C372C4"/>
    <w:rsid w:val="00C3741D"/>
    <w:rsid w:val="00C405BA"/>
    <w:rsid w:val="00C4150B"/>
    <w:rsid w:val="00C4211D"/>
    <w:rsid w:val="00C430DF"/>
    <w:rsid w:val="00C4344B"/>
    <w:rsid w:val="00C43CF4"/>
    <w:rsid w:val="00C44B25"/>
    <w:rsid w:val="00C45145"/>
    <w:rsid w:val="00C451CD"/>
    <w:rsid w:val="00C46F6C"/>
    <w:rsid w:val="00C4760A"/>
    <w:rsid w:val="00C47900"/>
    <w:rsid w:val="00C50FEF"/>
    <w:rsid w:val="00C539A4"/>
    <w:rsid w:val="00C54910"/>
    <w:rsid w:val="00C54BD7"/>
    <w:rsid w:val="00C55253"/>
    <w:rsid w:val="00C56C1C"/>
    <w:rsid w:val="00C57EF9"/>
    <w:rsid w:val="00C618E0"/>
    <w:rsid w:val="00C62472"/>
    <w:rsid w:val="00C62767"/>
    <w:rsid w:val="00C63B9A"/>
    <w:rsid w:val="00C63D22"/>
    <w:rsid w:val="00C65DFD"/>
    <w:rsid w:val="00C66B0D"/>
    <w:rsid w:val="00C725E3"/>
    <w:rsid w:val="00C74759"/>
    <w:rsid w:val="00C74C57"/>
    <w:rsid w:val="00C75CA5"/>
    <w:rsid w:val="00C75EE3"/>
    <w:rsid w:val="00C76A43"/>
    <w:rsid w:val="00C80728"/>
    <w:rsid w:val="00C84151"/>
    <w:rsid w:val="00C84A7E"/>
    <w:rsid w:val="00C84DEA"/>
    <w:rsid w:val="00C85B03"/>
    <w:rsid w:val="00C85CD5"/>
    <w:rsid w:val="00C86426"/>
    <w:rsid w:val="00C869B5"/>
    <w:rsid w:val="00C8785D"/>
    <w:rsid w:val="00C90C4C"/>
    <w:rsid w:val="00C91CA8"/>
    <w:rsid w:val="00C923A8"/>
    <w:rsid w:val="00C9314B"/>
    <w:rsid w:val="00C95DB5"/>
    <w:rsid w:val="00C96366"/>
    <w:rsid w:val="00C963C1"/>
    <w:rsid w:val="00CA1704"/>
    <w:rsid w:val="00CA1D08"/>
    <w:rsid w:val="00CA6CE6"/>
    <w:rsid w:val="00CA6D90"/>
    <w:rsid w:val="00CB0E93"/>
    <w:rsid w:val="00CB2588"/>
    <w:rsid w:val="00CB2C03"/>
    <w:rsid w:val="00CB3C13"/>
    <w:rsid w:val="00CB530A"/>
    <w:rsid w:val="00CB649D"/>
    <w:rsid w:val="00CB6773"/>
    <w:rsid w:val="00CB6FB7"/>
    <w:rsid w:val="00CB715D"/>
    <w:rsid w:val="00CB7826"/>
    <w:rsid w:val="00CB7B86"/>
    <w:rsid w:val="00CC09AE"/>
    <w:rsid w:val="00CC1D35"/>
    <w:rsid w:val="00CC4015"/>
    <w:rsid w:val="00CC48B2"/>
    <w:rsid w:val="00CD0646"/>
    <w:rsid w:val="00CD4553"/>
    <w:rsid w:val="00CD47A9"/>
    <w:rsid w:val="00CD4F88"/>
    <w:rsid w:val="00CD5571"/>
    <w:rsid w:val="00CD6645"/>
    <w:rsid w:val="00CD66FA"/>
    <w:rsid w:val="00CD6C0B"/>
    <w:rsid w:val="00CD796C"/>
    <w:rsid w:val="00CE04BE"/>
    <w:rsid w:val="00CE0CE5"/>
    <w:rsid w:val="00CE21C4"/>
    <w:rsid w:val="00CE6DA7"/>
    <w:rsid w:val="00CF0A47"/>
    <w:rsid w:val="00CF24AF"/>
    <w:rsid w:val="00CF3A04"/>
    <w:rsid w:val="00CF4047"/>
    <w:rsid w:val="00CF470A"/>
    <w:rsid w:val="00CF4CF9"/>
    <w:rsid w:val="00CF551A"/>
    <w:rsid w:val="00CF5777"/>
    <w:rsid w:val="00CF69A0"/>
    <w:rsid w:val="00CF6A74"/>
    <w:rsid w:val="00D0043E"/>
    <w:rsid w:val="00D005E5"/>
    <w:rsid w:val="00D010F5"/>
    <w:rsid w:val="00D01263"/>
    <w:rsid w:val="00D0158B"/>
    <w:rsid w:val="00D01D01"/>
    <w:rsid w:val="00D04D0C"/>
    <w:rsid w:val="00D06C76"/>
    <w:rsid w:val="00D07A26"/>
    <w:rsid w:val="00D07CE4"/>
    <w:rsid w:val="00D11110"/>
    <w:rsid w:val="00D11260"/>
    <w:rsid w:val="00D11A4E"/>
    <w:rsid w:val="00D1270C"/>
    <w:rsid w:val="00D13532"/>
    <w:rsid w:val="00D13E73"/>
    <w:rsid w:val="00D13FC1"/>
    <w:rsid w:val="00D14A06"/>
    <w:rsid w:val="00D150F9"/>
    <w:rsid w:val="00D20274"/>
    <w:rsid w:val="00D20B43"/>
    <w:rsid w:val="00D2294A"/>
    <w:rsid w:val="00D23CF6"/>
    <w:rsid w:val="00D27279"/>
    <w:rsid w:val="00D27F9F"/>
    <w:rsid w:val="00D317C6"/>
    <w:rsid w:val="00D32D93"/>
    <w:rsid w:val="00D32E09"/>
    <w:rsid w:val="00D351E3"/>
    <w:rsid w:val="00D36272"/>
    <w:rsid w:val="00D364DE"/>
    <w:rsid w:val="00D374D0"/>
    <w:rsid w:val="00D374F5"/>
    <w:rsid w:val="00D40C3D"/>
    <w:rsid w:val="00D40FC7"/>
    <w:rsid w:val="00D4247C"/>
    <w:rsid w:val="00D4456F"/>
    <w:rsid w:val="00D455D9"/>
    <w:rsid w:val="00D475CC"/>
    <w:rsid w:val="00D47BA3"/>
    <w:rsid w:val="00D50A74"/>
    <w:rsid w:val="00D50F96"/>
    <w:rsid w:val="00D517B7"/>
    <w:rsid w:val="00D52657"/>
    <w:rsid w:val="00D535AF"/>
    <w:rsid w:val="00D538EE"/>
    <w:rsid w:val="00D54A08"/>
    <w:rsid w:val="00D54F70"/>
    <w:rsid w:val="00D55A57"/>
    <w:rsid w:val="00D55A90"/>
    <w:rsid w:val="00D569D4"/>
    <w:rsid w:val="00D60940"/>
    <w:rsid w:val="00D60A9A"/>
    <w:rsid w:val="00D617BE"/>
    <w:rsid w:val="00D6201B"/>
    <w:rsid w:val="00D641D0"/>
    <w:rsid w:val="00D662FD"/>
    <w:rsid w:val="00D671FF"/>
    <w:rsid w:val="00D701D0"/>
    <w:rsid w:val="00D70A81"/>
    <w:rsid w:val="00D7131A"/>
    <w:rsid w:val="00D72277"/>
    <w:rsid w:val="00D731E2"/>
    <w:rsid w:val="00D73E32"/>
    <w:rsid w:val="00D73FB1"/>
    <w:rsid w:val="00D74906"/>
    <w:rsid w:val="00D74F69"/>
    <w:rsid w:val="00D74FF7"/>
    <w:rsid w:val="00D75178"/>
    <w:rsid w:val="00D76085"/>
    <w:rsid w:val="00D82062"/>
    <w:rsid w:val="00D826C8"/>
    <w:rsid w:val="00D8551C"/>
    <w:rsid w:val="00D86006"/>
    <w:rsid w:val="00D879A5"/>
    <w:rsid w:val="00D87E55"/>
    <w:rsid w:val="00D91E18"/>
    <w:rsid w:val="00D96750"/>
    <w:rsid w:val="00D975CE"/>
    <w:rsid w:val="00D97C74"/>
    <w:rsid w:val="00DA142A"/>
    <w:rsid w:val="00DA22FF"/>
    <w:rsid w:val="00DA3C79"/>
    <w:rsid w:val="00DA4B59"/>
    <w:rsid w:val="00DA54A3"/>
    <w:rsid w:val="00DA55EB"/>
    <w:rsid w:val="00DA70DA"/>
    <w:rsid w:val="00DA7572"/>
    <w:rsid w:val="00DA757D"/>
    <w:rsid w:val="00DB0926"/>
    <w:rsid w:val="00DB1124"/>
    <w:rsid w:val="00DB177A"/>
    <w:rsid w:val="00DB74BB"/>
    <w:rsid w:val="00DB7F47"/>
    <w:rsid w:val="00DC0208"/>
    <w:rsid w:val="00DC0CB4"/>
    <w:rsid w:val="00DC133D"/>
    <w:rsid w:val="00DC15D7"/>
    <w:rsid w:val="00DC281E"/>
    <w:rsid w:val="00DC3C84"/>
    <w:rsid w:val="00DC5DA3"/>
    <w:rsid w:val="00DC6227"/>
    <w:rsid w:val="00DC7BD5"/>
    <w:rsid w:val="00DD1DCF"/>
    <w:rsid w:val="00DD3249"/>
    <w:rsid w:val="00DD3F50"/>
    <w:rsid w:val="00DD48CA"/>
    <w:rsid w:val="00DD4F71"/>
    <w:rsid w:val="00DD6D3E"/>
    <w:rsid w:val="00DD7B77"/>
    <w:rsid w:val="00DE24C7"/>
    <w:rsid w:val="00DE337E"/>
    <w:rsid w:val="00DE529B"/>
    <w:rsid w:val="00DE6907"/>
    <w:rsid w:val="00DF2CE8"/>
    <w:rsid w:val="00DF3442"/>
    <w:rsid w:val="00DF447B"/>
    <w:rsid w:val="00DF507B"/>
    <w:rsid w:val="00DF7BDF"/>
    <w:rsid w:val="00DF7E20"/>
    <w:rsid w:val="00E0018C"/>
    <w:rsid w:val="00E00745"/>
    <w:rsid w:val="00E011B5"/>
    <w:rsid w:val="00E01FA4"/>
    <w:rsid w:val="00E02ACC"/>
    <w:rsid w:val="00E04B37"/>
    <w:rsid w:val="00E071EF"/>
    <w:rsid w:val="00E103E6"/>
    <w:rsid w:val="00E104B0"/>
    <w:rsid w:val="00E11122"/>
    <w:rsid w:val="00E113D5"/>
    <w:rsid w:val="00E11B4B"/>
    <w:rsid w:val="00E11C42"/>
    <w:rsid w:val="00E120E4"/>
    <w:rsid w:val="00E12DA2"/>
    <w:rsid w:val="00E13DE7"/>
    <w:rsid w:val="00E15E16"/>
    <w:rsid w:val="00E16D0F"/>
    <w:rsid w:val="00E17E95"/>
    <w:rsid w:val="00E23F2D"/>
    <w:rsid w:val="00E2500C"/>
    <w:rsid w:val="00E262E8"/>
    <w:rsid w:val="00E2777A"/>
    <w:rsid w:val="00E30DAC"/>
    <w:rsid w:val="00E3264B"/>
    <w:rsid w:val="00E32E2A"/>
    <w:rsid w:val="00E33D73"/>
    <w:rsid w:val="00E341F9"/>
    <w:rsid w:val="00E34F3F"/>
    <w:rsid w:val="00E36879"/>
    <w:rsid w:val="00E371AC"/>
    <w:rsid w:val="00E4009D"/>
    <w:rsid w:val="00E40150"/>
    <w:rsid w:val="00E403B5"/>
    <w:rsid w:val="00E40DDE"/>
    <w:rsid w:val="00E40DF5"/>
    <w:rsid w:val="00E4332F"/>
    <w:rsid w:val="00E4537B"/>
    <w:rsid w:val="00E47354"/>
    <w:rsid w:val="00E4792F"/>
    <w:rsid w:val="00E479DA"/>
    <w:rsid w:val="00E5059F"/>
    <w:rsid w:val="00E531ED"/>
    <w:rsid w:val="00E53290"/>
    <w:rsid w:val="00E54044"/>
    <w:rsid w:val="00E54171"/>
    <w:rsid w:val="00E5431A"/>
    <w:rsid w:val="00E54508"/>
    <w:rsid w:val="00E549B3"/>
    <w:rsid w:val="00E57F7E"/>
    <w:rsid w:val="00E605F6"/>
    <w:rsid w:val="00E6352E"/>
    <w:rsid w:val="00E64731"/>
    <w:rsid w:val="00E6481E"/>
    <w:rsid w:val="00E6636D"/>
    <w:rsid w:val="00E705DF"/>
    <w:rsid w:val="00E715E2"/>
    <w:rsid w:val="00E71CA9"/>
    <w:rsid w:val="00E73030"/>
    <w:rsid w:val="00E7379C"/>
    <w:rsid w:val="00E759B8"/>
    <w:rsid w:val="00E803F8"/>
    <w:rsid w:val="00E82662"/>
    <w:rsid w:val="00E85069"/>
    <w:rsid w:val="00E86049"/>
    <w:rsid w:val="00E8636F"/>
    <w:rsid w:val="00E86372"/>
    <w:rsid w:val="00E9138D"/>
    <w:rsid w:val="00E91D5E"/>
    <w:rsid w:val="00E92123"/>
    <w:rsid w:val="00E921A8"/>
    <w:rsid w:val="00E93EAC"/>
    <w:rsid w:val="00E94342"/>
    <w:rsid w:val="00E96171"/>
    <w:rsid w:val="00E96C58"/>
    <w:rsid w:val="00E971CA"/>
    <w:rsid w:val="00E97C07"/>
    <w:rsid w:val="00EA183E"/>
    <w:rsid w:val="00EA3081"/>
    <w:rsid w:val="00EA46FC"/>
    <w:rsid w:val="00EA477E"/>
    <w:rsid w:val="00EA68D4"/>
    <w:rsid w:val="00EB02BD"/>
    <w:rsid w:val="00EB23DD"/>
    <w:rsid w:val="00EB30F6"/>
    <w:rsid w:val="00EB59CB"/>
    <w:rsid w:val="00EB5E1C"/>
    <w:rsid w:val="00EC0A2A"/>
    <w:rsid w:val="00EC11FE"/>
    <w:rsid w:val="00EC2987"/>
    <w:rsid w:val="00EC3FBA"/>
    <w:rsid w:val="00EC4346"/>
    <w:rsid w:val="00EC51B2"/>
    <w:rsid w:val="00EC6407"/>
    <w:rsid w:val="00EC752B"/>
    <w:rsid w:val="00ED01C1"/>
    <w:rsid w:val="00ED0501"/>
    <w:rsid w:val="00ED09A6"/>
    <w:rsid w:val="00ED0DF3"/>
    <w:rsid w:val="00ED33AA"/>
    <w:rsid w:val="00ED6458"/>
    <w:rsid w:val="00EE1866"/>
    <w:rsid w:val="00EE3905"/>
    <w:rsid w:val="00EE4934"/>
    <w:rsid w:val="00EE524D"/>
    <w:rsid w:val="00EE5A65"/>
    <w:rsid w:val="00EE68B9"/>
    <w:rsid w:val="00EE7049"/>
    <w:rsid w:val="00EE765E"/>
    <w:rsid w:val="00EF2F1F"/>
    <w:rsid w:val="00EF3661"/>
    <w:rsid w:val="00EF3B99"/>
    <w:rsid w:val="00EF3EB0"/>
    <w:rsid w:val="00EF401C"/>
    <w:rsid w:val="00EF5B7B"/>
    <w:rsid w:val="00EF661D"/>
    <w:rsid w:val="00EF6A4E"/>
    <w:rsid w:val="00EF6E22"/>
    <w:rsid w:val="00EF7F91"/>
    <w:rsid w:val="00F028CB"/>
    <w:rsid w:val="00F044F5"/>
    <w:rsid w:val="00F0721F"/>
    <w:rsid w:val="00F072E1"/>
    <w:rsid w:val="00F07864"/>
    <w:rsid w:val="00F10A69"/>
    <w:rsid w:val="00F11134"/>
    <w:rsid w:val="00F12752"/>
    <w:rsid w:val="00F12F86"/>
    <w:rsid w:val="00F1378C"/>
    <w:rsid w:val="00F149B7"/>
    <w:rsid w:val="00F14D2C"/>
    <w:rsid w:val="00F169F2"/>
    <w:rsid w:val="00F21182"/>
    <w:rsid w:val="00F23353"/>
    <w:rsid w:val="00F23D30"/>
    <w:rsid w:val="00F25968"/>
    <w:rsid w:val="00F26A34"/>
    <w:rsid w:val="00F26C41"/>
    <w:rsid w:val="00F3145C"/>
    <w:rsid w:val="00F33837"/>
    <w:rsid w:val="00F357E3"/>
    <w:rsid w:val="00F36BD0"/>
    <w:rsid w:val="00F36EB9"/>
    <w:rsid w:val="00F41485"/>
    <w:rsid w:val="00F41BBA"/>
    <w:rsid w:val="00F42852"/>
    <w:rsid w:val="00F42D6F"/>
    <w:rsid w:val="00F42E63"/>
    <w:rsid w:val="00F444C2"/>
    <w:rsid w:val="00F4514D"/>
    <w:rsid w:val="00F454A7"/>
    <w:rsid w:val="00F45B2D"/>
    <w:rsid w:val="00F46D08"/>
    <w:rsid w:val="00F47FEE"/>
    <w:rsid w:val="00F53259"/>
    <w:rsid w:val="00F54360"/>
    <w:rsid w:val="00F54DE8"/>
    <w:rsid w:val="00F5566E"/>
    <w:rsid w:val="00F56A26"/>
    <w:rsid w:val="00F61DC0"/>
    <w:rsid w:val="00F63E72"/>
    <w:rsid w:val="00F64E37"/>
    <w:rsid w:val="00F64EE8"/>
    <w:rsid w:val="00F65FB9"/>
    <w:rsid w:val="00F6632A"/>
    <w:rsid w:val="00F67375"/>
    <w:rsid w:val="00F70766"/>
    <w:rsid w:val="00F7088C"/>
    <w:rsid w:val="00F71539"/>
    <w:rsid w:val="00F71F0A"/>
    <w:rsid w:val="00F73138"/>
    <w:rsid w:val="00F73C73"/>
    <w:rsid w:val="00F74AA0"/>
    <w:rsid w:val="00F752FC"/>
    <w:rsid w:val="00F76B2B"/>
    <w:rsid w:val="00F77625"/>
    <w:rsid w:val="00F776DD"/>
    <w:rsid w:val="00F81A2E"/>
    <w:rsid w:val="00F8269C"/>
    <w:rsid w:val="00F834FE"/>
    <w:rsid w:val="00F84381"/>
    <w:rsid w:val="00F851D0"/>
    <w:rsid w:val="00F852DA"/>
    <w:rsid w:val="00F852E3"/>
    <w:rsid w:val="00F85458"/>
    <w:rsid w:val="00F86336"/>
    <w:rsid w:val="00F8729D"/>
    <w:rsid w:val="00F878E0"/>
    <w:rsid w:val="00F879DD"/>
    <w:rsid w:val="00F9067C"/>
    <w:rsid w:val="00F91855"/>
    <w:rsid w:val="00F91C54"/>
    <w:rsid w:val="00F93C18"/>
    <w:rsid w:val="00F93F7B"/>
    <w:rsid w:val="00F94854"/>
    <w:rsid w:val="00F95A76"/>
    <w:rsid w:val="00FA0D16"/>
    <w:rsid w:val="00FA11E0"/>
    <w:rsid w:val="00FA3723"/>
    <w:rsid w:val="00FA44C7"/>
    <w:rsid w:val="00FA7B48"/>
    <w:rsid w:val="00FB023A"/>
    <w:rsid w:val="00FB1210"/>
    <w:rsid w:val="00FB18DC"/>
    <w:rsid w:val="00FB2078"/>
    <w:rsid w:val="00FB2593"/>
    <w:rsid w:val="00FB280E"/>
    <w:rsid w:val="00FB424A"/>
    <w:rsid w:val="00FB4330"/>
    <w:rsid w:val="00FB5140"/>
    <w:rsid w:val="00FB699B"/>
    <w:rsid w:val="00FB7165"/>
    <w:rsid w:val="00FC13F9"/>
    <w:rsid w:val="00FC14B1"/>
    <w:rsid w:val="00FC1931"/>
    <w:rsid w:val="00FC2870"/>
    <w:rsid w:val="00FC3A96"/>
    <w:rsid w:val="00FC5B18"/>
    <w:rsid w:val="00FC5F47"/>
    <w:rsid w:val="00FC6E63"/>
    <w:rsid w:val="00FC7095"/>
    <w:rsid w:val="00FC74D6"/>
    <w:rsid w:val="00FD0C1D"/>
    <w:rsid w:val="00FD0E91"/>
    <w:rsid w:val="00FD1AE1"/>
    <w:rsid w:val="00FD42C5"/>
    <w:rsid w:val="00FD54D4"/>
    <w:rsid w:val="00FD7150"/>
    <w:rsid w:val="00FE1364"/>
    <w:rsid w:val="00FE2260"/>
    <w:rsid w:val="00FE2299"/>
    <w:rsid w:val="00FE3B05"/>
    <w:rsid w:val="00FE5A3C"/>
    <w:rsid w:val="00FE5E57"/>
    <w:rsid w:val="00FE6316"/>
    <w:rsid w:val="00FE7F1E"/>
    <w:rsid w:val="00FF00E9"/>
    <w:rsid w:val="00FF04BE"/>
    <w:rsid w:val="00FF4135"/>
    <w:rsid w:val="00FF4705"/>
    <w:rsid w:val="00FF5D04"/>
    <w:rsid w:val="00FF6310"/>
    <w:rsid w:val="00FF667F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12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50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50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72"/>
    <w:qFormat/>
    <w:rsid w:val="001D12C4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unhideWhenUsed/>
    <w:rsid w:val="00B84A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84A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66A99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customStyle="1" w:styleId="s6">
    <w:name w:val="s6"/>
    <w:basedOn w:val="Normal"/>
    <w:rsid w:val="00AF0882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bumpedfont15">
    <w:name w:val="bumpedfont15"/>
    <w:basedOn w:val="Fuentedeprrafopredeter"/>
    <w:rsid w:val="00AF0882"/>
  </w:style>
  <w:style w:type="character" w:customStyle="1" w:styleId="Ttulo2Car">
    <w:name w:val="Título 2 Car"/>
    <w:basedOn w:val="Fuentedeprrafopredeter"/>
    <w:link w:val="Ttulo2"/>
    <w:uiPriority w:val="9"/>
    <w:rsid w:val="007C50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C50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rafo1">
    <w:name w:val="parrafo1"/>
    <w:basedOn w:val="Normal"/>
    <w:rsid w:val="001E2A4B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  <w:lang w:eastAsia="ja-JP"/>
    </w:rPr>
  </w:style>
  <w:style w:type="paragraph" w:styleId="Revisin">
    <w:name w:val="Revision"/>
    <w:hidden/>
    <w:uiPriority w:val="99"/>
    <w:semiHidden/>
    <w:rsid w:val="006D37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D1B8F-E7DE-4C81-89B5-172BB77F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926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49</cp:revision>
  <cp:lastPrinted>2022-10-26T10:40:00Z</cp:lastPrinted>
  <dcterms:created xsi:type="dcterms:W3CDTF">2022-10-24T18:20:00Z</dcterms:created>
  <dcterms:modified xsi:type="dcterms:W3CDTF">2022-10-26T14:58:00Z</dcterms:modified>
</cp:coreProperties>
</file>