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0D2A1429">
            <wp:simplePos x="0" y="0"/>
            <wp:positionH relativeFrom="page">
              <wp:posOffset>4113530</wp:posOffset>
            </wp:positionH>
            <wp:positionV relativeFrom="margin">
              <wp:posOffset>-146685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28AF11C0" w:rsidR="005263DF" w:rsidRDefault="00B23904" w:rsidP="00124858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0022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</w:t>
      </w:r>
      <w:r w:rsidR="0040022F">
        <w:rPr>
          <w:rFonts w:ascii="Arial" w:eastAsia="Times New Roman" w:hAnsi="Arial" w:cs="Arial"/>
          <w:sz w:val="24"/>
          <w:szCs w:val="24"/>
          <w:lang w:eastAsia="es-ES"/>
        </w:rPr>
        <w:t>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77777777" w:rsidR="00124858" w:rsidRPr="00A0348C" w:rsidRDefault="00124858" w:rsidP="00124858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09013845" w14:textId="17AB5F5C" w:rsidR="00124858" w:rsidRDefault="00FB3F6C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‘Entrevías’</w:t>
      </w:r>
      <w:r w:rsidR="0040022F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906B17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enlaza un nuevo liderazgo </w:t>
      </w:r>
      <w:r w:rsidR="007E4A9D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a más de 6 puntos de su inmediato competidor y eleva al </w:t>
      </w:r>
      <w:r w:rsidR="0040022F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18% </w:t>
      </w:r>
      <w:r w:rsidR="007E4A9D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su dato en</w:t>
      </w:r>
      <w:r w:rsidR="0040022F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jóvenes </w:t>
      </w:r>
    </w:p>
    <w:p w14:paraId="1CB7AEE2" w14:textId="765CB0F6" w:rsidR="009519FB" w:rsidRDefault="009519FB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FDBD89" w14:textId="724E3E83" w:rsidR="0024003E" w:rsidRDefault="007E4A9D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17,5% y 1,6M de espectadores, </w:t>
      </w:r>
      <w:r w:rsidR="002400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 registró su segunda mejor marca del año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Superó por</w:t>
      </w:r>
      <w:r w:rsidR="002400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4,6 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2400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Antena 3 en su franja (12,9%)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 un</w:t>
      </w:r>
      <w:r w:rsidR="002400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incremento de 3,1 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público cualitativo, hasta un </w:t>
      </w:r>
      <w:r w:rsidR="002400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20,6%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4F419C7" w14:textId="77777777" w:rsidR="0024003E" w:rsidRDefault="0024003E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6BF1364" w14:textId="79F06DA5" w:rsidR="00A1458B" w:rsidRDefault="0024003E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06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906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segundo mejor resultado de 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</w:t>
      </w:r>
      <w:r w:rsidR="00906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</w:t>
      </w:r>
      <w:r w:rsidR="00242065" w:rsidRP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15,5% de </w:t>
      </w:r>
      <w:r w:rsidR="00242065"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1,7M de espectadores</w:t>
      </w:r>
      <w:r w:rsidR="00906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6</w:t>
      </w:r>
      <w:r w:rsidR="00951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,4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que </w:t>
      </w:r>
      <w:r w:rsidR="008748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(9,</w:t>
      </w:r>
      <w:r w:rsidR="00906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227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donde</w:t>
      </w:r>
      <w:r w:rsid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‘Inocentes’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registró el segundo capítul</w:t>
      </w:r>
      <w:r w:rsidR="00041A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 menos visto 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su historia con un seguimiento </w:t>
      </w:r>
      <w:r w:rsid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debajo del millón de espectadores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25B0F75" w14:textId="1A6CB2CE" w:rsidR="006E2232" w:rsidRDefault="006E2232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2C58B25" w14:textId="0FA14D46" w:rsidR="00EA797B" w:rsidRDefault="00EA797B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95292583"/>
    </w:p>
    <w:p w14:paraId="5C991669" w14:textId="194B96C4" w:rsidR="009244D7" w:rsidRDefault="0024003E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Nueva</w:t>
      </w:r>
      <w:r w:rsidR="00B85CE2">
        <w:rPr>
          <w:rFonts w:ascii="Arial" w:eastAsia="Times New Roman" w:hAnsi="Arial" w:cs="Arial"/>
          <w:sz w:val="24"/>
          <w:szCs w:val="24"/>
          <w:lang w:eastAsia="es-ES"/>
        </w:rPr>
        <w:t xml:space="preserve"> victoria consecutiva</w:t>
      </w:r>
      <w:r w:rsidR="00B80A9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77A81" w:rsidRPr="00845EB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ntrevías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que a</w:t>
      </w:r>
      <w:r w:rsidR="00B80A92">
        <w:rPr>
          <w:rFonts w:ascii="Arial" w:eastAsia="Times New Roman" w:hAnsi="Arial" w:cs="Arial"/>
          <w:sz w:val="24"/>
          <w:szCs w:val="24"/>
          <w:lang w:eastAsia="es-ES"/>
        </w:rPr>
        <w:t>noche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0DAE">
        <w:rPr>
          <w:rFonts w:ascii="Arial" w:eastAsia="Times New Roman" w:hAnsi="Arial" w:cs="Arial"/>
          <w:sz w:val="24"/>
          <w:szCs w:val="24"/>
          <w:lang w:eastAsia="es-ES"/>
        </w:rPr>
        <w:t xml:space="preserve">creció y 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="00230256">
        <w:rPr>
          <w:rFonts w:ascii="Arial" w:eastAsia="Times New Roman" w:hAnsi="Arial" w:cs="Arial"/>
          <w:sz w:val="24"/>
          <w:szCs w:val="24"/>
          <w:lang w:eastAsia="es-ES"/>
        </w:rPr>
        <w:t xml:space="preserve">sumar un nuevo liderazgo </w:t>
      </w:r>
      <w:r w:rsidR="00703A9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n su </w:t>
      </w:r>
      <w:r w:rsidR="008833E6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 de emisión ante 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703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A77A81"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marca de la temporada</w:t>
      </w:r>
      <w:r w:rsidR="006E0AE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E4A9D">
        <w:rPr>
          <w:rFonts w:ascii="Arial" w:eastAsia="Times New Roman" w:hAnsi="Arial" w:cs="Arial"/>
          <w:sz w:val="24"/>
          <w:szCs w:val="24"/>
          <w:lang w:eastAsia="es-ES"/>
        </w:rPr>
        <w:t>Superó en</w:t>
      </w:r>
      <w:r w:rsidR="00B80A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7E4A9D">
        <w:rPr>
          <w:rFonts w:ascii="Arial" w:eastAsia="Times New Roman" w:hAnsi="Arial" w:cs="Arial"/>
          <w:sz w:val="24"/>
          <w:szCs w:val="24"/>
          <w:lang w:eastAsia="es-ES"/>
        </w:rPr>
        <w:t xml:space="preserve">a la oferta de </w:t>
      </w:r>
      <w:r w:rsidR="00230256">
        <w:rPr>
          <w:rFonts w:ascii="Arial" w:eastAsia="Times New Roman" w:hAnsi="Arial" w:cs="Arial"/>
          <w:sz w:val="24"/>
          <w:szCs w:val="24"/>
          <w:lang w:eastAsia="es-ES"/>
        </w:rPr>
        <w:t>Antena 3 (9,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E0AEC">
        <w:rPr>
          <w:rFonts w:ascii="Arial" w:eastAsia="Times New Roman" w:hAnsi="Arial" w:cs="Arial"/>
          <w:sz w:val="24"/>
          <w:szCs w:val="24"/>
          <w:lang w:eastAsia="es-ES"/>
        </w:rPr>
        <w:t xml:space="preserve">, en cuya franja la serie ‘Inocentes’ </w:t>
      </w:r>
      <w:r w:rsidR="00242065">
        <w:rPr>
          <w:rFonts w:ascii="Arial" w:eastAsia="Times New Roman" w:hAnsi="Arial" w:cs="Arial"/>
          <w:sz w:val="24"/>
          <w:szCs w:val="24"/>
          <w:lang w:eastAsia="es-ES"/>
        </w:rPr>
        <w:t>ofreció el</w:t>
      </w:r>
      <w:r w:rsidR="006E0AEC">
        <w:rPr>
          <w:rFonts w:ascii="Arial" w:eastAsia="Times New Roman" w:hAnsi="Arial" w:cs="Arial"/>
          <w:sz w:val="24"/>
          <w:szCs w:val="24"/>
          <w:lang w:eastAsia="es-ES"/>
        </w:rPr>
        <w:t xml:space="preserve"> segundo capítulo menos visto de su historia (930.000 y 9,5%).</w:t>
      </w:r>
    </w:p>
    <w:p w14:paraId="56ACF603" w14:textId="2F6C6ACE" w:rsidR="009244D7" w:rsidRDefault="009244D7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9184C8" w14:textId="60904F5C" w:rsidR="006E2232" w:rsidRDefault="009519FB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F7791D8" wp14:editId="77800C17">
            <wp:simplePos x="0" y="0"/>
            <wp:positionH relativeFrom="margin">
              <wp:posOffset>-61323</wp:posOffset>
            </wp:positionH>
            <wp:positionV relativeFrom="paragraph">
              <wp:posOffset>1154430</wp:posOffset>
            </wp:positionV>
            <wp:extent cx="6039299" cy="2221556"/>
            <wp:effectExtent l="0" t="0" r="0" b="0"/>
            <wp:wrapTight wrapText="bothSides">
              <wp:wrapPolygon edited="0">
                <wp:start x="7086" y="1667"/>
                <wp:lineTo x="273" y="2038"/>
                <wp:lineTo x="136" y="2779"/>
                <wp:lineTo x="954" y="5002"/>
                <wp:lineTo x="204" y="5002"/>
                <wp:lineTo x="204" y="5928"/>
                <wp:lineTo x="954" y="7966"/>
                <wp:lineTo x="273" y="7966"/>
                <wp:lineTo x="136" y="8521"/>
                <wp:lineTo x="273" y="18525"/>
                <wp:lineTo x="2521" y="19822"/>
                <wp:lineTo x="5179" y="20377"/>
                <wp:lineTo x="17989" y="20377"/>
                <wp:lineTo x="17989" y="19822"/>
                <wp:lineTo x="20850" y="18895"/>
                <wp:lineTo x="21191" y="17969"/>
                <wp:lineTo x="20919" y="16858"/>
                <wp:lineTo x="20919" y="5372"/>
                <wp:lineTo x="20850" y="5002"/>
                <wp:lineTo x="17171" y="2779"/>
                <wp:lineTo x="15876" y="1667"/>
                <wp:lineTo x="7086" y="166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99" cy="2221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A57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 ficción de Telecinco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protagonizada por José Coronado 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registró una 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proofErr w:type="gramStart"/>
      <w:r w:rsidR="00A77A81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B3F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 entre 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adultos jóvenes entre 25 y 34 años </w:t>
      </w:r>
      <w:r w:rsid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(17,9%) </w:t>
      </w:r>
      <w:r w:rsidR="00EB3F2D" w:rsidRPr="00EB3F2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3B1EE5" w:rsidRPr="003B1EE5">
        <w:rPr>
          <w:rFonts w:ascii="Arial" w:eastAsia="Times New Roman" w:hAnsi="Arial" w:cs="Arial"/>
          <w:sz w:val="24"/>
          <w:szCs w:val="24"/>
          <w:lang w:eastAsia="es-ES"/>
        </w:rPr>
        <w:t xml:space="preserve"> datos 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 xml:space="preserve">que superaron la media nacional 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 xml:space="preserve">en los mercados regionales de 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 xml:space="preserve">Murcia (24,4%), 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Castilla la Mancha (1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, Valencia (16,7%), Andalucía (16,4%), Madrid (16,2%) y en el denominado ‘Resto’ (18,8%).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B1EE5" w:rsidRPr="003B1EE5">
        <w:rPr>
          <w:rFonts w:ascii="Arial" w:eastAsia="Times New Roman" w:hAnsi="Arial" w:cs="Arial"/>
          <w:sz w:val="24"/>
          <w:szCs w:val="24"/>
          <w:lang w:eastAsia="es-ES"/>
        </w:rPr>
        <w:t>Por el contrario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67C19">
        <w:rPr>
          <w:rFonts w:ascii="Arial" w:eastAsia="Times New Roman" w:hAnsi="Arial" w:cs="Arial"/>
          <w:sz w:val="24"/>
          <w:szCs w:val="24"/>
          <w:lang w:eastAsia="es-ES"/>
        </w:rPr>
        <w:t>‘Inocentes’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escendió </w:t>
      </w:r>
      <w:r w:rsidR="00FE46FA">
        <w:rPr>
          <w:rFonts w:ascii="Arial" w:eastAsia="Times New Roman" w:hAnsi="Arial" w:cs="Arial"/>
          <w:sz w:val="24"/>
          <w:szCs w:val="24"/>
          <w:lang w:eastAsia="es-ES"/>
        </w:rPr>
        <w:t>4,4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EB3F2D">
        <w:rPr>
          <w:rFonts w:ascii="Arial" w:eastAsia="Times New Roman" w:hAnsi="Arial" w:cs="Arial"/>
          <w:sz w:val="24"/>
          <w:szCs w:val="24"/>
          <w:lang w:eastAsia="es-ES"/>
        </w:rPr>
        <w:t>en públicos dinámicos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%)</w:t>
      </w:r>
      <w:bookmarkEnd w:id="0"/>
      <w:r w:rsidR="00EB3F2D">
        <w:rPr>
          <w:rFonts w:ascii="Arial" w:eastAsia="Times New Roman" w:hAnsi="Arial" w:cs="Arial"/>
          <w:sz w:val="24"/>
          <w:szCs w:val="24"/>
          <w:lang w:eastAsia="es-ES"/>
        </w:rPr>
        <w:t xml:space="preserve">, con sus principales adeptos 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entre los mayores de 65 años (1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73447BD6" w14:textId="3F3C2D66" w:rsidR="001C6763" w:rsidRDefault="001C6763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28E570" w14:textId="77777777" w:rsidR="00476EE0" w:rsidRDefault="00476EE0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DD9D29" w14:textId="77777777" w:rsidR="00476EE0" w:rsidRDefault="00476EE0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2B45CB" w14:textId="77777777" w:rsidR="00476EE0" w:rsidRDefault="00476EE0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A22594" w14:textId="77777777" w:rsidR="00476EE0" w:rsidRDefault="00476EE0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E8B18C" w14:textId="77777777" w:rsidR="00476EE0" w:rsidRDefault="00476EE0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6C4FD1" w14:textId="0BFFD1C0" w:rsidR="00AA7EA3" w:rsidRPr="00AA7EA3" w:rsidRDefault="00AA7EA3" w:rsidP="00AA7EA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Además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, ayer también lideraron los espacios de producción propia en el </w:t>
      </w:r>
      <w:proofErr w:type="spellStart"/>
      <w:r w:rsidR="002D2769" w:rsidRPr="002D27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2D2769" w:rsidRPr="002D27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 de Telecinco: </w:t>
      </w:r>
      <w:r w:rsidR="00343594" w:rsidRPr="003435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476EE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% y 5</w:t>
      </w:r>
      <w:r w:rsidR="00476EE0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opción favorita frente a ‘Espejo Público’ (1</w:t>
      </w:r>
      <w:r w:rsidR="00476EE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76EE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% y 4</w:t>
      </w:r>
      <w:r w:rsidR="00476EE0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2D2769" w:rsidRPr="00FB0E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’ (13% y 1,3M), con su </w:t>
      </w:r>
      <w:r w:rsidR="002D2769" w:rsidRPr="001914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los últimos dos meses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, por encima de su inmediato competidor (10,8%); y </w:t>
      </w:r>
      <w:r w:rsidR="002D2769" w:rsidRPr="00FB0E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 (17,5% y 1,6M), con su </w:t>
      </w:r>
      <w:r w:rsidR="002D2769" w:rsidRPr="001914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registro del año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 casi 5 puntos de ventaja sobre la oferta de Antena 3 (12,9%)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incremento de </w:t>
      </w:r>
      <w:r w:rsidRPr="00AA7EA3">
        <w:rPr>
          <w:rFonts w:ascii="Arial" w:eastAsia="Times New Roman" w:hAnsi="Arial" w:cs="Arial"/>
          <w:sz w:val="24"/>
          <w:szCs w:val="24"/>
          <w:lang w:eastAsia="es-ES"/>
        </w:rPr>
        <w:t>3,1 puntos entre los públicos más dinámicos (20,6%)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7F1838F" w14:textId="69CEAF36" w:rsidR="00DE55D5" w:rsidRDefault="00343594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CE24FC1" w14:textId="77777777" w:rsidR="00AA7EA3" w:rsidRDefault="00DE55D5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 destacó el espacio vespertino </w:t>
      </w:r>
      <w:r w:rsidRPr="00DE55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son las ocho’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(12,7% y 1,4M), que obtuvo su mejor marca de los últimos dos meses y creció al 16,1% en</w:t>
      </w:r>
      <w:r w:rsidR="00AA7E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="00AA7EA3" w:rsidRPr="00AA7E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AA7EA3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14:paraId="56658778" w14:textId="100AE59B" w:rsidR="00DE55D5" w:rsidRDefault="00DE55D5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172B13" w14:textId="0E5D2D81" w:rsidR="00DE55D5" w:rsidRDefault="00DE55D5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consecuencia, Telecinco fue ayer la televisión más vista en las franjas de </w:t>
      </w:r>
      <w:r w:rsidRP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(16,5%), </w:t>
      </w:r>
      <w:r w:rsidRP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(17%), </w:t>
      </w:r>
      <w:proofErr w:type="spellStart"/>
      <w:r w:rsidRPr="00CA0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CA0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(14,9%) y </w:t>
      </w:r>
      <w:r w:rsidRPr="00CA0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CA0DA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(12,6%).</w:t>
      </w:r>
    </w:p>
    <w:p w14:paraId="61D9C742" w14:textId="77777777" w:rsidR="00476EE0" w:rsidRDefault="00476EE0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76EE0" w:rsidSect="00A23E43">
      <w:footerReference w:type="default" r:id="rId9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426E" w14:textId="77777777" w:rsidR="008C719E" w:rsidRDefault="008C719E" w:rsidP="00B23904">
      <w:pPr>
        <w:spacing w:after="0" w:line="240" w:lineRule="auto"/>
      </w:pPr>
      <w:r>
        <w:separator/>
      </w:r>
    </w:p>
  </w:endnote>
  <w:endnote w:type="continuationSeparator" w:id="0">
    <w:p w14:paraId="4C079965" w14:textId="77777777" w:rsidR="008C719E" w:rsidRDefault="008C719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43CA" w14:textId="77777777" w:rsidR="008C719E" w:rsidRDefault="008C719E" w:rsidP="00B23904">
      <w:pPr>
        <w:spacing w:after="0" w:line="240" w:lineRule="auto"/>
      </w:pPr>
      <w:r>
        <w:separator/>
      </w:r>
    </w:p>
  </w:footnote>
  <w:footnote w:type="continuationSeparator" w:id="0">
    <w:p w14:paraId="0646651A" w14:textId="77777777" w:rsidR="008C719E" w:rsidRDefault="008C719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96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50EE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861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1496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0256"/>
    <w:rsid w:val="00233490"/>
    <w:rsid w:val="002347A6"/>
    <w:rsid w:val="002359F0"/>
    <w:rsid w:val="00236069"/>
    <w:rsid w:val="0024003E"/>
    <w:rsid w:val="00242065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952C2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76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22F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76EE0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C19"/>
    <w:rsid w:val="00667EC5"/>
    <w:rsid w:val="00670056"/>
    <w:rsid w:val="00670FCC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0AEC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4A9D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19E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6B17"/>
    <w:rsid w:val="00915C98"/>
    <w:rsid w:val="00917841"/>
    <w:rsid w:val="009211C4"/>
    <w:rsid w:val="00921424"/>
    <w:rsid w:val="00922D65"/>
    <w:rsid w:val="0092341A"/>
    <w:rsid w:val="00923A57"/>
    <w:rsid w:val="009244D7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19FB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A7EA3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712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2E5"/>
    <w:rsid w:val="00C505EA"/>
    <w:rsid w:val="00C5068C"/>
    <w:rsid w:val="00C53839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0DAE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66F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55D5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0ECA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2022-05-04T08:59:00Z</dcterms:created>
  <dcterms:modified xsi:type="dcterms:W3CDTF">2022-05-04T08:59:00Z</dcterms:modified>
</cp:coreProperties>
</file>