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2EF2" w14:textId="6A72A626" w:rsidR="00B85664" w:rsidRDefault="00687D0B" w:rsidP="00AF78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5841B4D8">
            <wp:simplePos x="0" y="0"/>
            <wp:positionH relativeFrom="page">
              <wp:posOffset>4118610</wp:posOffset>
            </wp:positionH>
            <wp:positionV relativeFrom="margin">
              <wp:posOffset>-473350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E3B34" w14:textId="77777777" w:rsidR="009F5FFC" w:rsidRDefault="009F5FFC" w:rsidP="00AF78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12BDD336" w:rsidR="0001035E" w:rsidRPr="00594501" w:rsidRDefault="002339ED" w:rsidP="00AF78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</w:t>
      </w:r>
      <w:r w:rsidR="00DB277A">
        <w:rPr>
          <w:rFonts w:ascii="Arial" w:eastAsia="Times New Roman" w:hAnsi="Arial" w:cs="Arial"/>
          <w:sz w:val="24"/>
          <w:szCs w:val="24"/>
          <w:lang w:eastAsia="es-ES"/>
        </w:rPr>
        <w:t>, 31 de marzo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AF78D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37337D3C" w14:textId="178A851F" w:rsidR="00D22DDD" w:rsidRPr="000179BD" w:rsidRDefault="00D22DDD" w:rsidP="005E26F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</w:pPr>
      <w:r w:rsidRPr="000179BD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Mediaset España </w:t>
      </w:r>
      <w:r w:rsidR="00B403A6" w:rsidRPr="000179BD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presenta en </w:t>
      </w:r>
      <w:r w:rsidR="005E26F5" w:rsidRPr="000179BD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AEDEMO </w:t>
      </w:r>
      <w:r w:rsidR="004F4DD7" w:rsidRPr="000179BD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las posibilidades de su</w:t>
      </w:r>
      <w:r w:rsidR="005E26F5" w:rsidRPr="000179BD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modelo de DATA para optimizar la planificación publicitaria en medios audiovisuales</w:t>
      </w:r>
    </w:p>
    <w:p w14:paraId="4CEF59C5" w14:textId="314C9354" w:rsidR="00B078EA" w:rsidRPr="002F1CAD" w:rsidRDefault="00B078EA" w:rsidP="00AF78D7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8724784" w14:textId="15EF8D49" w:rsidR="00736C2D" w:rsidRDefault="00713510" w:rsidP="00AF78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 el </w:t>
      </w: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claim</w:t>
      </w:r>
      <w:proofErr w:type="spellEnd"/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‘Cariño, he agrandado al niño’,</w:t>
      </w:r>
      <w:r w:rsidR="009815C3">
        <w:rPr>
          <w:rFonts w:ascii="Arial" w:hAnsi="Arial" w:cs="Arial"/>
          <w:b/>
          <w:sz w:val="24"/>
          <w:szCs w:val="24"/>
        </w:rPr>
        <w:t xml:space="preserve"> Publiespaña ha </w:t>
      </w:r>
      <w:r w:rsidR="000179BD">
        <w:rPr>
          <w:rFonts w:ascii="Arial" w:hAnsi="Arial" w:cs="Arial"/>
          <w:b/>
          <w:sz w:val="24"/>
          <w:szCs w:val="24"/>
        </w:rPr>
        <w:t xml:space="preserve">expuesto </w:t>
      </w:r>
      <w:r w:rsidR="001A427D">
        <w:rPr>
          <w:rFonts w:ascii="Arial" w:hAnsi="Arial" w:cs="Arial"/>
          <w:b/>
          <w:sz w:val="24"/>
          <w:szCs w:val="24"/>
        </w:rPr>
        <w:t>el primer</w:t>
      </w:r>
      <w:r w:rsidR="009815C3">
        <w:rPr>
          <w:rFonts w:ascii="Arial" w:hAnsi="Arial" w:cs="Arial"/>
          <w:b/>
          <w:sz w:val="24"/>
          <w:szCs w:val="24"/>
        </w:rPr>
        <w:t xml:space="preserve"> caso de estudio </w:t>
      </w:r>
      <w:r w:rsidR="001A427D">
        <w:rPr>
          <w:rFonts w:ascii="Arial" w:hAnsi="Arial" w:cs="Arial"/>
          <w:b/>
          <w:sz w:val="24"/>
          <w:szCs w:val="24"/>
        </w:rPr>
        <w:t xml:space="preserve">multimedia </w:t>
      </w:r>
      <w:r w:rsidR="00736C2D">
        <w:rPr>
          <w:rFonts w:ascii="Arial" w:hAnsi="Arial" w:cs="Arial"/>
          <w:b/>
          <w:sz w:val="24"/>
          <w:szCs w:val="24"/>
        </w:rPr>
        <w:t>en torno al</w:t>
      </w:r>
      <w:r w:rsidR="00871362">
        <w:rPr>
          <w:rFonts w:ascii="Arial" w:hAnsi="Arial" w:cs="Arial"/>
          <w:b/>
          <w:sz w:val="24"/>
          <w:szCs w:val="24"/>
        </w:rPr>
        <w:t xml:space="preserve"> consumo audiovisual </w:t>
      </w:r>
      <w:r w:rsidR="00736C2D">
        <w:rPr>
          <w:rFonts w:ascii="Arial" w:hAnsi="Arial" w:cs="Arial"/>
          <w:b/>
          <w:sz w:val="24"/>
          <w:szCs w:val="24"/>
        </w:rPr>
        <w:t xml:space="preserve">infantil </w:t>
      </w:r>
      <w:r w:rsidR="001A427D">
        <w:rPr>
          <w:rFonts w:ascii="Arial" w:hAnsi="Arial" w:cs="Arial"/>
          <w:b/>
          <w:sz w:val="24"/>
          <w:szCs w:val="24"/>
        </w:rPr>
        <w:t xml:space="preserve">en España </w:t>
      </w:r>
      <w:r w:rsidR="00736C2D">
        <w:rPr>
          <w:rFonts w:ascii="Arial" w:hAnsi="Arial" w:cs="Arial"/>
          <w:b/>
          <w:sz w:val="24"/>
          <w:szCs w:val="24"/>
        </w:rPr>
        <w:t xml:space="preserve">y </w:t>
      </w:r>
      <w:r w:rsidR="00FF37F6">
        <w:rPr>
          <w:rFonts w:ascii="Arial" w:hAnsi="Arial" w:cs="Arial"/>
          <w:b/>
          <w:sz w:val="24"/>
          <w:szCs w:val="24"/>
        </w:rPr>
        <w:t xml:space="preserve">ha detallado cómo se </w:t>
      </w:r>
      <w:r w:rsidR="00D32EE3">
        <w:rPr>
          <w:rFonts w:ascii="Arial" w:hAnsi="Arial" w:cs="Arial"/>
          <w:b/>
          <w:sz w:val="24"/>
          <w:szCs w:val="24"/>
        </w:rPr>
        <w:t>lleva a cabo la construcción</w:t>
      </w:r>
      <w:r w:rsidR="00736C2D">
        <w:rPr>
          <w:rFonts w:ascii="Arial" w:hAnsi="Arial" w:cs="Arial"/>
          <w:b/>
          <w:sz w:val="24"/>
          <w:szCs w:val="24"/>
        </w:rPr>
        <w:t xml:space="preserve">, gracias a las posibilidades </w:t>
      </w:r>
      <w:r w:rsidR="00D32EE3">
        <w:rPr>
          <w:rFonts w:ascii="Arial" w:hAnsi="Arial" w:cs="Arial"/>
          <w:b/>
          <w:sz w:val="24"/>
          <w:szCs w:val="24"/>
        </w:rPr>
        <w:t xml:space="preserve">de </w:t>
      </w:r>
      <w:r w:rsidR="00736C2D">
        <w:rPr>
          <w:rFonts w:ascii="Arial" w:hAnsi="Arial" w:cs="Arial"/>
          <w:b/>
          <w:sz w:val="24"/>
          <w:szCs w:val="24"/>
        </w:rPr>
        <w:t>la Televisión Conectada, del segmento Hogares con Niños en todo el ecosistema de soportes lineales y digitales del grupo.</w:t>
      </w:r>
    </w:p>
    <w:p w14:paraId="5686FD71" w14:textId="13B5B903" w:rsidR="001D4B0E" w:rsidRDefault="001D4B0E" w:rsidP="00AF78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875D37" w14:textId="0DBC8D98" w:rsidR="001D4B0E" w:rsidRPr="008B7D17" w:rsidRDefault="001D4B0E" w:rsidP="00AF78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Televisión Conectada genera inventarios únicos en diferentes medios y dispositivos </w:t>
      </w:r>
      <w:r w:rsidR="00294186">
        <w:rPr>
          <w:rFonts w:ascii="Arial" w:hAnsi="Arial" w:cs="Arial"/>
          <w:b/>
          <w:sz w:val="24"/>
          <w:szCs w:val="24"/>
        </w:rPr>
        <w:t xml:space="preserve">que incrementan </w:t>
      </w:r>
      <w:r>
        <w:rPr>
          <w:rFonts w:ascii="Arial" w:hAnsi="Arial" w:cs="Arial"/>
          <w:b/>
          <w:sz w:val="24"/>
          <w:szCs w:val="24"/>
        </w:rPr>
        <w:t xml:space="preserve">la eficiencia de las campañas, a través del uso de un gran volumen de DATA y a la </w:t>
      </w:r>
      <w:r w:rsidRPr="003D2170">
        <w:rPr>
          <w:rFonts w:ascii="Arial" w:hAnsi="Arial" w:cs="Arial"/>
          <w:b/>
          <w:sz w:val="24"/>
          <w:szCs w:val="24"/>
        </w:rPr>
        <w:t>modelización avanzada</w:t>
      </w:r>
      <w:r>
        <w:rPr>
          <w:rFonts w:ascii="Arial" w:hAnsi="Arial" w:cs="Arial"/>
          <w:b/>
          <w:sz w:val="24"/>
          <w:szCs w:val="24"/>
        </w:rPr>
        <w:t xml:space="preserve"> para conectar audiencias, identificar e impactar a los públicos de difícil cobertura y evitar duplicidades.</w:t>
      </w:r>
    </w:p>
    <w:p w14:paraId="70BDFAF1" w14:textId="77777777" w:rsidR="008B7D17" w:rsidRDefault="008B7D17" w:rsidP="00AF78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5715881" w14:textId="54EAF8A3" w:rsidR="002B699D" w:rsidRDefault="001A427D" w:rsidP="00AF78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consumo de televisión lineal y digital se impone ampliamente al llevado a cabo en </w:t>
      </w:r>
      <w:r w:rsidR="009F5F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YouTube,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plataformas de </w:t>
      </w:r>
      <w:proofErr w:type="spellStart"/>
      <w:r w:rsidRPr="00D32EE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streaming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F5F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redes sociales</w:t>
      </w:r>
      <w:r w:rsidR="00B55613">
        <w:rPr>
          <w:rFonts w:ascii="Arial" w:eastAsia="Times New Roman" w:hAnsi="Arial" w:cs="Arial"/>
          <w:b/>
          <w:sz w:val="24"/>
          <w:szCs w:val="24"/>
          <w:lang w:eastAsia="es-ES"/>
        </w:rPr>
        <w:t>, entre los niños de 4 a 12 años.</w:t>
      </w:r>
      <w:r w:rsidR="00B55613" w:rsidRPr="00B556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556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consumo de vídeo es la actividad que más tiempo ocupa en este </w:t>
      </w:r>
      <w:proofErr w:type="gramStart"/>
      <w:r w:rsidR="00B55613">
        <w:rPr>
          <w:rFonts w:ascii="Arial" w:eastAsia="Times New Roman" w:hAnsi="Arial" w:cs="Arial"/>
          <w:b/>
          <w:sz w:val="24"/>
          <w:szCs w:val="24"/>
          <w:lang w:eastAsia="es-ES"/>
        </w:rPr>
        <w:t>target</w:t>
      </w:r>
      <w:proofErr w:type="gramEnd"/>
      <w:r w:rsidR="00B556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tras dormir e ir al colegio.</w:t>
      </w:r>
    </w:p>
    <w:p w14:paraId="2AD3C190" w14:textId="77777777" w:rsidR="00045542" w:rsidRPr="00045542" w:rsidRDefault="00045542" w:rsidP="00AF78D7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281A51D" w14:textId="38543C54" w:rsidR="005F555E" w:rsidRDefault="001D4B0E" w:rsidP="00B403A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23B96">
        <w:rPr>
          <w:rFonts w:ascii="Arial" w:hAnsi="Arial" w:cs="Arial"/>
          <w:b/>
          <w:sz w:val="24"/>
          <w:szCs w:val="24"/>
        </w:rPr>
        <w:t>Mediaset España</w:t>
      </w:r>
      <w:r>
        <w:rPr>
          <w:rFonts w:ascii="Arial" w:hAnsi="Arial" w:cs="Arial"/>
          <w:bCs/>
          <w:sz w:val="24"/>
          <w:szCs w:val="24"/>
        </w:rPr>
        <w:t xml:space="preserve"> ha presentado </w:t>
      </w:r>
      <w:r w:rsidR="005F555E">
        <w:rPr>
          <w:rFonts w:ascii="Arial" w:hAnsi="Arial" w:cs="Arial"/>
          <w:bCs/>
          <w:sz w:val="24"/>
          <w:szCs w:val="24"/>
        </w:rPr>
        <w:t xml:space="preserve">al mercado </w:t>
      </w:r>
      <w:r>
        <w:rPr>
          <w:rFonts w:ascii="Arial" w:hAnsi="Arial" w:cs="Arial"/>
          <w:bCs/>
          <w:sz w:val="24"/>
          <w:szCs w:val="24"/>
        </w:rPr>
        <w:t xml:space="preserve">en el marco del </w:t>
      </w:r>
      <w:r w:rsidRPr="00723B96">
        <w:rPr>
          <w:rFonts w:ascii="Arial" w:hAnsi="Arial" w:cs="Arial"/>
          <w:b/>
          <w:sz w:val="24"/>
          <w:szCs w:val="24"/>
        </w:rPr>
        <w:t>37º Seminario AEDEMO</w:t>
      </w:r>
      <w:r w:rsidR="005F555E" w:rsidRPr="00723B96">
        <w:rPr>
          <w:rFonts w:ascii="Arial" w:hAnsi="Arial" w:cs="Arial"/>
          <w:b/>
          <w:sz w:val="24"/>
          <w:szCs w:val="24"/>
        </w:rPr>
        <w:t xml:space="preserve"> TV </w:t>
      </w:r>
      <w:r w:rsidR="005F555E">
        <w:rPr>
          <w:rFonts w:ascii="Arial" w:hAnsi="Arial" w:cs="Arial"/>
          <w:bCs/>
          <w:sz w:val="24"/>
          <w:szCs w:val="24"/>
        </w:rPr>
        <w:t xml:space="preserve">las </w:t>
      </w:r>
      <w:r w:rsidR="005F555E" w:rsidRPr="00723B96">
        <w:rPr>
          <w:rFonts w:ascii="Arial" w:hAnsi="Arial" w:cs="Arial"/>
          <w:b/>
          <w:sz w:val="24"/>
          <w:szCs w:val="24"/>
        </w:rPr>
        <w:t xml:space="preserve">posibilidades </w:t>
      </w:r>
      <w:r w:rsidR="00282629">
        <w:rPr>
          <w:rFonts w:ascii="Arial" w:hAnsi="Arial" w:cs="Arial"/>
          <w:b/>
          <w:sz w:val="24"/>
          <w:szCs w:val="24"/>
        </w:rPr>
        <w:t xml:space="preserve">comerciales </w:t>
      </w:r>
      <w:r w:rsidR="005F555E" w:rsidRPr="00723B96">
        <w:rPr>
          <w:rFonts w:ascii="Arial" w:hAnsi="Arial" w:cs="Arial"/>
          <w:b/>
          <w:sz w:val="24"/>
          <w:szCs w:val="24"/>
        </w:rPr>
        <w:t>que ofrece su</w:t>
      </w:r>
      <w:r w:rsidR="005F555E">
        <w:rPr>
          <w:rFonts w:ascii="Arial" w:hAnsi="Arial" w:cs="Arial"/>
          <w:bCs/>
          <w:sz w:val="24"/>
          <w:szCs w:val="24"/>
        </w:rPr>
        <w:t xml:space="preserve"> </w:t>
      </w:r>
      <w:r w:rsidR="005F555E" w:rsidRPr="00723B96">
        <w:rPr>
          <w:rFonts w:ascii="Arial" w:hAnsi="Arial" w:cs="Arial"/>
          <w:b/>
          <w:sz w:val="24"/>
          <w:szCs w:val="24"/>
        </w:rPr>
        <w:t>modelo de DATA</w:t>
      </w:r>
      <w:r w:rsidR="009F5FFC">
        <w:rPr>
          <w:rFonts w:ascii="Arial" w:hAnsi="Arial" w:cs="Arial"/>
          <w:bCs/>
          <w:sz w:val="24"/>
          <w:szCs w:val="24"/>
        </w:rPr>
        <w:t>, que proporciona</w:t>
      </w:r>
      <w:r w:rsidR="005F555E">
        <w:rPr>
          <w:rFonts w:ascii="Arial" w:hAnsi="Arial" w:cs="Arial"/>
          <w:bCs/>
          <w:sz w:val="24"/>
          <w:szCs w:val="24"/>
        </w:rPr>
        <w:t xml:space="preserve"> una </w:t>
      </w:r>
      <w:r w:rsidR="005F555E" w:rsidRPr="00723B96">
        <w:rPr>
          <w:rFonts w:ascii="Arial" w:hAnsi="Arial" w:cs="Arial"/>
          <w:b/>
          <w:sz w:val="24"/>
          <w:szCs w:val="24"/>
        </w:rPr>
        <w:t>optimización sin precedentes de la planificación publicitaria</w:t>
      </w:r>
      <w:r w:rsidR="005F555E">
        <w:rPr>
          <w:rFonts w:ascii="Arial" w:hAnsi="Arial" w:cs="Arial"/>
          <w:bCs/>
          <w:sz w:val="24"/>
          <w:szCs w:val="24"/>
        </w:rPr>
        <w:t xml:space="preserve"> de las campañas de los anunciantes en medios audiovisuales</w:t>
      </w:r>
      <w:r w:rsidR="00911BC1" w:rsidRPr="005F555E">
        <w:rPr>
          <w:rFonts w:ascii="Arial" w:hAnsi="Arial" w:cs="Arial"/>
          <w:bCs/>
          <w:sz w:val="24"/>
          <w:szCs w:val="24"/>
        </w:rPr>
        <w:t>.</w:t>
      </w:r>
    </w:p>
    <w:p w14:paraId="093F1615" w14:textId="77777777" w:rsidR="005F555E" w:rsidRDefault="005F555E" w:rsidP="00B403A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FBC647" w14:textId="12F3D461" w:rsidR="007850CE" w:rsidRDefault="005F555E" w:rsidP="00B403A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el </w:t>
      </w:r>
      <w:proofErr w:type="spellStart"/>
      <w:r w:rsidRPr="009F5FFC">
        <w:rPr>
          <w:rFonts w:ascii="Arial" w:hAnsi="Arial" w:cs="Arial"/>
          <w:bCs/>
          <w:i/>
          <w:iCs/>
          <w:sz w:val="24"/>
          <w:szCs w:val="24"/>
        </w:rPr>
        <w:t>claim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‘Cariño, he agrandado al niño’, el caso expuesto por Publiespaña ha incluido los resultados del </w:t>
      </w:r>
      <w:r w:rsidRPr="00294186">
        <w:rPr>
          <w:rFonts w:ascii="Arial" w:hAnsi="Arial" w:cs="Arial"/>
          <w:b/>
          <w:sz w:val="24"/>
          <w:szCs w:val="24"/>
        </w:rPr>
        <w:t xml:space="preserve">primer estudio multimedia </w:t>
      </w:r>
      <w:proofErr w:type="gramStart"/>
      <w:r w:rsidRPr="00294186">
        <w:rPr>
          <w:rFonts w:ascii="Arial" w:hAnsi="Arial" w:cs="Arial"/>
          <w:b/>
          <w:i/>
          <w:iCs/>
          <w:sz w:val="24"/>
          <w:szCs w:val="24"/>
        </w:rPr>
        <w:t>single</w:t>
      </w:r>
      <w:proofErr w:type="gramEnd"/>
      <w:r w:rsidRPr="0029418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294186">
        <w:rPr>
          <w:rFonts w:ascii="Arial" w:hAnsi="Arial" w:cs="Arial"/>
          <w:b/>
          <w:i/>
          <w:iCs/>
          <w:sz w:val="24"/>
          <w:szCs w:val="24"/>
        </w:rPr>
        <w:t>source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realizado en colaboración con </w:t>
      </w:r>
      <w:proofErr w:type="spellStart"/>
      <w:r>
        <w:rPr>
          <w:rFonts w:ascii="Arial" w:hAnsi="Arial" w:cs="Arial"/>
          <w:bCs/>
          <w:sz w:val="24"/>
          <w:szCs w:val="24"/>
        </w:rPr>
        <w:t>Smartme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Analytics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 torno al </w:t>
      </w:r>
      <w:r w:rsidRPr="00723B96">
        <w:rPr>
          <w:rFonts w:ascii="Arial" w:hAnsi="Arial" w:cs="Arial"/>
          <w:b/>
          <w:sz w:val="24"/>
          <w:szCs w:val="24"/>
        </w:rPr>
        <w:t xml:space="preserve">consumo audiovisual llevado a cabo por </w:t>
      </w:r>
      <w:r w:rsidR="007850CE" w:rsidRPr="00723B96">
        <w:rPr>
          <w:rFonts w:ascii="Arial" w:hAnsi="Arial" w:cs="Arial"/>
          <w:b/>
          <w:sz w:val="24"/>
          <w:szCs w:val="24"/>
        </w:rPr>
        <w:t>niños de 4 a 12 años</w:t>
      </w:r>
      <w:r w:rsidR="007850CE" w:rsidRPr="007850CE">
        <w:rPr>
          <w:rFonts w:ascii="Arial" w:hAnsi="Arial" w:cs="Arial"/>
          <w:bCs/>
          <w:sz w:val="24"/>
          <w:szCs w:val="24"/>
        </w:rPr>
        <w:t>, importante target de edad desde el punto de vista comercial</w:t>
      </w:r>
      <w:r w:rsidR="00723B96">
        <w:rPr>
          <w:rFonts w:ascii="Arial" w:hAnsi="Arial" w:cs="Arial"/>
          <w:bCs/>
          <w:sz w:val="24"/>
          <w:szCs w:val="24"/>
        </w:rPr>
        <w:t xml:space="preserve">, así como del tiempo empleado en actividades de ocio </w:t>
      </w:r>
      <w:r w:rsidR="00012F2B">
        <w:rPr>
          <w:rFonts w:ascii="Arial" w:hAnsi="Arial" w:cs="Arial"/>
          <w:bCs/>
          <w:sz w:val="24"/>
          <w:szCs w:val="24"/>
        </w:rPr>
        <w:t>en</w:t>
      </w:r>
      <w:r w:rsidR="00723B96">
        <w:rPr>
          <w:rFonts w:ascii="Arial" w:hAnsi="Arial" w:cs="Arial"/>
          <w:bCs/>
          <w:sz w:val="24"/>
          <w:szCs w:val="24"/>
        </w:rPr>
        <w:t xml:space="preserve"> su tiempo libre.</w:t>
      </w:r>
    </w:p>
    <w:p w14:paraId="2BB45763" w14:textId="77777777" w:rsidR="009169A2" w:rsidRDefault="009169A2" w:rsidP="009169A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0892989" w14:textId="77777777" w:rsidR="009169A2" w:rsidRDefault="009169A2" w:rsidP="009169A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76F7">
        <w:rPr>
          <w:rFonts w:ascii="Arial" w:hAnsi="Arial" w:cs="Arial"/>
          <w:bCs/>
          <w:sz w:val="24"/>
          <w:szCs w:val="24"/>
        </w:rPr>
        <w:t xml:space="preserve">Para </w:t>
      </w:r>
      <w:r w:rsidRPr="00240135">
        <w:rPr>
          <w:rFonts w:ascii="Arial" w:hAnsi="Arial" w:cs="Arial"/>
          <w:b/>
          <w:sz w:val="24"/>
          <w:szCs w:val="24"/>
        </w:rPr>
        <w:t>Esther Balbaci</w:t>
      </w:r>
      <w:r>
        <w:rPr>
          <w:rFonts w:ascii="Arial" w:hAnsi="Arial" w:cs="Arial"/>
          <w:bCs/>
          <w:sz w:val="24"/>
          <w:szCs w:val="24"/>
        </w:rPr>
        <w:t xml:space="preserve">, jefa de Producto y Audiencias en el área de Marketing Operativo de Publiespaña, </w:t>
      </w:r>
      <w:r w:rsidRPr="00D71789">
        <w:rPr>
          <w:rFonts w:ascii="Arial" w:hAnsi="Arial" w:cs="Arial"/>
          <w:bCs/>
          <w:i/>
          <w:iCs/>
          <w:sz w:val="24"/>
          <w:szCs w:val="24"/>
        </w:rPr>
        <w:t xml:space="preserve">“las </w:t>
      </w:r>
      <w:r w:rsidRPr="00240135">
        <w:rPr>
          <w:rFonts w:ascii="Arial" w:hAnsi="Arial" w:cs="Arial"/>
          <w:bCs/>
          <w:i/>
          <w:iCs/>
          <w:sz w:val="24"/>
          <w:szCs w:val="24"/>
        </w:rPr>
        <w:t>grandes ventajas tecnológicas de la Televisión Conectada</w:t>
      </w:r>
      <w:r w:rsidRPr="00D71789">
        <w:rPr>
          <w:rFonts w:ascii="Arial" w:hAnsi="Arial" w:cs="Arial"/>
          <w:bCs/>
          <w:i/>
          <w:iCs/>
          <w:sz w:val="24"/>
          <w:szCs w:val="24"/>
        </w:rPr>
        <w:t xml:space="preserve">, ya implantada en el 51% de los hogares españoles según datos de Kantar, permiten </w:t>
      </w:r>
      <w:r w:rsidRPr="009169A2">
        <w:rPr>
          <w:rFonts w:ascii="Arial" w:hAnsi="Arial" w:cs="Arial"/>
          <w:b/>
          <w:i/>
          <w:iCs/>
          <w:sz w:val="24"/>
          <w:szCs w:val="24"/>
        </w:rPr>
        <w:t>ofrecer a nuestros clientes las soluciones de cobertura más eficientes gracias al uso de un gran volumen de DATA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9169A2">
        <w:rPr>
          <w:rFonts w:ascii="Arial" w:hAnsi="Arial" w:cs="Arial"/>
          <w:b/>
          <w:i/>
          <w:iCs/>
          <w:sz w:val="24"/>
          <w:szCs w:val="24"/>
        </w:rPr>
        <w:t>y a la modelización avanzada</w:t>
      </w:r>
      <w:r w:rsidRPr="00D71789">
        <w:rPr>
          <w:rFonts w:ascii="Arial" w:hAnsi="Arial" w:cs="Arial"/>
          <w:bCs/>
          <w:i/>
          <w:iCs/>
          <w:sz w:val="24"/>
          <w:szCs w:val="24"/>
        </w:rPr>
        <w:t xml:space="preserve"> -que permite escalar las audiencias sin sacrificar el rendimiento- para </w:t>
      </w:r>
      <w:r w:rsidRPr="009169A2">
        <w:rPr>
          <w:rFonts w:ascii="Arial" w:hAnsi="Arial" w:cs="Arial"/>
          <w:b/>
          <w:i/>
          <w:iCs/>
          <w:sz w:val="24"/>
          <w:szCs w:val="24"/>
        </w:rPr>
        <w:t>conectar audiencias</w:t>
      </w:r>
      <w:r w:rsidRPr="008859F0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9169A2">
        <w:rPr>
          <w:rFonts w:ascii="Arial" w:hAnsi="Arial" w:cs="Arial"/>
          <w:b/>
          <w:i/>
          <w:iCs/>
          <w:sz w:val="24"/>
          <w:szCs w:val="24"/>
        </w:rPr>
        <w:t>identificar e impactar a los públicos más difíciles</w:t>
      </w:r>
      <w:r w:rsidRPr="00D7178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D71789">
        <w:rPr>
          <w:rFonts w:ascii="Arial" w:hAnsi="Arial" w:cs="Arial"/>
          <w:bCs/>
          <w:i/>
          <w:iCs/>
          <w:sz w:val="24"/>
          <w:szCs w:val="24"/>
        </w:rPr>
        <w:t xml:space="preserve">y generar un </w:t>
      </w:r>
      <w:r w:rsidRPr="009169A2">
        <w:rPr>
          <w:rFonts w:ascii="Arial" w:hAnsi="Arial" w:cs="Arial"/>
          <w:b/>
          <w:i/>
          <w:iCs/>
          <w:sz w:val="24"/>
          <w:szCs w:val="24"/>
        </w:rPr>
        <w:t>inventario único</w:t>
      </w:r>
      <w:r w:rsidRPr="00D71789">
        <w:rPr>
          <w:rFonts w:ascii="Arial" w:hAnsi="Arial" w:cs="Arial"/>
          <w:bCs/>
          <w:i/>
          <w:iCs/>
          <w:sz w:val="24"/>
          <w:szCs w:val="24"/>
        </w:rPr>
        <w:t xml:space="preserve"> entre diferentes medios y dispositivos</w:t>
      </w:r>
      <w:r>
        <w:rPr>
          <w:rFonts w:ascii="Arial" w:hAnsi="Arial" w:cs="Arial"/>
          <w:bCs/>
          <w:i/>
          <w:i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690B4BED" w14:textId="77777777" w:rsidR="009169A2" w:rsidRDefault="009169A2" w:rsidP="009169A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6CB729" w14:textId="77777777" w:rsidR="009169A2" w:rsidRPr="00240135" w:rsidRDefault="009169A2" w:rsidP="009169A2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“</w:t>
      </w:r>
      <w:r w:rsidRPr="00240135">
        <w:rPr>
          <w:rFonts w:ascii="Arial" w:hAnsi="Arial" w:cs="Arial"/>
          <w:bCs/>
          <w:i/>
          <w:iCs/>
          <w:sz w:val="24"/>
          <w:szCs w:val="24"/>
        </w:rPr>
        <w:t xml:space="preserve">La conectividad de la </w:t>
      </w:r>
      <w:r>
        <w:rPr>
          <w:rFonts w:ascii="Arial" w:hAnsi="Arial" w:cs="Arial"/>
          <w:bCs/>
          <w:i/>
          <w:iCs/>
          <w:sz w:val="24"/>
          <w:szCs w:val="24"/>
        </w:rPr>
        <w:t>televisión</w:t>
      </w:r>
      <w:r w:rsidRPr="00240135">
        <w:rPr>
          <w:rFonts w:ascii="Arial" w:hAnsi="Arial" w:cs="Arial"/>
          <w:bCs/>
          <w:i/>
          <w:iCs/>
          <w:sz w:val="24"/>
          <w:szCs w:val="24"/>
        </w:rPr>
        <w:t xml:space="preserve"> es el factor que da cohesión al consumo audiovisual y nos permite alcanzar nuevas soluciones de </w:t>
      </w:r>
      <w:r>
        <w:rPr>
          <w:rFonts w:ascii="Arial" w:hAnsi="Arial" w:cs="Arial"/>
          <w:bCs/>
          <w:i/>
          <w:iCs/>
          <w:sz w:val="24"/>
          <w:szCs w:val="24"/>
        </w:rPr>
        <w:t>TV</w:t>
      </w:r>
      <w:r w:rsidRPr="002401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>C</w:t>
      </w:r>
      <w:r w:rsidRPr="00240135">
        <w:rPr>
          <w:rFonts w:ascii="Arial" w:hAnsi="Arial" w:cs="Arial"/>
          <w:bCs/>
          <w:i/>
          <w:iCs/>
          <w:sz w:val="24"/>
          <w:szCs w:val="24"/>
        </w:rPr>
        <w:t>onectada de gran eficiencia para anunciantes y agencias</w:t>
      </w:r>
      <w:r>
        <w:rPr>
          <w:rFonts w:ascii="Arial" w:hAnsi="Arial" w:cs="Arial"/>
          <w:bCs/>
          <w:i/>
          <w:i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>, apunta</w:t>
      </w:r>
      <w:r w:rsidRPr="00240135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4095F722" w14:textId="77777777" w:rsidR="00D5081B" w:rsidRDefault="00D5081B" w:rsidP="00CF147E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292845B0" w14:textId="016DC1F1" w:rsidR="00CF147E" w:rsidRDefault="00A34685" w:rsidP="00CF147E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El consumo audiovisual</w:t>
      </w:r>
      <w:r w:rsidR="00900B86">
        <w:rPr>
          <w:rFonts w:ascii="Arial" w:hAnsi="Arial" w:cs="Arial"/>
          <w:b/>
          <w:color w:val="002C5F"/>
          <w:sz w:val="28"/>
          <w:szCs w:val="28"/>
        </w:rPr>
        <w:t>, en el centro del ocio infantil</w:t>
      </w:r>
    </w:p>
    <w:p w14:paraId="3C223CFD" w14:textId="77777777" w:rsidR="008B7D17" w:rsidRPr="00494E90" w:rsidRDefault="008B7D17" w:rsidP="00CF147E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5F96C9EA" w14:textId="32742C9E" w:rsidR="00D140A5" w:rsidRDefault="00A912AF" w:rsidP="00900B8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F774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1" layoutInCell="1" allowOverlap="1" wp14:anchorId="648C6A5A" wp14:editId="6174E6C0">
            <wp:simplePos x="0" y="0"/>
            <wp:positionH relativeFrom="margin">
              <wp:posOffset>3810</wp:posOffset>
            </wp:positionH>
            <wp:positionV relativeFrom="margin">
              <wp:posOffset>3252470</wp:posOffset>
            </wp:positionV>
            <wp:extent cx="5580000" cy="3193200"/>
            <wp:effectExtent l="0" t="0" r="1905" b="7620"/>
            <wp:wrapSquare wrapText="bothSides"/>
            <wp:docPr id="2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41" t="15990" r="3516" b="10640"/>
                    <a:stretch/>
                  </pic:blipFill>
                  <pic:spPr bwMode="auto">
                    <a:xfrm>
                      <a:off x="0" y="0"/>
                      <a:ext cx="5580000" cy="319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B86">
        <w:rPr>
          <w:rFonts w:ascii="Arial" w:hAnsi="Arial" w:cs="Arial"/>
          <w:bCs/>
          <w:sz w:val="24"/>
          <w:szCs w:val="24"/>
        </w:rPr>
        <w:t xml:space="preserve">La presentación de Publiespaña en el evento que anualmente reúne al sector de las agencias, medios y anunciantes vinculados al entorno de la televisión concluye que el </w:t>
      </w:r>
      <w:r w:rsidR="00900B86" w:rsidRPr="00463659">
        <w:rPr>
          <w:rFonts w:ascii="Arial" w:hAnsi="Arial" w:cs="Arial"/>
          <w:b/>
          <w:sz w:val="24"/>
          <w:szCs w:val="24"/>
        </w:rPr>
        <w:t>consumo de vídeo</w:t>
      </w:r>
      <w:r w:rsidR="00900B86" w:rsidRPr="00900B86">
        <w:rPr>
          <w:rFonts w:ascii="Arial" w:hAnsi="Arial" w:cs="Arial"/>
          <w:bCs/>
          <w:sz w:val="24"/>
          <w:szCs w:val="24"/>
        </w:rPr>
        <w:t xml:space="preserve"> (en televisión o en otros dispositivos) es la </w:t>
      </w:r>
      <w:r w:rsidR="00900B86" w:rsidRPr="00463659">
        <w:rPr>
          <w:rFonts w:ascii="Arial" w:hAnsi="Arial" w:cs="Arial"/>
          <w:b/>
          <w:sz w:val="24"/>
          <w:szCs w:val="24"/>
        </w:rPr>
        <w:t>actividad a la que más tiempo dedican los niños</w:t>
      </w:r>
      <w:r w:rsidR="00900B86">
        <w:rPr>
          <w:rFonts w:ascii="Arial" w:hAnsi="Arial" w:cs="Arial"/>
          <w:bCs/>
          <w:sz w:val="24"/>
          <w:szCs w:val="24"/>
        </w:rPr>
        <w:t xml:space="preserve"> (</w:t>
      </w:r>
      <w:r w:rsidR="00900B86" w:rsidRPr="00900B86">
        <w:rPr>
          <w:rFonts w:ascii="Arial" w:hAnsi="Arial" w:cs="Arial"/>
          <w:bCs/>
          <w:sz w:val="24"/>
          <w:szCs w:val="24"/>
        </w:rPr>
        <w:t>una media de 3 horas y 19 minutos al día</w:t>
      </w:r>
      <w:r w:rsidR="00900B86">
        <w:rPr>
          <w:rFonts w:ascii="Arial" w:hAnsi="Arial" w:cs="Arial"/>
          <w:bCs/>
          <w:sz w:val="24"/>
          <w:szCs w:val="24"/>
        </w:rPr>
        <w:t xml:space="preserve">), </w:t>
      </w:r>
      <w:r w:rsidR="00900B86" w:rsidRPr="00900B86">
        <w:rPr>
          <w:rFonts w:ascii="Arial" w:hAnsi="Arial" w:cs="Arial"/>
          <w:bCs/>
          <w:sz w:val="24"/>
          <w:szCs w:val="24"/>
        </w:rPr>
        <w:t xml:space="preserve">después de dormir </w:t>
      </w:r>
      <w:r w:rsidR="00900B86">
        <w:rPr>
          <w:rFonts w:ascii="Arial" w:hAnsi="Arial" w:cs="Arial"/>
          <w:bCs/>
          <w:sz w:val="24"/>
          <w:szCs w:val="24"/>
        </w:rPr>
        <w:t xml:space="preserve">y asistir </w:t>
      </w:r>
      <w:r w:rsidR="00900B86" w:rsidRPr="00900B86">
        <w:rPr>
          <w:rFonts w:ascii="Arial" w:hAnsi="Arial" w:cs="Arial"/>
          <w:bCs/>
          <w:sz w:val="24"/>
          <w:szCs w:val="24"/>
        </w:rPr>
        <w:t>al colegio</w:t>
      </w:r>
      <w:r w:rsidR="00900B86">
        <w:rPr>
          <w:rFonts w:ascii="Arial" w:hAnsi="Arial" w:cs="Arial"/>
          <w:bCs/>
          <w:sz w:val="24"/>
          <w:szCs w:val="24"/>
        </w:rPr>
        <w:t>.</w:t>
      </w:r>
      <w:r w:rsidR="00900B86" w:rsidRPr="00900B86">
        <w:rPr>
          <w:rFonts w:ascii="Arial" w:hAnsi="Arial" w:cs="Arial"/>
          <w:bCs/>
          <w:sz w:val="24"/>
          <w:szCs w:val="24"/>
        </w:rPr>
        <w:t xml:space="preserve"> De todo este tiempo, el </w:t>
      </w:r>
      <w:r w:rsidR="00900B86" w:rsidRPr="00463659">
        <w:rPr>
          <w:rFonts w:ascii="Arial" w:hAnsi="Arial" w:cs="Arial"/>
          <w:b/>
          <w:sz w:val="24"/>
          <w:szCs w:val="24"/>
        </w:rPr>
        <w:t>contenido de televisión (lineal y digital) es el gran protagonista</w:t>
      </w:r>
      <w:r w:rsidR="00900B86" w:rsidRPr="00900B86">
        <w:rPr>
          <w:rFonts w:ascii="Arial" w:hAnsi="Arial" w:cs="Arial"/>
          <w:bCs/>
          <w:sz w:val="24"/>
          <w:szCs w:val="24"/>
        </w:rPr>
        <w:t xml:space="preserve">, con </w:t>
      </w:r>
      <w:r w:rsidR="00900B86">
        <w:rPr>
          <w:rFonts w:ascii="Arial" w:hAnsi="Arial" w:cs="Arial"/>
          <w:bCs/>
          <w:sz w:val="24"/>
          <w:szCs w:val="24"/>
        </w:rPr>
        <w:t xml:space="preserve">un promedio de 1 </w:t>
      </w:r>
      <w:r w:rsidR="00900B86" w:rsidRPr="00900B86">
        <w:rPr>
          <w:rFonts w:ascii="Arial" w:hAnsi="Arial" w:cs="Arial"/>
          <w:bCs/>
          <w:sz w:val="24"/>
          <w:szCs w:val="24"/>
        </w:rPr>
        <w:t xml:space="preserve">hora y </w:t>
      </w:r>
      <w:r w:rsidR="000D0932">
        <w:rPr>
          <w:rFonts w:ascii="Arial" w:hAnsi="Arial" w:cs="Arial"/>
          <w:bCs/>
          <w:sz w:val="24"/>
          <w:szCs w:val="24"/>
        </w:rPr>
        <w:t>36</w:t>
      </w:r>
      <w:r w:rsidR="00900B86" w:rsidRPr="00900B86">
        <w:rPr>
          <w:rFonts w:ascii="Arial" w:hAnsi="Arial" w:cs="Arial"/>
          <w:bCs/>
          <w:sz w:val="24"/>
          <w:szCs w:val="24"/>
        </w:rPr>
        <w:t xml:space="preserve"> minutos </w:t>
      </w:r>
      <w:r w:rsidR="00900B86">
        <w:rPr>
          <w:rFonts w:ascii="Arial" w:hAnsi="Arial" w:cs="Arial"/>
          <w:bCs/>
          <w:sz w:val="24"/>
          <w:szCs w:val="24"/>
        </w:rPr>
        <w:t>diarios</w:t>
      </w:r>
      <w:r w:rsidR="00900B86" w:rsidRPr="00900B86">
        <w:rPr>
          <w:rFonts w:ascii="Arial" w:hAnsi="Arial" w:cs="Arial"/>
          <w:bCs/>
          <w:sz w:val="24"/>
          <w:szCs w:val="24"/>
        </w:rPr>
        <w:t xml:space="preserve">, </w:t>
      </w:r>
      <w:r w:rsidR="00900B86">
        <w:rPr>
          <w:rFonts w:ascii="Arial" w:hAnsi="Arial" w:cs="Arial"/>
          <w:bCs/>
          <w:sz w:val="24"/>
          <w:szCs w:val="24"/>
        </w:rPr>
        <w:t>por delante del consumo llevado a cabo en</w:t>
      </w:r>
      <w:r w:rsidR="00900B86" w:rsidRPr="00900B86">
        <w:rPr>
          <w:rFonts w:ascii="Arial" w:hAnsi="Arial" w:cs="Arial"/>
          <w:bCs/>
          <w:sz w:val="24"/>
          <w:szCs w:val="24"/>
        </w:rPr>
        <w:t xml:space="preserve"> YouTube (</w:t>
      </w:r>
      <w:r w:rsidR="00985614">
        <w:rPr>
          <w:rFonts w:ascii="Arial" w:hAnsi="Arial" w:cs="Arial"/>
          <w:bCs/>
          <w:sz w:val="24"/>
          <w:szCs w:val="24"/>
        </w:rPr>
        <w:t>52 minutos</w:t>
      </w:r>
      <w:r w:rsidR="00900B86" w:rsidRPr="00900B86">
        <w:rPr>
          <w:rFonts w:ascii="Arial" w:hAnsi="Arial" w:cs="Arial"/>
          <w:bCs/>
          <w:sz w:val="24"/>
          <w:szCs w:val="24"/>
        </w:rPr>
        <w:t xml:space="preserve">), </w:t>
      </w:r>
      <w:r w:rsidR="00985614" w:rsidRPr="00900B86">
        <w:rPr>
          <w:rFonts w:ascii="Arial" w:hAnsi="Arial" w:cs="Arial"/>
          <w:bCs/>
          <w:sz w:val="24"/>
          <w:szCs w:val="24"/>
        </w:rPr>
        <w:t xml:space="preserve">plataformas en </w:t>
      </w:r>
      <w:proofErr w:type="spellStart"/>
      <w:r w:rsidR="00985614" w:rsidRPr="00900B86">
        <w:rPr>
          <w:rFonts w:ascii="Arial" w:hAnsi="Arial" w:cs="Arial"/>
          <w:bCs/>
          <w:i/>
          <w:iCs/>
          <w:sz w:val="24"/>
          <w:szCs w:val="24"/>
        </w:rPr>
        <w:t>streaming</w:t>
      </w:r>
      <w:proofErr w:type="spellEnd"/>
      <w:r w:rsidR="00985614" w:rsidRPr="00900B86">
        <w:rPr>
          <w:rFonts w:ascii="Arial" w:hAnsi="Arial" w:cs="Arial"/>
          <w:bCs/>
          <w:sz w:val="24"/>
          <w:szCs w:val="24"/>
        </w:rPr>
        <w:t xml:space="preserve"> (</w:t>
      </w:r>
      <w:r w:rsidR="00985614">
        <w:rPr>
          <w:rFonts w:ascii="Arial" w:hAnsi="Arial" w:cs="Arial"/>
          <w:bCs/>
          <w:sz w:val="24"/>
          <w:szCs w:val="24"/>
        </w:rPr>
        <w:t>32 minutos</w:t>
      </w:r>
      <w:r w:rsidR="00985614" w:rsidRPr="00900B86">
        <w:rPr>
          <w:rFonts w:ascii="Arial" w:hAnsi="Arial" w:cs="Arial"/>
          <w:bCs/>
          <w:sz w:val="24"/>
          <w:szCs w:val="24"/>
        </w:rPr>
        <w:t>)</w:t>
      </w:r>
      <w:r w:rsidR="00985614">
        <w:rPr>
          <w:rFonts w:ascii="Arial" w:hAnsi="Arial" w:cs="Arial"/>
          <w:bCs/>
          <w:sz w:val="24"/>
          <w:szCs w:val="24"/>
        </w:rPr>
        <w:t xml:space="preserve"> </w:t>
      </w:r>
      <w:r w:rsidR="00900B86" w:rsidRPr="00900B86">
        <w:rPr>
          <w:rFonts w:ascii="Arial" w:hAnsi="Arial" w:cs="Arial"/>
          <w:bCs/>
          <w:sz w:val="24"/>
          <w:szCs w:val="24"/>
        </w:rPr>
        <w:t>o en redes sociales (</w:t>
      </w:r>
      <w:r w:rsidR="00985614">
        <w:rPr>
          <w:rFonts w:ascii="Arial" w:hAnsi="Arial" w:cs="Arial"/>
          <w:bCs/>
          <w:sz w:val="24"/>
          <w:szCs w:val="24"/>
        </w:rPr>
        <w:t>19 minutos</w:t>
      </w:r>
      <w:r w:rsidR="00900B86" w:rsidRPr="00900B86">
        <w:rPr>
          <w:rFonts w:ascii="Arial" w:hAnsi="Arial" w:cs="Arial"/>
          <w:bCs/>
          <w:sz w:val="24"/>
          <w:szCs w:val="24"/>
        </w:rPr>
        <w:t>).</w:t>
      </w:r>
    </w:p>
    <w:p w14:paraId="3EBA4C48" w14:textId="77777777" w:rsidR="00DE00DF" w:rsidRDefault="00DE00DF" w:rsidP="00793F8C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479B3A39" w14:textId="64E4D40C" w:rsidR="00793F8C" w:rsidRDefault="00023057" w:rsidP="00793F8C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Audiencias 360º, activables en todo el entorno conectado</w:t>
      </w:r>
    </w:p>
    <w:p w14:paraId="2915713A" w14:textId="77777777" w:rsidR="00793F8C" w:rsidRPr="00494E90" w:rsidRDefault="00793F8C" w:rsidP="00793F8C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398C242B" w14:textId="0E1BAB3E" w:rsidR="003246B1" w:rsidRDefault="003246B1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combinación de las posibilidades del </w:t>
      </w:r>
      <w:proofErr w:type="spellStart"/>
      <w:r>
        <w:rPr>
          <w:rFonts w:ascii="Arial" w:hAnsi="Arial" w:cs="Arial"/>
          <w:bCs/>
          <w:sz w:val="24"/>
          <w:szCs w:val="24"/>
        </w:rPr>
        <w:t>HbbTV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del uso de la DATA han permitido a Publiespaña la </w:t>
      </w:r>
      <w:r w:rsidRPr="004A46C0">
        <w:rPr>
          <w:rFonts w:ascii="Arial" w:hAnsi="Arial" w:cs="Arial"/>
          <w:b/>
          <w:sz w:val="24"/>
          <w:szCs w:val="24"/>
        </w:rPr>
        <w:t xml:space="preserve">creación de </w:t>
      </w:r>
      <w:r w:rsidRPr="009F5FFC">
        <w:rPr>
          <w:rFonts w:ascii="Arial" w:hAnsi="Arial" w:cs="Arial"/>
          <w:b/>
          <w:i/>
          <w:iCs/>
          <w:sz w:val="24"/>
          <w:szCs w:val="24"/>
        </w:rPr>
        <w:t>targets</w:t>
      </w:r>
      <w:r w:rsidRPr="004A46C0">
        <w:rPr>
          <w:rFonts w:ascii="Arial" w:hAnsi="Arial" w:cs="Arial"/>
          <w:b/>
          <w:sz w:val="24"/>
          <w:szCs w:val="24"/>
        </w:rPr>
        <w:t xml:space="preserve"> tan específicos como el segmento Hogares con Niños</w:t>
      </w:r>
      <w:r>
        <w:rPr>
          <w:rFonts w:ascii="Arial" w:hAnsi="Arial" w:cs="Arial"/>
          <w:bCs/>
          <w:sz w:val="24"/>
          <w:szCs w:val="24"/>
        </w:rPr>
        <w:t xml:space="preserve"> en todo su ecosistema</w:t>
      </w:r>
      <w:r w:rsidR="00CC1A8F">
        <w:rPr>
          <w:rFonts w:ascii="Arial" w:hAnsi="Arial" w:cs="Arial"/>
          <w:bCs/>
          <w:sz w:val="24"/>
          <w:szCs w:val="24"/>
        </w:rPr>
        <w:t>, desde los que hacen uso de la Televisión Conectada hasta los que realizan el consumo en otros dispositivos digitales.</w:t>
      </w:r>
      <w:r w:rsidR="00DB4C35">
        <w:rPr>
          <w:rFonts w:ascii="Arial" w:hAnsi="Arial" w:cs="Arial"/>
          <w:bCs/>
          <w:sz w:val="24"/>
          <w:szCs w:val="24"/>
        </w:rPr>
        <w:t xml:space="preserve"> Sobre estos datos, el sistema genera un conjunto de variables </w:t>
      </w:r>
      <w:r w:rsidR="00337761">
        <w:rPr>
          <w:rFonts w:ascii="Arial" w:hAnsi="Arial" w:cs="Arial"/>
          <w:bCs/>
          <w:sz w:val="24"/>
          <w:szCs w:val="24"/>
        </w:rPr>
        <w:t xml:space="preserve">como </w:t>
      </w:r>
      <w:r w:rsidR="00DB4C35">
        <w:rPr>
          <w:rFonts w:ascii="Arial" w:hAnsi="Arial" w:cs="Arial"/>
          <w:bCs/>
          <w:sz w:val="24"/>
          <w:szCs w:val="24"/>
        </w:rPr>
        <w:t xml:space="preserve">el </w:t>
      </w:r>
      <w:r w:rsidR="00DB4C35" w:rsidRPr="002D1129">
        <w:rPr>
          <w:rFonts w:ascii="Arial" w:hAnsi="Arial" w:cs="Arial"/>
          <w:b/>
          <w:sz w:val="24"/>
          <w:szCs w:val="24"/>
        </w:rPr>
        <w:t>consumo en TV Conectada</w:t>
      </w:r>
      <w:r w:rsidR="00DB4C35">
        <w:rPr>
          <w:rFonts w:ascii="Arial" w:hAnsi="Arial" w:cs="Arial"/>
          <w:bCs/>
          <w:sz w:val="24"/>
          <w:szCs w:val="24"/>
        </w:rPr>
        <w:t xml:space="preserve"> </w:t>
      </w:r>
      <w:r w:rsidR="00DB4C35" w:rsidRPr="002D1129">
        <w:rPr>
          <w:rFonts w:ascii="Arial" w:hAnsi="Arial" w:cs="Arial"/>
          <w:b/>
          <w:sz w:val="24"/>
          <w:szCs w:val="24"/>
        </w:rPr>
        <w:t>y en otros soportes</w:t>
      </w:r>
      <w:r w:rsidR="00DB4C35">
        <w:rPr>
          <w:rFonts w:ascii="Arial" w:hAnsi="Arial" w:cs="Arial"/>
          <w:bCs/>
          <w:sz w:val="24"/>
          <w:szCs w:val="24"/>
        </w:rPr>
        <w:t xml:space="preserve">, el comportamiento del usuario al posicionar los canales infantiles en el mando, la activación del control parental o el comportamiento ante campañas afines al </w:t>
      </w:r>
      <w:proofErr w:type="gramStart"/>
      <w:r w:rsidR="00DB4C35" w:rsidRPr="003D013C">
        <w:rPr>
          <w:rFonts w:ascii="Arial" w:hAnsi="Arial" w:cs="Arial"/>
          <w:bCs/>
          <w:i/>
          <w:iCs/>
          <w:sz w:val="24"/>
          <w:szCs w:val="24"/>
        </w:rPr>
        <w:t>target</w:t>
      </w:r>
      <w:proofErr w:type="gramEnd"/>
      <w:r w:rsidR="00DB4C35">
        <w:rPr>
          <w:rFonts w:ascii="Arial" w:hAnsi="Arial" w:cs="Arial"/>
          <w:bCs/>
          <w:sz w:val="24"/>
          <w:szCs w:val="24"/>
        </w:rPr>
        <w:t xml:space="preserve"> objetivo.</w:t>
      </w:r>
      <w:r w:rsidR="002D1129">
        <w:rPr>
          <w:rFonts w:ascii="Arial" w:hAnsi="Arial" w:cs="Arial"/>
          <w:bCs/>
          <w:sz w:val="24"/>
          <w:szCs w:val="24"/>
        </w:rPr>
        <w:t xml:space="preserve"> La composición de la audiencia construida está verificada por la empresa especializada </w:t>
      </w:r>
      <w:proofErr w:type="spellStart"/>
      <w:r w:rsidR="002D1129">
        <w:rPr>
          <w:rFonts w:ascii="Arial" w:hAnsi="Arial" w:cs="Arial"/>
          <w:bCs/>
          <w:sz w:val="24"/>
          <w:szCs w:val="24"/>
        </w:rPr>
        <w:t>Netquest</w:t>
      </w:r>
      <w:proofErr w:type="spellEnd"/>
      <w:r w:rsidR="002D1129">
        <w:rPr>
          <w:rFonts w:ascii="Arial" w:hAnsi="Arial" w:cs="Arial"/>
          <w:bCs/>
          <w:sz w:val="24"/>
          <w:szCs w:val="24"/>
        </w:rPr>
        <w:t>.</w:t>
      </w:r>
    </w:p>
    <w:p w14:paraId="4C302DF5" w14:textId="77777777" w:rsidR="003246B1" w:rsidRDefault="003246B1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20C63CB" w14:textId="609CD9A8" w:rsidR="00687D0B" w:rsidRDefault="00687D0B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F7746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3BD24499" wp14:editId="52EA6CE9">
            <wp:simplePos x="0" y="0"/>
            <wp:positionH relativeFrom="margin">
              <wp:posOffset>727658</wp:posOffset>
            </wp:positionH>
            <wp:positionV relativeFrom="margin">
              <wp:posOffset>23495</wp:posOffset>
            </wp:positionV>
            <wp:extent cx="4320000" cy="2433586"/>
            <wp:effectExtent l="0" t="0" r="4445" b="5080"/>
            <wp:wrapSquare wrapText="bothSides"/>
            <wp:docPr id="6" name="Imagen 6" descr="Diagram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agrama, Text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33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182F4" w14:textId="70C10B67" w:rsidR="00687D0B" w:rsidRDefault="00687D0B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3D9FBCA" w14:textId="031D3CBE" w:rsidR="00687D0B" w:rsidRDefault="00687D0B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1A21088" w14:textId="77777777" w:rsidR="00687D0B" w:rsidRDefault="00687D0B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E533719" w14:textId="57B43A4E" w:rsidR="00687D0B" w:rsidRDefault="00687D0B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5EF7E2" w14:textId="77777777" w:rsidR="00687D0B" w:rsidRDefault="00687D0B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E76F10" w14:textId="77777777" w:rsidR="00687D0B" w:rsidRDefault="00687D0B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C84E46A" w14:textId="1371AA54" w:rsidR="00687D0B" w:rsidRDefault="00687D0B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AE8D9E" w14:textId="77777777" w:rsidR="00687D0B" w:rsidRDefault="00687D0B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202F1B" w14:textId="64A36EF0" w:rsidR="00687D0B" w:rsidRDefault="00687D0B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94AF14" w14:textId="4EFFEE5D" w:rsidR="00687D0B" w:rsidRDefault="00687D0B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EEDF105" w14:textId="1B0F6EF2" w:rsidR="00687D0B" w:rsidRDefault="00687D0B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3E56B3A" w14:textId="77777777" w:rsidR="00687D0B" w:rsidRDefault="00687D0B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4D34D08" w14:textId="19D8BA5D" w:rsidR="00687D0B" w:rsidRDefault="00687D0B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01C756" w14:textId="77777777" w:rsidR="00687D0B" w:rsidRDefault="00687D0B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E4AEEB1" w14:textId="36B1502B" w:rsidR="003246B1" w:rsidRDefault="002931D9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proceso para generar estos targets se apoya en </w:t>
      </w:r>
      <w:r w:rsidR="002F7C1F" w:rsidRPr="002F7C1F">
        <w:rPr>
          <w:rFonts w:ascii="Arial" w:hAnsi="Arial" w:cs="Arial"/>
          <w:bCs/>
          <w:sz w:val="24"/>
          <w:szCs w:val="24"/>
        </w:rPr>
        <w:t xml:space="preserve">tres elementos fundamentales: </w:t>
      </w:r>
      <w:r w:rsidR="0089535F" w:rsidRPr="0089535F">
        <w:rPr>
          <w:rFonts w:ascii="Arial" w:hAnsi="Arial" w:cs="Arial"/>
          <w:b/>
          <w:sz w:val="24"/>
          <w:szCs w:val="24"/>
        </w:rPr>
        <w:t>d</w:t>
      </w:r>
      <w:r w:rsidR="002F7C1F" w:rsidRPr="0089535F">
        <w:rPr>
          <w:rFonts w:ascii="Arial" w:hAnsi="Arial" w:cs="Arial"/>
          <w:b/>
          <w:sz w:val="24"/>
          <w:szCs w:val="24"/>
        </w:rPr>
        <w:t>ato propio, diferencial, único y exclusivo</w:t>
      </w:r>
      <w:r w:rsidR="002F7C1F" w:rsidRPr="002F7C1F">
        <w:rPr>
          <w:rFonts w:ascii="Arial" w:hAnsi="Arial" w:cs="Arial"/>
          <w:bCs/>
          <w:sz w:val="24"/>
          <w:szCs w:val="24"/>
        </w:rPr>
        <w:t xml:space="preserve"> de las </w:t>
      </w:r>
      <w:r w:rsidR="0089535F">
        <w:rPr>
          <w:rFonts w:ascii="Arial" w:hAnsi="Arial" w:cs="Arial"/>
          <w:bCs/>
          <w:sz w:val="24"/>
          <w:szCs w:val="24"/>
        </w:rPr>
        <w:t>t</w:t>
      </w:r>
      <w:r w:rsidR="002F7C1F" w:rsidRPr="002F7C1F">
        <w:rPr>
          <w:rFonts w:ascii="Arial" w:hAnsi="Arial" w:cs="Arial"/>
          <w:bCs/>
          <w:sz w:val="24"/>
          <w:szCs w:val="24"/>
        </w:rPr>
        <w:t xml:space="preserve">elevisiones; </w:t>
      </w:r>
      <w:r w:rsidR="0089535F" w:rsidRPr="0089535F">
        <w:rPr>
          <w:rFonts w:ascii="Arial" w:hAnsi="Arial" w:cs="Arial"/>
          <w:b/>
          <w:sz w:val="24"/>
          <w:szCs w:val="24"/>
        </w:rPr>
        <w:t>m</w:t>
      </w:r>
      <w:r w:rsidR="002F7C1F" w:rsidRPr="0089535F">
        <w:rPr>
          <w:rFonts w:ascii="Arial" w:hAnsi="Arial" w:cs="Arial"/>
          <w:b/>
          <w:sz w:val="24"/>
          <w:szCs w:val="24"/>
        </w:rPr>
        <w:t xml:space="preserve">odelización </w:t>
      </w:r>
      <w:r w:rsidR="0089535F" w:rsidRPr="0089535F">
        <w:rPr>
          <w:rFonts w:ascii="Arial" w:hAnsi="Arial" w:cs="Arial"/>
          <w:b/>
          <w:sz w:val="24"/>
          <w:szCs w:val="24"/>
        </w:rPr>
        <w:t>a</w:t>
      </w:r>
      <w:r w:rsidR="002F7C1F" w:rsidRPr="0089535F">
        <w:rPr>
          <w:rFonts w:ascii="Arial" w:hAnsi="Arial" w:cs="Arial"/>
          <w:b/>
          <w:sz w:val="24"/>
          <w:szCs w:val="24"/>
        </w:rPr>
        <w:t>vanzada</w:t>
      </w:r>
      <w:r w:rsidR="002F7C1F" w:rsidRPr="002F7C1F">
        <w:rPr>
          <w:rFonts w:ascii="Arial" w:hAnsi="Arial" w:cs="Arial"/>
          <w:bCs/>
          <w:sz w:val="24"/>
          <w:szCs w:val="24"/>
        </w:rPr>
        <w:t xml:space="preserve">, </w:t>
      </w:r>
      <w:r w:rsidR="0089535F">
        <w:rPr>
          <w:rFonts w:ascii="Arial" w:hAnsi="Arial" w:cs="Arial"/>
          <w:bCs/>
          <w:sz w:val="24"/>
          <w:szCs w:val="24"/>
        </w:rPr>
        <w:t xml:space="preserve">que permite </w:t>
      </w:r>
      <w:r w:rsidR="002F7C1F" w:rsidRPr="002F7C1F">
        <w:rPr>
          <w:rFonts w:ascii="Arial" w:hAnsi="Arial" w:cs="Arial"/>
          <w:bCs/>
          <w:sz w:val="24"/>
          <w:szCs w:val="24"/>
        </w:rPr>
        <w:t>escala</w:t>
      </w:r>
      <w:r w:rsidR="0089535F">
        <w:rPr>
          <w:rFonts w:ascii="Arial" w:hAnsi="Arial" w:cs="Arial"/>
          <w:bCs/>
          <w:sz w:val="24"/>
          <w:szCs w:val="24"/>
        </w:rPr>
        <w:t>r</w:t>
      </w:r>
      <w:r w:rsidR="002F7C1F" w:rsidRPr="002F7C1F">
        <w:rPr>
          <w:rFonts w:ascii="Arial" w:hAnsi="Arial" w:cs="Arial"/>
          <w:bCs/>
          <w:sz w:val="24"/>
          <w:szCs w:val="24"/>
        </w:rPr>
        <w:t xml:space="preserve"> las audiencias sin sacrificar el rendimiento; </w:t>
      </w:r>
      <w:r w:rsidR="0089535F">
        <w:rPr>
          <w:rFonts w:ascii="Arial" w:hAnsi="Arial" w:cs="Arial"/>
          <w:bCs/>
          <w:sz w:val="24"/>
          <w:szCs w:val="24"/>
        </w:rPr>
        <w:t xml:space="preserve">y </w:t>
      </w:r>
      <w:r w:rsidR="002F7C1F" w:rsidRPr="002F7C1F">
        <w:rPr>
          <w:rFonts w:ascii="Arial" w:hAnsi="Arial" w:cs="Arial"/>
          <w:bCs/>
          <w:sz w:val="24"/>
          <w:szCs w:val="24"/>
        </w:rPr>
        <w:t xml:space="preserve">un </w:t>
      </w:r>
      <w:r w:rsidR="0089535F" w:rsidRPr="0089535F">
        <w:rPr>
          <w:rFonts w:ascii="Arial" w:hAnsi="Arial" w:cs="Arial"/>
          <w:b/>
          <w:sz w:val="24"/>
          <w:szCs w:val="24"/>
        </w:rPr>
        <w:t>g</w:t>
      </w:r>
      <w:r w:rsidR="002F7C1F" w:rsidRPr="0089535F">
        <w:rPr>
          <w:rFonts w:ascii="Arial" w:hAnsi="Arial" w:cs="Arial"/>
          <w:b/>
          <w:sz w:val="24"/>
          <w:szCs w:val="24"/>
        </w:rPr>
        <w:t xml:space="preserve">rafo de </w:t>
      </w:r>
      <w:r w:rsidR="0089535F" w:rsidRPr="0089535F">
        <w:rPr>
          <w:rFonts w:ascii="Arial" w:hAnsi="Arial" w:cs="Arial"/>
          <w:b/>
          <w:sz w:val="24"/>
          <w:szCs w:val="24"/>
        </w:rPr>
        <w:t>a</w:t>
      </w:r>
      <w:r w:rsidR="002F7C1F" w:rsidRPr="0089535F">
        <w:rPr>
          <w:rFonts w:ascii="Arial" w:hAnsi="Arial" w:cs="Arial"/>
          <w:b/>
          <w:sz w:val="24"/>
          <w:szCs w:val="24"/>
        </w:rPr>
        <w:t>udiencias propio</w:t>
      </w:r>
      <w:r w:rsidR="002F7C1F" w:rsidRPr="002F7C1F">
        <w:rPr>
          <w:rFonts w:ascii="Arial" w:hAnsi="Arial" w:cs="Arial"/>
          <w:bCs/>
          <w:sz w:val="24"/>
          <w:szCs w:val="24"/>
        </w:rPr>
        <w:t xml:space="preserve"> que conecta </w:t>
      </w:r>
      <w:r w:rsidR="0089535F">
        <w:rPr>
          <w:rFonts w:ascii="Arial" w:hAnsi="Arial" w:cs="Arial"/>
          <w:bCs/>
          <w:sz w:val="24"/>
          <w:szCs w:val="24"/>
        </w:rPr>
        <w:t>t</w:t>
      </w:r>
      <w:r w:rsidR="002F7C1F" w:rsidRPr="002F7C1F">
        <w:rPr>
          <w:rFonts w:ascii="Arial" w:hAnsi="Arial" w:cs="Arial"/>
          <w:bCs/>
          <w:sz w:val="24"/>
          <w:szCs w:val="24"/>
        </w:rPr>
        <w:t xml:space="preserve">elevisiones con otros dispositivos y </w:t>
      </w:r>
      <w:r w:rsidR="0089535F">
        <w:rPr>
          <w:rFonts w:ascii="Arial" w:hAnsi="Arial" w:cs="Arial"/>
          <w:bCs/>
          <w:sz w:val="24"/>
          <w:szCs w:val="24"/>
        </w:rPr>
        <w:t>u</w:t>
      </w:r>
      <w:r w:rsidR="002F7C1F" w:rsidRPr="002F7C1F">
        <w:rPr>
          <w:rFonts w:ascii="Arial" w:hAnsi="Arial" w:cs="Arial"/>
          <w:bCs/>
          <w:sz w:val="24"/>
          <w:szCs w:val="24"/>
        </w:rPr>
        <w:t xml:space="preserve">suarios creando </w:t>
      </w:r>
      <w:r w:rsidR="0089535F">
        <w:rPr>
          <w:rFonts w:ascii="Arial" w:hAnsi="Arial" w:cs="Arial"/>
          <w:bCs/>
          <w:sz w:val="24"/>
          <w:szCs w:val="24"/>
        </w:rPr>
        <w:t xml:space="preserve">auténticas </w:t>
      </w:r>
      <w:r w:rsidR="002F7C1F" w:rsidRPr="0089535F">
        <w:rPr>
          <w:rFonts w:ascii="Arial" w:hAnsi="Arial" w:cs="Arial"/>
          <w:b/>
          <w:sz w:val="24"/>
          <w:szCs w:val="24"/>
        </w:rPr>
        <w:t>audiencias 360</w:t>
      </w:r>
      <w:r w:rsidR="0089535F" w:rsidRPr="0089535F">
        <w:rPr>
          <w:rFonts w:ascii="Arial" w:hAnsi="Arial" w:cs="Arial"/>
          <w:b/>
          <w:sz w:val="24"/>
          <w:szCs w:val="24"/>
        </w:rPr>
        <w:t>º</w:t>
      </w:r>
      <w:r w:rsidR="002F7C1F" w:rsidRPr="002F7C1F">
        <w:rPr>
          <w:rFonts w:ascii="Arial" w:hAnsi="Arial" w:cs="Arial"/>
          <w:bCs/>
          <w:sz w:val="24"/>
          <w:szCs w:val="24"/>
        </w:rPr>
        <w:t>, activables en todo el entorno conectado.</w:t>
      </w:r>
    </w:p>
    <w:p w14:paraId="280A1040" w14:textId="5756DC29" w:rsidR="0089535F" w:rsidRDefault="0089535F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4263A5" w14:textId="22AEA461" w:rsidR="00C72DC0" w:rsidRDefault="002A2809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2C5F"/>
          <w:sz w:val="28"/>
          <w:szCs w:val="28"/>
        </w:rPr>
        <w:t>Tecnología que permite una p</w:t>
      </w:r>
      <w:r w:rsidR="00A912AF">
        <w:rPr>
          <w:rFonts w:ascii="Arial" w:hAnsi="Arial" w:cs="Arial"/>
          <w:b/>
          <w:color w:val="002C5F"/>
          <w:sz w:val="28"/>
          <w:szCs w:val="28"/>
        </w:rPr>
        <w:t xml:space="preserve">lanificación optimizada con </w:t>
      </w:r>
      <w:r>
        <w:rPr>
          <w:rFonts w:ascii="Arial" w:hAnsi="Arial" w:cs="Arial"/>
          <w:b/>
          <w:color w:val="002C5F"/>
          <w:sz w:val="28"/>
          <w:szCs w:val="28"/>
        </w:rPr>
        <w:t xml:space="preserve">minimización </w:t>
      </w:r>
      <w:r w:rsidR="00A912AF">
        <w:rPr>
          <w:rFonts w:ascii="Arial" w:hAnsi="Arial" w:cs="Arial"/>
          <w:b/>
          <w:color w:val="002C5F"/>
          <w:sz w:val="28"/>
          <w:szCs w:val="28"/>
        </w:rPr>
        <w:t>de impactos duplicados</w:t>
      </w:r>
    </w:p>
    <w:p w14:paraId="01674886" w14:textId="77777777" w:rsidR="00C72DC0" w:rsidRDefault="00C72DC0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52DB25" w14:textId="6554D4C1" w:rsidR="0013445D" w:rsidRDefault="00D14210" w:rsidP="002F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F7746">
        <w:rPr>
          <w:rFonts w:ascii="Arial" w:hAnsi="Arial" w:cs="Arial"/>
          <w:sz w:val="24"/>
          <w:szCs w:val="24"/>
        </w:rPr>
        <w:t xml:space="preserve">sta solución publicitaria </w:t>
      </w:r>
      <w:r w:rsidRPr="00D14210">
        <w:rPr>
          <w:rFonts w:ascii="Arial" w:hAnsi="Arial" w:cs="Arial"/>
          <w:sz w:val="24"/>
          <w:szCs w:val="24"/>
        </w:rPr>
        <w:t xml:space="preserve">permite </w:t>
      </w:r>
      <w:r>
        <w:rPr>
          <w:rFonts w:ascii="Arial" w:hAnsi="Arial" w:cs="Arial"/>
          <w:sz w:val="24"/>
          <w:szCs w:val="24"/>
        </w:rPr>
        <w:t xml:space="preserve">a los clientes </w:t>
      </w:r>
      <w:r w:rsidRPr="00D14210">
        <w:rPr>
          <w:rFonts w:ascii="Arial" w:hAnsi="Arial" w:cs="Arial"/>
          <w:sz w:val="24"/>
          <w:szCs w:val="24"/>
        </w:rPr>
        <w:t xml:space="preserve">impactar </w:t>
      </w:r>
      <w:r>
        <w:rPr>
          <w:rFonts w:ascii="Arial" w:hAnsi="Arial" w:cs="Arial"/>
          <w:sz w:val="24"/>
          <w:szCs w:val="24"/>
        </w:rPr>
        <w:t>a</w:t>
      </w:r>
      <w:r w:rsidRPr="00D14210">
        <w:rPr>
          <w:rFonts w:ascii="Arial" w:hAnsi="Arial" w:cs="Arial"/>
          <w:sz w:val="24"/>
          <w:szCs w:val="24"/>
        </w:rPr>
        <w:t xml:space="preserve">l público de hogares con niños planificando la campaña en TV lineal, </w:t>
      </w:r>
      <w:proofErr w:type="spellStart"/>
      <w:r w:rsidRPr="00D14210">
        <w:rPr>
          <w:rFonts w:ascii="Arial" w:hAnsi="Arial" w:cs="Arial"/>
          <w:sz w:val="24"/>
          <w:szCs w:val="24"/>
        </w:rPr>
        <w:t>HbbTV</w:t>
      </w:r>
      <w:proofErr w:type="spellEnd"/>
      <w:r w:rsidRPr="00D14210">
        <w:rPr>
          <w:rFonts w:ascii="Arial" w:hAnsi="Arial" w:cs="Arial"/>
          <w:sz w:val="24"/>
          <w:szCs w:val="24"/>
        </w:rPr>
        <w:t>, TV digital y redes sociales</w:t>
      </w:r>
      <w:r w:rsidRPr="006F7746">
        <w:rPr>
          <w:rFonts w:ascii="Arial" w:hAnsi="Arial" w:cs="Arial"/>
          <w:sz w:val="24"/>
          <w:szCs w:val="24"/>
        </w:rPr>
        <w:t xml:space="preserve">, en este último caso mediante una cuidada </w:t>
      </w:r>
      <w:r w:rsidRPr="00D14210">
        <w:rPr>
          <w:rFonts w:ascii="Arial" w:hAnsi="Arial" w:cs="Arial"/>
          <w:b/>
          <w:bCs/>
          <w:sz w:val="24"/>
          <w:szCs w:val="24"/>
        </w:rPr>
        <w:t>selección de formatos y contenidos que garantizan la seguridad</w:t>
      </w:r>
      <w:r w:rsidRPr="006F7746">
        <w:rPr>
          <w:rFonts w:ascii="Arial" w:hAnsi="Arial" w:cs="Arial"/>
          <w:sz w:val="24"/>
          <w:szCs w:val="24"/>
        </w:rPr>
        <w:t xml:space="preserve"> para la imagen de marca de la mano de </w:t>
      </w:r>
      <w:r>
        <w:rPr>
          <w:rFonts w:ascii="Arial" w:hAnsi="Arial" w:cs="Arial"/>
          <w:sz w:val="24"/>
          <w:szCs w:val="24"/>
        </w:rPr>
        <w:t>BE A LION</w:t>
      </w:r>
      <w:r w:rsidR="0013445D">
        <w:rPr>
          <w:rFonts w:ascii="Arial" w:hAnsi="Arial" w:cs="Arial"/>
          <w:sz w:val="24"/>
          <w:szCs w:val="24"/>
        </w:rPr>
        <w:t xml:space="preserve">, filial de Mediaset España </w:t>
      </w:r>
      <w:r w:rsidR="00FD3865" w:rsidRPr="00FD3865">
        <w:rPr>
          <w:rFonts w:ascii="Arial" w:hAnsi="Arial" w:cs="Arial"/>
          <w:sz w:val="24"/>
          <w:szCs w:val="24"/>
        </w:rPr>
        <w:t>especializada en soluciones de comunicación 360º en el entorno digital y redes sociales</w:t>
      </w:r>
      <w:r w:rsidR="00FD3865">
        <w:rPr>
          <w:rFonts w:ascii="Arial" w:hAnsi="Arial" w:cs="Arial"/>
          <w:sz w:val="24"/>
          <w:szCs w:val="24"/>
        </w:rPr>
        <w:t>.</w:t>
      </w:r>
    </w:p>
    <w:p w14:paraId="2B4BD2DB" w14:textId="77777777" w:rsidR="0013445D" w:rsidRDefault="0013445D" w:rsidP="002F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F24EA" w14:textId="1EAFBA98" w:rsidR="00C72DC0" w:rsidRDefault="00D14210" w:rsidP="002F7C1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6F7746">
        <w:rPr>
          <w:rFonts w:ascii="Arial" w:hAnsi="Arial" w:cs="Arial"/>
          <w:sz w:val="24"/>
          <w:szCs w:val="24"/>
        </w:rPr>
        <w:t>Con</w:t>
      </w:r>
      <w:r w:rsidR="00C72DC0">
        <w:rPr>
          <w:rFonts w:ascii="Arial" w:hAnsi="Arial" w:cs="Arial"/>
          <w:sz w:val="24"/>
          <w:szCs w:val="24"/>
        </w:rPr>
        <w:t xml:space="preserve"> </w:t>
      </w:r>
      <w:r w:rsidRPr="006F7746">
        <w:rPr>
          <w:rFonts w:ascii="Arial" w:hAnsi="Arial" w:cs="Arial"/>
          <w:sz w:val="24"/>
          <w:szCs w:val="24"/>
        </w:rPr>
        <w:t>este</w:t>
      </w:r>
      <w:r w:rsidR="00C72DC0">
        <w:rPr>
          <w:rFonts w:ascii="Arial" w:hAnsi="Arial" w:cs="Arial"/>
          <w:sz w:val="24"/>
          <w:szCs w:val="24"/>
        </w:rPr>
        <w:t xml:space="preserve"> </w:t>
      </w:r>
      <w:r w:rsidRPr="006F7746">
        <w:rPr>
          <w:rFonts w:ascii="Arial" w:hAnsi="Arial" w:cs="Arial"/>
          <w:sz w:val="24"/>
          <w:szCs w:val="24"/>
        </w:rPr>
        <w:t>producto se reduce</w:t>
      </w:r>
      <w:r w:rsidR="00C72DC0">
        <w:rPr>
          <w:rFonts w:ascii="Arial" w:hAnsi="Arial" w:cs="Arial"/>
          <w:sz w:val="24"/>
          <w:szCs w:val="24"/>
        </w:rPr>
        <w:t xml:space="preserve"> </w:t>
      </w:r>
      <w:r w:rsidRPr="006F7746">
        <w:rPr>
          <w:rFonts w:ascii="Arial" w:hAnsi="Arial" w:cs="Arial"/>
          <w:sz w:val="24"/>
          <w:szCs w:val="24"/>
        </w:rPr>
        <w:t>considerablemente la duplicación de</w:t>
      </w:r>
      <w:r w:rsidR="00C72D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6F7746">
        <w:rPr>
          <w:rFonts w:ascii="Arial" w:hAnsi="Arial" w:cs="Arial"/>
          <w:sz w:val="24"/>
          <w:szCs w:val="24"/>
        </w:rPr>
        <w:t>mpactos </w:t>
      </w:r>
      <w:r w:rsidR="000D753C">
        <w:rPr>
          <w:rFonts w:ascii="Arial" w:hAnsi="Arial" w:cs="Arial"/>
          <w:sz w:val="24"/>
          <w:szCs w:val="24"/>
        </w:rPr>
        <w:t xml:space="preserve">al </w:t>
      </w:r>
      <w:r w:rsidRPr="006F7746">
        <w:rPr>
          <w:rFonts w:ascii="Arial" w:hAnsi="Arial" w:cs="Arial"/>
          <w:sz w:val="24"/>
          <w:szCs w:val="24"/>
        </w:rPr>
        <w:t>identifica</w:t>
      </w:r>
      <w:r w:rsidR="00D130E7">
        <w:rPr>
          <w:rFonts w:ascii="Arial" w:hAnsi="Arial" w:cs="Arial"/>
          <w:sz w:val="24"/>
          <w:szCs w:val="24"/>
        </w:rPr>
        <w:t>r</w:t>
      </w:r>
      <w:r w:rsidRPr="006F7746">
        <w:rPr>
          <w:rFonts w:ascii="Arial" w:hAnsi="Arial" w:cs="Arial"/>
          <w:sz w:val="24"/>
          <w:szCs w:val="24"/>
        </w:rPr>
        <w:t xml:space="preserve"> los hogares que han visto el spot lineal y </w:t>
      </w:r>
      <w:r w:rsidR="00D130E7">
        <w:rPr>
          <w:rFonts w:ascii="Arial" w:hAnsi="Arial" w:cs="Arial"/>
          <w:sz w:val="24"/>
          <w:szCs w:val="24"/>
        </w:rPr>
        <w:t xml:space="preserve">se obtiene </w:t>
      </w:r>
      <w:r w:rsidRPr="006F7746">
        <w:rPr>
          <w:rFonts w:ascii="Arial" w:hAnsi="Arial" w:cs="Arial"/>
          <w:sz w:val="24"/>
          <w:szCs w:val="24"/>
        </w:rPr>
        <w:t xml:space="preserve">una planificación optimizada en el entorno digital </w:t>
      </w:r>
      <w:r w:rsidR="00D130E7">
        <w:rPr>
          <w:rFonts w:ascii="Arial" w:hAnsi="Arial" w:cs="Arial"/>
          <w:sz w:val="24"/>
          <w:szCs w:val="24"/>
        </w:rPr>
        <w:t xml:space="preserve">al alcanzar </w:t>
      </w:r>
      <w:r w:rsidRPr="006F7746">
        <w:rPr>
          <w:rFonts w:ascii="Arial" w:hAnsi="Arial" w:cs="Arial"/>
          <w:sz w:val="24"/>
          <w:szCs w:val="24"/>
        </w:rPr>
        <w:t xml:space="preserve">a los hogares con niños que optan más por este tipo de soportes, </w:t>
      </w:r>
      <w:r w:rsidR="00D130E7">
        <w:rPr>
          <w:rFonts w:ascii="Arial" w:hAnsi="Arial" w:cs="Arial"/>
          <w:sz w:val="24"/>
          <w:szCs w:val="24"/>
        </w:rPr>
        <w:t xml:space="preserve">logrando </w:t>
      </w:r>
      <w:r w:rsidRPr="00337761">
        <w:rPr>
          <w:rFonts w:ascii="Arial" w:hAnsi="Arial" w:cs="Arial"/>
          <w:b/>
          <w:bCs/>
          <w:sz w:val="24"/>
          <w:szCs w:val="24"/>
        </w:rPr>
        <w:t xml:space="preserve">multiplicar por tres la cobertura digital neta de </w:t>
      </w:r>
      <w:proofErr w:type="spellStart"/>
      <w:r w:rsidRPr="00337761">
        <w:rPr>
          <w:rFonts w:ascii="Arial" w:hAnsi="Arial" w:cs="Arial"/>
          <w:b/>
          <w:bCs/>
          <w:sz w:val="24"/>
          <w:szCs w:val="24"/>
        </w:rPr>
        <w:t>HbbTV</w:t>
      </w:r>
      <w:proofErr w:type="spellEnd"/>
      <w:r w:rsidRPr="00337761">
        <w:rPr>
          <w:rFonts w:ascii="Arial" w:hAnsi="Arial" w:cs="Arial"/>
          <w:b/>
          <w:bCs/>
          <w:sz w:val="24"/>
          <w:szCs w:val="24"/>
        </w:rPr>
        <w:t>, Mediaset Digital y YouTube frente a una cobertura digital no optimizada</w:t>
      </w:r>
      <w:r w:rsidRPr="006F7746">
        <w:rPr>
          <w:rFonts w:ascii="Arial" w:hAnsi="Arial" w:cs="Arial"/>
          <w:sz w:val="24"/>
          <w:szCs w:val="24"/>
        </w:rPr>
        <w:t>.</w:t>
      </w:r>
      <w:r w:rsidRPr="006F7746">
        <w:rPr>
          <w:rFonts w:ascii="Arial" w:hAnsi="Arial" w:cs="Arial"/>
          <w:noProof/>
          <w:sz w:val="24"/>
          <w:szCs w:val="24"/>
        </w:rPr>
        <w:t xml:space="preserve"> </w:t>
      </w:r>
    </w:p>
    <w:p w14:paraId="00037600" w14:textId="5A20A9E8" w:rsidR="00C72DC0" w:rsidRDefault="00FA2005" w:rsidP="002F7C1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010885" wp14:editId="28B683C1">
            <wp:simplePos x="0" y="0"/>
            <wp:positionH relativeFrom="margin">
              <wp:posOffset>611513</wp:posOffset>
            </wp:positionH>
            <wp:positionV relativeFrom="margin">
              <wp:posOffset>6799671</wp:posOffset>
            </wp:positionV>
            <wp:extent cx="4320000" cy="2430256"/>
            <wp:effectExtent l="0" t="0" r="4445" b="8255"/>
            <wp:wrapSquare wrapText="bothSides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30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5B842" w14:textId="468AE930" w:rsidR="0089535F" w:rsidRPr="002F7C1F" w:rsidRDefault="0089535F" w:rsidP="002F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89535F" w:rsidRPr="002F7C1F" w:rsidSect="00B4220B">
      <w:footerReference w:type="default" r:id="rId11"/>
      <w:pgSz w:w="11906" w:h="16838"/>
      <w:pgMar w:top="1417" w:right="1416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3FAC" w14:textId="77777777" w:rsidR="00C15F8B" w:rsidRDefault="00C15F8B">
      <w:pPr>
        <w:spacing w:after="0" w:line="240" w:lineRule="auto"/>
      </w:pPr>
      <w:r>
        <w:separator/>
      </w:r>
    </w:p>
  </w:endnote>
  <w:endnote w:type="continuationSeparator" w:id="0">
    <w:p w14:paraId="47DFD7CA" w14:textId="77777777" w:rsidR="00C15F8B" w:rsidRDefault="00C1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3" name="Imagen 1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1B4E" w14:textId="77777777" w:rsidR="00C15F8B" w:rsidRDefault="00C15F8B">
      <w:pPr>
        <w:spacing w:after="0" w:line="240" w:lineRule="auto"/>
      </w:pPr>
      <w:r>
        <w:separator/>
      </w:r>
    </w:p>
  </w:footnote>
  <w:footnote w:type="continuationSeparator" w:id="0">
    <w:p w14:paraId="4C59A4B4" w14:textId="77777777" w:rsidR="00C15F8B" w:rsidRDefault="00C1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41C68"/>
    <w:multiLevelType w:val="hybridMultilevel"/>
    <w:tmpl w:val="A454CAFC"/>
    <w:lvl w:ilvl="0" w:tplc="AA3A18D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4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367AF"/>
    <w:multiLevelType w:val="hybridMultilevel"/>
    <w:tmpl w:val="6F44E950"/>
    <w:lvl w:ilvl="0" w:tplc="950A06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062"/>
    <w:rsid w:val="00005F0F"/>
    <w:rsid w:val="00006024"/>
    <w:rsid w:val="0001035E"/>
    <w:rsid w:val="00012F2B"/>
    <w:rsid w:val="000134BC"/>
    <w:rsid w:val="00013BCC"/>
    <w:rsid w:val="000149C9"/>
    <w:rsid w:val="0001527E"/>
    <w:rsid w:val="000179BD"/>
    <w:rsid w:val="00023057"/>
    <w:rsid w:val="00023726"/>
    <w:rsid w:val="00023CEA"/>
    <w:rsid w:val="00026215"/>
    <w:rsid w:val="000262E4"/>
    <w:rsid w:val="00027645"/>
    <w:rsid w:val="00027DE9"/>
    <w:rsid w:val="000307B1"/>
    <w:rsid w:val="00030946"/>
    <w:rsid w:val="00034A65"/>
    <w:rsid w:val="0003602A"/>
    <w:rsid w:val="000377F2"/>
    <w:rsid w:val="00040299"/>
    <w:rsid w:val="00040B7D"/>
    <w:rsid w:val="00041820"/>
    <w:rsid w:val="000447AF"/>
    <w:rsid w:val="000449B0"/>
    <w:rsid w:val="00045542"/>
    <w:rsid w:val="00045616"/>
    <w:rsid w:val="000512E1"/>
    <w:rsid w:val="00051891"/>
    <w:rsid w:val="000550D6"/>
    <w:rsid w:val="000552C0"/>
    <w:rsid w:val="00055DD3"/>
    <w:rsid w:val="0005731B"/>
    <w:rsid w:val="00061331"/>
    <w:rsid w:val="00063A57"/>
    <w:rsid w:val="00063FD4"/>
    <w:rsid w:val="000676F1"/>
    <w:rsid w:val="0007036F"/>
    <w:rsid w:val="000777DB"/>
    <w:rsid w:val="00080998"/>
    <w:rsid w:val="00090FD3"/>
    <w:rsid w:val="000932BB"/>
    <w:rsid w:val="00094BFF"/>
    <w:rsid w:val="00097350"/>
    <w:rsid w:val="000975D6"/>
    <w:rsid w:val="000A1341"/>
    <w:rsid w:val="000A283F"/>
    <w:rsid w:val="000A295D"/>
    <w:rsid w:val="000A4A2C"/>
    <w:rsid w:val="000B129A"/>
    <w:rsid w:val="000B1621"/>
    <w:rsid w:val="000B1CC9"/>
    <w:rsid w:val="000B2217"/>
    <w:rsid w:val="000B2764"/>
    <w:rsid w:val="000B3812"/>
    <w:rsid w:val="000B4FCC"/>
    <w:rsid w:val="000B6A84"/>
    <w:rsid w:val="000C1AF2"/>
    <w:rsid w:val="000C4167"/>
    <w:rsid w:val="000D0932"/>
    <w:rsid w:val="000D11E6"/>
    <w:rsid w:val="000D2FE0"/>
    <w:rsid w:val="000D40D8"/>
    <w:rsid w:val="000D683F"/>
    <w:rsid w:val="000D753C"/>
    <w:rsid w:val="000E00F9"/>
    <w:rsid w:val="000E0E36"/>
    <w:rsid w:val="000E350D"/>
    <w:rsid w:val="000E6C00"/>
    <w:rsid w:val="000F2451"/>
    <w:rsid w:val="000F2EA4"/>
    <w:rsid w:val="000F2EEF"/>
    <w:rsid w:val="000F4135"/>
    <w:rsid w:val="000F4611"/>
    <w:rsid w:val="000F57DE"/>
    <w:rsid w:val="00101FF6"/>
    <w:rsid w:val="0010257E"/>
    <w:rsid w:val="0010350A"/>
    <w:rsid w:val="00103725"/>
    <w:rsid w:val="001078E5"/>
    <w:rsid w:val="0011162F"/>
    <w:rsid w:val="00113177"/>
    <w:rsid w:val="00117565"/>
    <w:rsid w:val="00120764"/>
    <w:rsid w:val="00122D81"/>
    <w:rsid w:val="00122DB0"/>
    <w:rsid w:val="001234B8"/>
    <w:rsid w:val="00130937"/>
    <w:rsid w:val="00131E63"/>
    <w:rsid w:val="00131EA5"/>
    <w:rsid w:val="0013374B"/>
    <w:rsid w:val="00133B3E"/>
    <w:rsid w:val="0013445D"/>
    <w:rsid w:val="0013497E"/>
    <w:rsid w:val="00134B1C"/>
    <w:rsid w:val="00135971"/>
    <w:rsid w:val="00136E76"/>
    <w:rsid w:val="001376BC"/>
    <w:rsid w:val="001418BB"/>
    <w:rsid w:val="001422BD"/>
    <w:rsid w:val="00150827"/>
    <w:rsid w:val="00151141"/>
    <w:rsid w:val="00152A59"/>
    <w:rsid w:val="001533D9"/>
    <w:rsid w:val="00153907"/>
    <w:rsid w:val="00154966"/>
    <w:rsid w:val="001605B8"/>
    <w:rsid w:val="00162797"/>
    <w:rsid w:val="00162D95"/>
    <w:rsid w:val="0016637F"/>
    <w:rsid w:val="00170A7D"/>
    <w:rsid w:val="00177BBA"/>
    <w:rsid w:val="00181FBD"/>
    <w:rsid w:val="00183C78"/>
    <w:rsid w:val="001852DA"/>
    <w:rsid w:val="001863FC"/>
    <w:rsid w:val="00187DAF"/>
    <w:rsid w:val="00194399"/>
    <w:rsid w:val="0019458C"/>
    <w:rsid w:val="001947BB"/>
    <w:rsid w:val="00195C10"/>
    <w:rsid w:val="001973C6"/>
    <w:rsid w:val="00197DCE"/>
    <w:rsid w:val="001A08E7"/>
    <w:rsid w:val="001A0D02"/>
    <w:rsid w:val="001A1191"/>
    <w:rsid w:val="001A28EB"/>
    <w:rsid w:val="001A427D"/>
    <w:rsid w:val="001B4411"/>
    <w:rsid w:val="001B5247"/>
    <w:rsid w:val="001B5AA0"/>
    <w:rsid w:val="001C27A4"/>
    <w:rsid w:val="001C3342"/>
    <w:rsid w:val="001C4956"/>
    <w:rsid w:val="001C67C5"/>
    <w:rsid w:val="001D41F6"/>
    <w:rsid w:val="001D4B0E"/>
    <w:rsid w:val="001D5FE7"/>
    <w:rsid w:val="001D70D3"/>
    <w:rsid w:val="001D7156"/>
    <w:rsid w:val="001E00E3"/>
    <w:rsid w:val="001E0CA2"/>
    <w:rsid w:val="001E178F"/>
    <w:rsid w:val="001E2E1D"/>
    <w:rsid w:val="001E68F8"/>
    <w:rsid w:val="001F136B"/>
    <w:rsid w:val="001F443A"/>
    <w:rsid w:val="001F4F29"/>
    <w:rsid w:val="0020383C"/>
    <w:rsid w:val="00204181"/>
    <w:rsid w:val="002043BD"/>
    <w:rsid w:val="00210B7E"/>
    <w:rsid w:val="0021167F"/>
    <w:rsid w:val="0021331C"/>
    <w:rsid w:val="002146C9"/>
    <w:rsid w:val="00220CEE"/>
    <w:rsid w:val="00221057"/>
    <w:rsid w:val="002218E0"/>
    <w:rsid w:val="0022790E"/>
    <w:rsid w:val="00232872"/>
    <w:rsid w:val="002338F5"/>
    <w:rsid w:val="002339ED"/>
    <w:rsid w:val="00235C9C"/>
    <w:rsid w:val="002365AB"/>
    <w:rsid w:val="002365FA"/>
    <w:rsid w:val="0024057B"/>
    <w:rsid w:val="002419BA"/>
    <w:rsid w:val="00242FD3"/>
    <w:rsid w:val="0025029F"/>
    <w:rsid w:val="00261308"/>
    <w:rsid w:val="00262E2A"/>
    <w:rsid w:val="002648C2"/>
    <w:rsid w:val="002652BB"/>
    <w:rsid w:val="00270CBE"/>
    <w:rsid w:val="00273EBE"/>
    <w:rsid w:val="00281F85"/>
    <w:rsid w:val="00282629"/>
    <w:rsid w:val="00282983"/>
    <w:rsid w:val="002850E5"/>
    <w:rsid w:val="002859CC"/>
    <w:rsid w:val="002876C6"/>
    <w:rsid w:val="002931D9"/>
    <w:rsid w:val="002934A0"/>
    <w:rsid w:val="00294186"/>
    <w:rsid w:val="002943A3"/>
    <w:rsid w:val="0029750C"/>
    <w:rsid w:val="002A2809"/>
    <w:rsid w:val="002A7B41"/>
    <w:rsid w:val="002B2234"/>
    <w:rsid w:val="002B5CA4"/>
    <w:rsid w:val="002B699D"/>
    <w:rsid w:val="002B76E1"/>
    <w:rsid w:val="002C214A"/>
    <w:rsid w:val="002C2A99"/>
    <w:rsid w:val="002C2FA9"/>
    <w:rsid w:val="002C7D77"/>
    <w:rsid w:val="002D056C"/>
    <w:rsid w:val="002D08B9"/>
    <w:rsid w:val="002D1129"/>
    <w:rsid w:val="002D15B2"/>
    <w:rsid w:val="002D3E53"/>
    <w:rsid w:val="002D62BC"/>
    <w:rsid w:val="002D65F6"/>
    <w:rsid w:val="002E259B"/>
    <w:rsid w:val="002E59CF"/>
    <w:rsid w:val="002E616E"/>
    <w:rsid w:val="002E6A00"/>
    <w:rsid w:val="002F0870"/>
    <w:rsid w:val="002F0B51"/>
    <w:rsid w:val="002F13C3"/>
    <w:rsid w:val="002F1CAD"/>
    <w:rsid w:val="002F7952"/>
    <w:rsid w:val="002F7C1F"/>
    <w:rsid w:val="002F7DA7"/>
    <w:rsid w:val="003000E1"/>
    <w:rsid w:val="0030037E"/>
    <w:rsid w:val="00304F3F"/>
    <w:rsid w:val="0030671C"/>
    <w:rsid w:val="00306F73"/>
    <w:rsid w:val="003108C3"/>
    <w:rsid w:val="00311817"/>
    <w:rsid w:val="00313EFC"/>
    <w:rsid w:val="00314630"/>
    <w:rsid w:val="0031523E"/>
    <w:rsid w:val="00316987"/>
    <w:rsid w:val="00324686"/>
    <w:rsid w:val="003246B1"/>
    <w:rsid w:val="00331C81"/>
    <w:rsid w:val="003366FC"/>
    <w:rsid w:val="00336F6D"/>
    <w:rsid w:val="00337740"/>
    <w:rsid w:val="00337761"/>
    <w:rsid w:val="00343EEA"/>
    <w:rsid w:val="003510E9"/>
    <w:rsid w:val="00352B50"/>
    <w:rsid w:val="00352F2E"/>
    <w:rsid w:val="00353211"/>
    <w:rsid w:val="003538ED"/>
    <w:rsid w:val="00355759"/>
    <w:rsid w:val="003561FC"/>
    <w:rsid w:val="00357AE8"/>
    <w:rsid w:val="00360BDE"/>
    <w:rsid w:val="00361CEB"/>
    <w:rsid w:val="00363275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90AA0"/>
    <w:rsid w:val="00393027"/>
    <w:rsid w:val="003965D9"/>
    <w:rsid w:val="003A3207"/>
    <w:rsid w:val="003A5801"/>
    <w:rsid w:val="003A68A9"/>
    <w:rsid w:val="003B1912"/>
    <w:rsid w:val="003B21A7"/>
    <w:rsid w:val="003B38BD"/>
    <w:rsid w:val="003B7549"/>
    <w:rsid w:val="003C0F6D"/>
    <w:rsid w:val="003C249E"/>
    <w:rsid w:val="003C4816"/>
    <w:rsid w:val="003C4959"/>
    <w:rsid w:val="003C599D"/>
    <w:rsid w:val="003D013C"/>
    <w:rsid w:val="003D2170"/>
    <w:rsid w:val="003D67EA"/>
    <w:rsid w:val="003E2619"/>
    <w:rsid w:val="003E3BD9"/>
    <w:rsid w:val="003E4470"/>
    <w:rsid w:val="003E46A2"/>
    <w:rsid w:val="003E50BB"/>
    <w:rsid w:val="003E5182"/>
    <w:rsid w:val="003E798F"/>
    <w:rsid w:val="003E7CBB"/>
    <w:rsid w:val="003F007E"/>
    <w:rsid w:val="003F46A9"/>
    <w:rsid w:val="00410428"/>
    <w:rsid w:val="00410A29"/>
    <w:rsid w:val="004115CD"/>
    <w:rsid w:val="004122FA"/>
    <w:rsid w:val="00412C5A"/>
    <w:rsid w:val="0041464E"/>
    <w:rsid w:val="004158CF"/>
    <w:rsid w:val="00416574"/>
    <w:rsid w:val="004179DE"/>
    <w:rsid w:val="00421822"/>
    <w:rsid w:val="0042392D"/>
    <w:rsid w:val="0042408A"/>
    <w:rsid w:val="004254E6"/>
    <w:rsid w:val="0042616D"/>
    <w:rsid w:val="00426346"/>
    <w:rsid w:val="00427FC6"/>
    <w:rsid w:val="004315C3"/>
    <w:rsid w:val="0043251C"/>
    <w:rsid w:val="00432C04"/>
    <w:rsid w:val="00436DD1"/>
    <w:rsid w:val="0043733D"/>
    <w:rsid w:val="00440075"/>
    <w:rsid w:val="00441432"/>
    <w:rsid w:val="00450817"/>
    <w:rsid w:val="0045105F"/>
    <w:rsid w:val="004567C5"/>
    <w:rsid w:val="00457659"/>
    <w:rsid w:val="00463659"/>
    <w:rsid w:val="00472CB8"/>
    <w:rsid w:val="0048209F"/>
    <w:rsid w:val="00485178"/>
    <w:rsid w:val="00490064"/>
    <w:rsid w:val="0049301A"/>
    <w:rsid w:val="004946D7"/>
    <w:rsid w:val="00494E90"/>
    <w:rsid w:val="004951CD"/>
    <w:rsid w:val="004973BC"/>
    <w:rsid w:val="004A0867"/>
    <w:rsid w:val="004A142A"/>
    <w:rsid w:val="004A1671"/>
    <w:rsid w:val="004A37FE"/>
    <w:rsid w:val="004A3CB8"/>
    <w:rsid w:val="004A46C0"/>
    <w:rsid w:val="004A5427"/>
    <w:rsid w:val="004A65F3"/>
    <w:rsid w:val="004B04FD"/>
    <w:rsid w:val="004B0BEB"/>
    <w:rsid w:val="004B3DD0"/>
    <w:rsid w:val="004B7B65"/>
    <w:rsid w:val="004C1C33"/>
    <w:rsid w:val="004C1E5C"/>
    <w:rsid w:val="004C3F08"/>
    <w:rsid w:val="004C4003"/>
    <w:rsid w:val="004C4037"/>
    <w:rsid w:val="004C43C4"/>
    <w:rsid w:val="004C72EC"/>
    <w:rsid w:val="004D18CF"/>
    <w:rsid w:val="004D1F57"/>
    <w:rsid w:val="004D2241"/>
    <w:rsid w:val="004D232A"/>
    <w:rsid w:val="004D6067"/>
    <w:rsid w:val="004E5196"/>
    <w:rsid w:val="004F4DD7"/>
    <w:rsid w:val="004F5FA6"/>
    <w:rsid w:val="004F6D04"/>
    <w:rsid w:val="00505A11"/>
    <w:rsid w:val="00507AAF"/>
    <w:rsid w:val="00511B27"/>
    <w:rsid w:val="00511B9E"/>
    <w:rsid w:val="00512F35"/>
    <w:rsid w:val="005152F5"/>
    <w:rsid w:val="0051536C"/>
    <w:rsid w:val="00515E88"/>
    <w:rsid w:val="00522DE3"/>
    <w:rsid w:val="00524025"/>
    <w:rsid w:val="00525A5C"/>
    <w:rsid w:val="0052791B"/>
    <w:rsid w:val="00527BE5"/>
    <w:rsid w:val="00530188"/>
    <w:rsid w:val="0053259F"/>
    <w:rsid w:val="00532F51"/>
    <w:rsid w:val="005362EE"/>
    <w:rsid w:val="00537475"/>
    <w:rsid w:val="0054304E"/>
    <w:rsid w:val="0054569E"/>
    <w:rsid w:val="005528DD"/>
    <w:rsid w:val="00554FA7"/>
    <w:rsid w:val="005556AE"/>
    <w:rsid w:val="0055779C"/>
    <w:rsid w:val="00562CB6"/>
    <w:rsid w:val="00566BA4"/>
    <w:rsid w:val="005702E0"/>
    <w:rsid w:val="005739FE"/>
    <w:rsid w:val="0057625C"/>
    <w:rsid w:val="005765D8"/>
    <w:rsid w:val="0057738F"/>
    <w:rsid w:val="005811FF"/>
    <w:rsid w:val="0058129B"/>
    <w:rsid w:val="00581620"/>
    <w:rsid w:val="00581DA8"/>
    <w:rsid w:val="00581E59"/>
    <w:rsid w:val="00585DF2"/>
    <w:rsid w:val="00586C75"/>
    <w:rsid w:val="00587912"/>
    <w:rsid w:val="00593C7A"/>
    <w:rsid w:val="005970F6"/>
    <w:rsid w:val="00597EAB"/>
    <w:rsid w:val="005A39C3"/>
    <w:rsid w:val="005A4FE8"/>
    <w:rsid w:val="005A5C79"/>
    <w:rsid w:val="005A6AB2"/>
    <w:rsid w:val="005B15BA"/>
    <w:rsid w:val="005B44CC"/>
    <w:rsid w:val="005B624A"/>
    <w:rsid w:val="005B6437"/>
    <w:rsid w:val="005C61F1"/>
    <w:rsid w:val="005C67BE"/>
    <w:rsid w:val="005C6985"/>
    <w:rsid w:val="005D275D"/>
    <w:rsid w:val="005D2B5D"/>
    <w:rsid w:val="005E0B82"/>
    <w:rsid w:val="005E255A"/>
    <w:rsid w:val="005E26F5"/>
    <w:rsid w:val="005E35A7"/>
    <w:rsid w:val="005E72A3"/>
    <w:rsid w:val="005F27AC"/>
    <w:rsid w:val="005F555E"/>
    <w:rsid w:val="005F58F1"/>
    <w:rsid w:val="005F738F"/>
    <w:rsid w:val="005F7AF0"/>
    <w:rsid w:val="00600805"/>
    <w:rsid w:val="00600D89"/>
    <w:rsid w:val="006011F5"/>
    <w:rsid w:val="006026BB"/>
    <w:rsid w:val="00611A69"/>
    <w:rsid w:val="00612698"/>
    <w:rsid w:val="006247A2"/>
    <w:rsid w:val="0063001A"/>
    <w:rsid w:val="00636D39"/>
    <w:rsid w:val="006406D7"/>
    <w:rsid w:val="006412B3"/>
    <w:rsid w:val="00641805"/>
    <w:rsid w:val="00645429"/>
    <w:rsid w:val="006464FB"/>
    <w:rsid w:val="006507EB"/>
    <w:rsid w:val="006526F3"/>
    <w:rsid w:val="0065502F"/>
    <w:rsid w:val="00660FEB"/>
    <w:rsid w:val="0066344B"/>
    <w:rsid w:val="0066461C"/>
    <w:rsid w:val="00666515"/>
    <w:rsid w:val="0067206A"/>
    <w:rsid w:val="00677C0D"/>
    <w:rsid w:val="00680F8B"/>
    <w:rsid w:val="006822CE"/>
    <w:rsid w:val="0068628D"/>
    <w:rsid w:val="006863CD"/>
    <w:rsid w:val="00687526"/>
    <w:rsid w:val="00687D0B"/>
    <w:rsid w:val="00691805"/>
    <w:rsid w:val="00695B4E"/>
    <w:rsid w:val="006A202B"/>
    <w:rsid w:val="006A219F"/>
    <w:rsid w:val="006A2C5F"/>
    <w:rsid w:val="006A5E25"/>
    <w:rsid w:val="006B07BB"/>
    <w:rsid w:val="006B20EA"/>
    <w:rsid w:val="006B692B"/>
    <w:rsid w:val="006B6A37"/>
    <w:rsid w:val="006B78AB"/>
    <w:rsid w:val="006B7DC2"/>
    <w:rsid w:val="006C15AF"/>
    <w:rsid w:val="006C2F4B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4799"/>
    <w:rsid w:val="00705DC9"/>
    <w:rsid w:val="00707700"/>
    <w:rsid w:val="00713510"/>
    <w:rsid w:val="00716FBA"/>
    <w:rsid w:val="00720F8B"/>
    <w:rsid w:val="00723B96"/>
    <w:rsid w:val="00727429"/>
    <w:rsid w:val="007300DA"/>
    <w:rsid w:val="00730250"/>
    <w:rsid w:val="007325D8"/>
    <w:rsid w:val="00733EB4"/>
    <w:rsid w:val="00734D8C"/>
    <w:rsid w:val="00736C2D"/>
    <w:rsid w:val="00741EC3"/>
    <w:rsid w:val="00755070"/>
    <w:rsid w:val="00755C4E"/>
    <w:rsid w:val="00761093"/>
    <w:rsid w:val="0076133E"/>
    <w:rsid w:val="00762067"/>
    <w:rsid w:val="00762F30"/>
    <w:rsid w:val="0076318F"/>
    <w:rsid w:val="00763AF1"/>
    <w:rsid w:val="007748E3"/>
    <w:rsid w:val="00774BBD"/>
    <w:rsid w:val="00776EE3"/>
    <w:rsid w:val="007779A9"/>
    <w:rsid w:val="00781BBB"/>
    <w:rsid w:val="00782E4B"/>
    <w:rsid w:val="007850CE"/>
    <w:rsid w:val="007922BB"/>
    <w:rsid w:val="00793F8C"/>
    <w:rsid w:val="007945DC"/>
    <w:rsid w:val="00794693"/>
    <w:rsid w:val="00796DFB"/>
    <w:rsid w:val="007A0755"/>
    <w:rsid w:val="007A34E9"/>
    <w:rsid w:val="007A7DFC"/>
    <w:rsid w:val="007B04D8"/>
    <w:rsid w:val="007B1F34"/>
    <w:rsid w:val="007B2298"/>
    <w:rsid w:val="007B3A98"/>
    <w:rsid w:val="007B3BBB"/>
    <w:rsid w:val="007B3BED"/>
    <w:rsid w:val="007B77C9"/>
    <w:rsid w:val="007C170C"/>
    <w:rsid w:val="007D3EE7"/>
    <w:rsid w:val="007D529E"/>
    <w:rsid w:val="007D5A4A"/>
    <w:rsid w:val="007E1748"/>
    <w:rsid w:val="007E1FB1"/>
    <w:rsid w:val="007E2505"/>
    <w:rsid w:val="007E56B8"/>
    <w:rsid w:val="007F359B"/>
    <w:rsid w:val="007F46B9"/>
    <w:rsid w:val="007F5859"/>
    <w:rsid w:val="007F6668"/>
    <w:rsid w:val="00800CA3"/>
    <w:rsid w:val="008026ED"/>
    <w:rsid w:val="008027EB"/>
    <w:rsid w:val="0082008E"/>
    <w:rsid w:val="00820413"/>
    <w:rsid w:val="00820539"/>
    <w:rsid w:val="00823836"/>
    <w:rsid w:val="0082743E"/>
    <w:rsid w:val="00830610"/>
    <w:rsid w:val="008309DC"/>
    <w:rsid w:val="00830EF2"/>
    <w:rsid w:val="008315C6"/>
    <w:rsid w:val="00837179"/>
    <w:rsid w:val="00845990"/>
    <w:rsid w:val="0084679F"/>
    <w:rsid w:val="008508F0"/>
    <w:rsid w:val="00854B33"/>
    <w:rsid w:val="00855DAD"/>
    <w:rsid w:val="00865806"/>
    <w:rsid w:val="00871362"/>
    <w:rsid w:val="0087377F"/>
    <w:rsid w:val="0087636E"/>
    <w:rsid w:val="008838EC"/>
    <w:rsid w:val="0089000E"/>
    <w:rsid w:val="00895247"/>
    <w:rsid w:val="0089535F"/>
    <w:rsid w:val="00895EF2"/>
    <w:rsid w:val="00897796"/>
    <w:rsid w:val="008A11A0"/>
    <w:rsid w:val="008A1AA8"/>
    <w:rsid w:val="008A2FF6"/>
    <w:rsid w:val="008A5A7A"/>
    <w:rsid w:val="008A7704"/>
    <w:rsid w:val="008B0ED6"/>
    <w:rsid w:val="008B2B53"/>
    <w:rsid w:val="008B7D17"/>
    <w:rsid w:val="008B7FC0"/>
    <w:rsid w:val="008C0D43"/>
    <w:rsid w:val="008C66AE"/>
    <w:rsid w:val="008C7D3D"/>
    <w:rsid w:val="008D14A8"/>
    <w:rsid w:val="008D3F14"/>
    <w:rsid w:val="008D4E79"/>
    <w:rsid w:val="008D71D7"/>
    <w:rsid w:val="008E21E4"/>
    <w:rsid w:val="008E3919"/>
    <w:rsid w:val="008E5FF7"/>
    <w:rsid w:val="008E629E"/>
    <w:rsid w:val="008E7B9B"/>
    <w:rsid w:val="008F0F05"/>
    <w:rsid w:val="008F1BE2"/>
    <w:rsid w:val="008F307F"/>
    <w:rsid w:val="00900B86"/>
    <w:rsid w:val="00902C9A"/>
    <w:rsid w:val="00905CB1"/>
    <w:rsid w:val="00911BC1"/>
    <w:rsid w:val="00913E87"/>
    <w:rsid w:val="009169A2"/>
    <w:rsid w:val="00921646"/>
    <w:rsid w:val="00922AF6"/>
    <w:rsid w:val="00923651"/>
    <w:rsid w:val="00927D89"/>
    <w:rsid w:val="00933ABD"/>
    <w:rsid w:val="00934914"/>
    <w:rsid w:val="00935587"/>
    <w:rsid w:val="009367B0"/>
    <w:rsid w:val="00940AE0"/>
    <w:rsid w:val="00942081"/>
    <w:rsid w:val="00943995"/>
    <w:rsid w:val="00944B9F"/>
    <w:rsid w:val="00945C30"/>
    <w:rsid w:val="00945E88"/>
    <w:rsid w:val="00952070"/>
    <w:rsid w:val="00953692"/>
    <w:rsid w:val="009544A0"/>
    <w:rsid w:val="009556A9"/>
    <w:rsid w:val="00956A93"/>
    <w:rsid w:val="009662EA"/>
    <w:rsid w:val="009664B2"/>
    <w:rsid w:val="00970FB0"/>
    <w:rsid w:val="00974750"/>
    <w:rsid w:val="00974E0E"/>
    <w:rsid w:val="009769DF"/>
    <w:rsid w:val="009815C3"/>
    <w:rsid w:val="00982B7D"/>
    <w:rsid w:val="00985614"/>
    <w:rsid w:val="00985E80"/>
    <w:rsid w:val="0099316B"/>
    <w:rsid w:val="009A11F5"/>
    <w:rsid w:val="009A5F43"/>
    <w:rsid w:val="009A6454"/>
    <w:rsid w:val="009B0248"/>
    <w:rsid w:val="009B097D"/>
    <w:rsid w:val="009B217D"/>
    <w:rsid w:val="009B3176"/>
    <w:rsid w:val="009B46C1"/>
    <w:rsid w:val="009B4FA0"/>
    <w:rsid w:val="009B6BD1"/>
    <w:rsid w:val="009C1CA5"/>
    <w:rsid w:val="009C5886"/>
    <w:rsid w:val="009C6626"/>
    <w:rsid w:val="009D2CF3"/>
    <w:rsid w:val="009D385E"/>
    <w:rsid w:val="009E0538"/>
    <w:rsid w:val="009E1168"/>
    <w:rsid w:val="009E45C9"/>
    <w:rsid w:val="009E4BCF"/>
    <w:rsid w:val="009E4E97"/>
    <w:rsid w:val="009F0B19"/>
    <w:rsid w:val="009F1F9F"/>
    <w:rsid w:val="009F2986"/>
    <w:rsid w:val="009F2EE8"/>
    <w:rsid w:val="009F5FFC"/>
    <w:rsid w:val="009F65C9"/>
    <w:rsid w:val="009F7B2E"/>
    <w:rsid w:val="00A02E9D"/>
    <w:rsid w:val="00A042BE"/>
    <w:rsid w:val="00A04877"/>
    <w:rsid w:val="00A061FB"/>
    <w:rsid w:val="00A06E54"/>
    <w:rsid w:val="00A0718A"/>
    <w:rsid w:val="00A1014F"/>
    <w:rsid w:val="00A12A11"/>
    <w:rsid w:val="00A21290"/>
    <w:rsid w:val="00A22841"/>
    <w:rsid w:val="00A24DFB"/>
    <w:rsid w:val="00A26B47"/>
    <w:rsid w:val="00A30D57"/>
    <w:rsid w:val="00A31353"/>
    <w:rsid w:val="00A324FD"/>
    <w:rsid w:val="00A333FC"/>
    <w:rsid w:val="00A343D5"/>
    <w:rsid w:val="00A343E2"/>
    <w:rsid w:val="00A34685"/>
    <w:rsid w:val="00A35142"/>
    <w:rsid w:val="00A40D53"/>
    <w:rsid w:val="00A416BE"/>
    <w:rsid w:val="00A42FD6"/>
    <w:rsid w:val="00A43394"/>
    <w:rsid w:val="00A55DE6"/>
    <w:rsid w:val="00A5638D"/>
    <w:rsid w:val="00A57ED8"/>
    <w:rsid w:val="00A66267"/>
    <w:rsid w:val="00A67E85"/>
    <w:rsid w:val="00A72049"/>
    <w:rsid w:val="00A73F33"/>
    <w:rsid w:val="00A80550"/>
    <w:rsid w:val="00A82BC1"/>
    <w:rsid w:val="00A83262"/>
    <w:rsid w:val="00A90A1E"/>
    <w:rsid w:val="00A90D4F"/>
    <w:rsid w:val="00A912AF"/>
    <w:rsid w:val="00A9221A"/>
    <w:rsid w:val="00A92738"/>
    <w:rsid w:val="00A93BE1"/>
    <w:rsid w:val="00A95280"/>
    <w:rsid w:val="00AA31F7"/>
    <w:rsid w:val="00AA4DA7"/>
    <w:rsid w:val="00AA5343"/>
    <w:rsid w:val="00AA5913"/>
    <w:rsid w:val="00AA5FBE"/>
    <w:rsid w:val="00AB0072"/>
    <w:rsid w:val="00AB0341"/>
    <w:rsid w:val="00AB08D2"/>
    <w:rsid w:val="00AB27EE"/>
    <w:rsid w:val="00AB2EE4"/>
    <w:rsid w:val="00AB6A33"/>
    <w:rsid w:val="00AC3478"/>
    <w:rsid w:val="00AD518D"/>
    <w:rsid w:val="00AE14E6"/>
    <w:rsid w:val="00AE2D43"/>
    <w:rsid w:val="00AE3E8C"/>
    <w:rsid w:val="00AF2336"/>
    <w:rsid w:val="00AF2D5E"/>
    <w:rsid w:val="00AF2ED7"/>
    <w:rsid w:val="00AF78D7"/>
    <w:rsid w:val="00B0115D"/>
    <w:rsid w:val="00B015B0"/>
    <w:rsid w:val="00B04B68"/>
    <w:rsid w:val="00B06445"/>
    <w:rsid w:val="00B06A76"/>
    <w:rsid w:val="00B078EA"/>
    <w:rsid w:val="00B13BA4"/>
    <w:rsid w:val="00B1626E"/>
    <w:rsid w:val="00B20152"/>
    <w:rsid w:val="00B23811"/>
    <w:rsid w:val="00B31FB9"/>
    <w:rsid w:val="00B3242F"/>
    <w:rsid w:val="00B32599"/>
    <w:rsid w:val="00B403A6"/>
    <w:rsid w:val="00B41A43"/>
    <w:rsid w:val="00B4220B"/>
    <w:rsid w:val="00B426C7"/>
    <w:rsid w:val="00B428BF"/>
    <w:rsid w:val="00B42F8E"/>
    <w:rsid w:val="00B431FC"/>
    <w:rsid w:val="00B4321F"/>
    <w:rsid w:val="00B4593D"/>
    <w:rsid w:val="00B45EC6"/>
    <w:rsid w:val="00B46519"/>
    <w:rsid w:val="00B47477"/>
    <w:rsid w:val="00B47975"/>
    <w:rsid w:val="00B53883"/>
    <w:rsid w:val="00B55613"/>
    <w:rsid w:val="00B5673D"/>
    <w:rsid w:val="00B64FB8"/>
    <w:rsid w:val="00B671D7"/>
    <w:rsid w:val="00B677CA"/>
    <w:rsid w:val="00B70A54"/>
    <w:rsid w:val="00B714BD"/>
    <w:rsid w:val="00B74F0E"/>
    <w:rsid w:val="00B763CF"/>
    <w:rsid w:val="00B76FD6"/>
    <w:rsid w:val="00B80126"/>
    <w:rsid w:val="00B81415"/>
    <w:rsid w:val="00B81E57"/>
    <w:rsid w:val="00B84D3F"/>
    <w:rsid w:val="00B85664"/>
    <w:rsid w:val="00B93691"/>
    <w:rsid w:val="00B93F07"/>
    <w:rsid w:val="00B95706"/>
    <w:rsid w:val="00B957C0"/>
    <w:rsid w:val="00BA1171"/>
    <w:rsid w:val="00BA221B"/>
    <w:rsid w:val="00BA450C"/>
    <w:rsid w:val="00BA7034"/>
    <w:rsid w:val="00BA7146"/>
    <w:rsid w:val="00BB37F9"/>
    <w:rsid w:val="00BC05E4"/>
    <w:rsid w:val="00BC346C"/>
    <w:rsid w:val="00BC3F0D"/>
    <w:rsid w:val="00BC5093"/>
    <w:rsid w:val="00BC6559"/>
    <w:rsid w:val="00BD461D"/>
    <w:rsid w:val="00BD5D7E"/>
    <w:rsid w:val="00BD62BE"/>
    <w:rsid w:val="00BD7412"/>
    <w:rsid w:val="00BE150C"/>
    <w:rsid w:val="00BE1536"/>
    <w:rsid w:val="00BE25D9"/>
    <w:rsid w:val="00BE4014"/>
    <w:rsid w:val="00BE607E"/>
    <w:rsid w:val="00BE7706"/>
    <w:rsid w:val="00BE7955"/>
    <w:rsid w:val="00BE7EAD"/>
    <w:rsid w:val="00BF3845"/>
    <w:rsid w:val="00C0149A"/>
    <w:rsid w:val="00C0225E"/>
    <w:rsid w:val="00C04F29"/>
    <w:rsid w:val="00C053DD"/>
    <w:rsid w:val="00C103BE"/>
    <w:rsid w:val="00C10B90"/>
    <w:rsid w:val="00C15F8B"/>
    <w:rsid w:val="00C16CC8"/>
    <w:rsid w:val="00C17E41"/>
    <w:rsid w:val="00C2026B"/>
    <w:rsid w:val="00C22847"/>
    <w:rsid w:val="00C30399"/>
    <w:rsid w:val="00C41D14"/>
    <w:rsid w:val="00C4327B"/>
    <w:rsid w:val="00C45D7D"/>
    <w:rsid w:val="00C46A67"/>
    <w:rsid w:val="00C56BDE"/>
    <w:rsid w:val="00C57F6D"/>
    <w:rsid w:val="00C60B4B"/>
    <w:rsid w:val="00C62725"/>
    <w:rsid w:val="00C62AFF"/>
    <w:rsid w:val="00C64047"/>
    <w:rsid w:val="00C667B1"/>
    <w:rsid w:val="00C715DF"/>
    <w:rsid w:val="00C72DC0"/>
    <w:rsid w:val="00C74139"/>
    <w:rsid w:val="00C75EA9"/>
    <w:rsid w:val="00C76752"/>
    <w:rsid w:val="00C77A4C"/>
    <w:rsid w:val="00C84B9A"/>
    <w:rsid w:val="00C90FCB"/>
    <w:rsid w:val="00C94731"/>
    <w:rsid w:val="00C97EAB"/>
    <w:rsid w:val="00CA5B34"/>
    <w:rsid w:val="00CA7AF8"/>
    <w:rsid w:val="00CB1324"/>
    <w:rsid w:val="00CB18E3"/>
    <w:rsid w:val="00CB2202"/>
    <w:rsid w:val="00CB3796"/>
    <w:rsid w:val="00CB7414"/>
    <w:rsid w:val="00CB74DC"/>
    <w:rsid w:val="00CC1A8F"/>
    <w:rsid w:val="00CD2B7B"/>
    <w:rsid w:val="00CD7BD4"/>
    <w:rsid w:val="00CE0F57"/>
    <w:rsid w:val="00CE4FE2"/>
    <w:rsid w:val="00CF147E"/>
    <w:rsid w:val="00D0139F"/>
    <w:rsid w:val="00D01682"/>
    <w:rsid w:val="00D02F13"/>
    <w:rsid w:val="00D05968"/>
    <w:rsid w:val="00D05EAA"/>
    <w:rsid w:val="00D06FBA"/>
    <w:rsid w:val="00D126D1"/>
    <w:rsid w:val="00D12B5A"/>
    <w:rsid w:val="00D130E7"/>
    <w:rsid w:val="00D140A5"/>
    <w:rsid w:val="00D14210"/>
    <w:rsid w:val="00D1529C"/>
    <w:rsid w:val="00D16308"/>
    <w:rsid w:val="00D1635A"/>
    <w:rsid w:val="00D21819"/>
    <w:rsid w:val="00D22DDD"/>
    <w:rsid w:val="00D23782"/>
    <w:rsid w:val="00D23ED2"/>
    <w:rsid w:val="00D24DE7"/>
    <w:rsid w:val="00D31D14"/>
    <w:rsid w:val="00D32EE3"/>
    <w:rsid w:val="00D348AE"/>
    <w:rsid w:val="00D40054"/>
    <w:rsid w:val="00D42376"/>
    <w:rsid w:val="00D451E6"/>
    <w:rsid w:val="00D5081B"/>
    <w:rsid w:val="00D51C8E"/>
    <w:rsid w:val="00D52742"/>
    <w:rsid w:val="00D53A17"/>
    <w:rsid w:val="00D64C94"/>
    <w:rsid w:val="00D65234"/>
    <w:rsid w:val="00D65241"/>
    <w:rsid w:val="00D65FAB"/>
    <w:rsid w:val="00D65FD6"/>
    <w:rsid w:val="00D670FC"/>
    <w:rsid w:val="00D70DD6"/>
    <w:rsid w:val="00D717E5"/>
    <w:rsid w:val="00D7457D"/>
    <w:rsid w:val="00D74F7A"/>
    <w:rsid w:val="00D76141"/>
    <w:rsid w:val="00D77E7A"/>
    <w:rsid w:val="00D837F8"/>
    <w:rsid w:val="00D873A6"/>
    <w:rsid w:val="00D87922"/>
    <w:rsid w:val="00D91FEA"/>
    <w:rsid w:val="00D92285"/>
    <w:rsid w:val="00D9233B"/>
    <w:rsid w:val="00D94961"/>
    <w:rsid w:val="00D970CC"/>
    <w:rsid w:val="00D97861"/>
    <w:rsid w:val="00DA193C"/>
    <w:rsid w:val="00DA488C"/>
    <w:rsid w:val="00DA56AE"/>
    <w:rsid w:val="00DA64A9"/>
    <w:rsid w:val="00DA6C4B"/>
    <w:rsid w:val="00DB277A"/>
    <w:rsid w:val="00DB3582"/>
    <w:rsid w:val="00DB4C35"/>
    <w:rsid w:val="00DB7A0D"/>
    <w:rsid w:val="00DC3F4F"/>
    <w:rsid w:val="00DC4FA3"/>
    <w:rsid w:val="00DC53F4"/>
    <w:rsid w:val="00DC65BE"/>
    <w:rsid w:val="00DD1545"/>
    <w:rsid w:val="00DD3B1E"/>
    <w:rsid w:val="00DD4E5D"/>
    <w:rsid w:val="00DD6F6B"/>
    <w:rsid w:val="00DE00DF"/>
    <w:rsid w:val="00DE131A"/>
    <w:rsid w:val="00DE2590"/>
    <w:rsid w:val="00DE6C58"/>
    <w:rsid w:val="00DF0651"/>
    <w:rsid w:val="00DF0E89"/>
    <w:rsid w:val="00DF1555"/>
    <w:rsid w:val="00DF1B52"/>
    <w:rsid w:val="00DF30F5"/>
    <w:rsid w:val="00DF5454"/>
    <w:rsid w:val="00DF5930"/>
    <w:rsid w:val="00E02001"/>
    <w:rsid w:val="00E02A4D"/>
    <w:rsid w:val="00E04CEB"/>
    <w:rsid w:val="00E07C7D"/>
    <w:rsid w:val="00E12E93"/>
    <w:rsid w:val="00E13204"/>
    <w:rsid w:val="00E15626"/>
    <w:rsid w:val="00E15ADA"/>
    <w:rsid w:val="00E167A6"/>
    <w:rsid w:val="00E17BC2"/>
    <w:rsid w:val="00E31B3E"/>
    <w:rsid w:val="00E332F5"/>
    <w:rsid w:val="00E34B59"/>
    <w:rsid w:val="00E36191"/>
    <w:rsid w:val="00E363E9"/>
    <w:rsid w:val="00E369F5"/>
    <w:rsid w:val="00E40029"/>
    <w:rsid w:val="00E42C9C"/>
    <w:rsid w:val="00E51BA3"/>
    <w:rsid w:val="00E525B0"/>
    <w:rsid w:val="00E54E0F"/>
    <w:rsid w:val="00E61DDD"/>
    <w:rsid w:val="00E663EE"/>
    <w:rsid w:val="00E719DD"/>
    <w:rsid w:val="00E72718"/>
    <w:rsid w:val="00E73747"/>
    <w:rsid w:val="00E80062"/>
    <w:rsid w:val="00E8012D"/>
    <w:rsid w:val="00E834E9"/>
    <w:rsid w:val="00E838A6"/>
    <w:rsid w:val="00E86E69"/>
    <w:rsid w:val="00E87FE0"/>
    <w:rsid w:val="00E9146C"/>
    <w:rsid w:val="00E92ACF"/>
    <w:rsid w:val="00E939DA"/>
    <w:rsid w:val="00E9459F"/>
    <w:rsid w:val="00EA2239"/>
    <w:rsid w:val="00EA5BCA"/>
    <w:rsid w:val="00EA72EC"/>
    <w:rsid w:val="00EB3FA3"/>
    <w:rsid w:val="00EB45F5"/>
    <w:rsid w:val="00EB5F5E"/>
    <w:rsid w:val="00EB7DB2"/>
    <w:rsid w:val="00EC0992"/>
    <w:rsid w:val="00EC0F92"/>
    <w:rsid w:val="00EC4F44"/>
    <w:rsid w:val="00EC5BF8"/>
    <w:rsid w:val="00EC5E1E"/>
    <w:rsid w:val="00ED2FED"/>
    <w:rsid w:val="00ED54AA"/>
    <w:rsid w:val="00ED6EFE"/>
    <w:rsid w:val="00EE2946"/>
    <w:rsid w:val="00EE2E5D"/>
    <w:rsid w:val="00EE3C14"/>
    <w:rsid w:val="00EE55F8"/>
    <w:rsid w:val="00EE56A9"/>
    <w:rsid w:val="00EE573C"/>
    <w:rsid w:val="00EE5D8A"/>
    <w:rsid w:val="00EF406D"/>
    <w:rsid w:val="00EF503E"/>
    <w:rsid w:val="00EF6E77"/>
    <w:rsid w:val="00F01EEE"/>
    <w:rsid w:val="00F04754"/>
    <w:rsid w:val="00F131EB"/>
    <w:rsid w:val="00F15E01"/>
    <w:rsid w:val="00F2010D"/>
    <w:rsid w:val="00F21307"/>
    <w:rsid w:val="00F25FE4"/>
    <w:rsid w:val="00F26CCE"/>
    <w:rsid w:val="00F27CEF"/>
    <w:rsid w:val="00F31295"/>
    <w:rsid w:val="00F3254A"/>
    <w:rsid w:val="00F32AEA"/>
    <w:rsid w:val="00F337DE"/>
    <w:rsid w:val="00F358E6"/>
    <w:rsid w:val="00F35F47"/>
    <w:rsid w:val="00F36303"/>
    <w:rsid w:val="00F4010D"/>
    <w:rsid w:val="00F402B1"/>
    <w:rsid w:val="00F433A6"/>
    <w:rsid w:val="00F460D9"/>
    <w:rsid w:val="00F468E2"/>
    <w:rsid w:val="00F46DD0"/>
    <w:rsid w:val="00F5046F"/>
    <w:rsid w:val="00F54A79"/>
    <w:rsid w:val="00F562D8"/>
    <w:rsid w:val="00F6104B"/>
    <w:rsid w:val="00F721BC"/>
    <w:rsid w:val="00F74E6A"/>
    <w:rsid w:val="00F75B1A"/>
    <w:rsid w:val="00F7771E"/>
    <w:rsid w:val="00F77B97"/>
    <w:rsid w:val="00F77CBD"/>
    <w:rsid w:val="00F816AA"/>
    <w:rsid w:val="00F86B2F"/>
    <w:rsid w:val="00F87DCE"/>
    <w:rsid w:val="00F932E6"/>
    <w:rsid w:val="00F9393A"/>
    <w:rsid w:val="00FA0952"/>
    <w:rsid w:val="00FA2005"/>
    <w:rsid w:val="00FA3D30"/>
    <w:rsid w:val="00FA65C5"/>
    <w:rsid w:val="00FB5A23"/>
    <w:rsid w:val="00FB63C7"/>
    <w:rsid w:val="00FC053C"/>
    <w:rsid w:val="00FC1207"/>
    <w:rsid w:val="00FC37A2"/>
    <w:rsid w:val="00FC574D"/>
    <w:rsid w:val="00FC6040"/>
    <w:rsid w:val="00FD0C2D"/>
    <w:rsid w:val="00FD2C64"/>
    <w:rsid w:val="00FD3865"/>
    <w:rsid w:val="00FD4099"/>
    <w:rsid w:val="00FD4123"/>
    <w:rsid w:val="00FD556B"/>
    <w:rsid w:val="00FD669C"/>
    <w:rsid w:val="00FE0E6B"/>
    <w:rsid w:val="00FE3583"/>
    <w:rsid w:val="00FE4B89"/>
    <w:rsid w:val="00FF0919"/>
    <w:rsid w:val="00FF32BD"/>
    <w:rsid w:val="00FF37F6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91</cp:revision>
  <cp:lastPrinted>2022-03-31T10:06:00Z</cp:lastPrinted>
  <dcterms:created xsi:type="dcterms:W3CDTF">2022-03-30T14:36:00Z</dcterms:created>
  <dcterms:modified xsi:type="dcterms:W3CDTF">2022-03-31T15:37:00Z</dcterms:modified>
</cp:coreProperties>
</file>