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0D2A1429">
            <wp:simplePos x="0" y="0"/>
            <wp:positionH relativeFrom="page">
              <wp:posOffset>4113530</wp:posOffset>
            </wp:positionH>
            <wp:positionV relativeFrom="margin">
              <wp:posOffset>-146685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77777777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F10446" w14:textId="77777777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CBE47" w14:textId="13162964" w:rsidR="005263DF" w:rsidRDefault="00B23904" w:rsidP="00124858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C32F8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A2FE2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A86D9B" w14:textId="77777777" w:rsidR="00124858" w:rsidRPr="00A0348C" w:rsidRDefault="00124858" w:rsidP="00124858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63F57E6B" w14:textId="470CF07F" w:rsidR="00FC32F8" w:rsidRDefault="00FB3F6C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‘Entrevías’</w:t>
      </w:r>
      <w:r w:rsidR="00E41726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FC32F8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firma un nuevo liderazgo consecutivo </w:t>
      </w:r>
      <w:r w:rsidR="003B1EE5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y supera el 18% entre los jóvenes</w:t>
      </w:r>
    </w:p>
    <w:p w14:paraId="09013845" w14:textId="77777777" w:rsidR="00124858" w:rsidRDefault="00124858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6BF1364" w14:textId="64A62150" w:rsidR="00A1458B" w:rsidRDefault="00BB17DD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C32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BB17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</w:t>
      </w:r>
      <w:r w:rsidR="009244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E41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espectadores, 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</w:t>
      </w:r>
      <w:r w:rsidR="00670F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62C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más de 5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670F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ventaja respecto a</w:t>
      </w:r>
      <w:r w:rsidR="006E2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748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(9,</w:t>
      </w:r>
      <w:r w:rsidR="00462C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159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227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670F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70F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hasta el 18,1% en </w:t>
      </w:r>
      <w:r w:rsidR="00670FCC" w:rsidRPr="00A14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670F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227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sus principales seguidores entre los adultos jóvenes de 25 a 34 años (18,2%).</w:t>
      </w:r>
    </w:p>
    <w:p w14:paraId="225B0F75" w14:textId="1A6CB2CE" w:rsidR="006E2232" w:rsidRDefault="006E2232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3950A9" w14:textId="7CEDB73E" w:rsidR="00A77A81" w:rsidRDefault="00EB3F2D" w:rsidP="00124858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95292583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destacó </w:t>
      </w:r>
      <w:r w:rsidR="00462C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apoyo de los espectadores a la cobertura</w:t>
      </w:r>
      <w:r w:rsidR="00B8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informativa de la actualidad nacional e internacional </w:t>
      </w:r>
      <w:r w:rsidR="00670F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B8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 (</w:t>
      </w:r>
      <w:r w:rsidR="00462C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B8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70F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639.000</w:t>
      </w:r>
      <w:r w:rsidR="00B8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670F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tras duplicar la oferta de su inmediato competidor en la franja (3,1%)</w:t>
      </w:r>
      <w:r w:rsidR="001350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2C58B25" w14:textId="0FA14D46" w:rsidR="00EA797B" w:rsidRDefault="00EA797B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98AB19" w14:textId="2AEC1285" w:rsidR="002A4AFB" w:rsidRDefault="009244D7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2EA0028" wp14:editId="0CD99F41">
            <wp:simplePos x="0" y="0"/>
            <wp:positionH relativeFrom="page">
              <wp:posOffset>1219200</wp:posOffset>
            </wp:positionH>
            <wp:positionV relativeFrom="paragraph">
              <wp:posOffset>441778</wp:posOffset>
            </wp:positionV>
            <wp:extent cx="5658485" cy="2081530"/>
            <wp:effectExtent l="0" t="0" r="0" b="0"/>
            <wp:wrapTight wrapText="bothSides">
              <wp:wrapPolygon edited="0">
                <wp:start x="7054" y="1779"/>
                <wp:lineTo x="509" y="2174"/>
                <wp:lineTo x="73" y="2372"/>
                <wp:lineTo x="218" y="11663"/>
                <wp:lineTo x="364" y="14035"/>
                <wp:lineTo x="436" y="14826"/>
                <wp:lineTo x="945" y="14826"/>
                <wp:lineTo x="364" y="16605"/>
                <wp:lineTo x="364" y="17198"/>
                <wp:lineTo x="1018" y="17989"/>
                <wp:lineTo x="1018" y="18977"/>
                <wp:lineTo x="3200" y="19966"/>
                <wp:lineTo x="5163" y="20361"/>
                <wp:lineTo x="17889" y="20361"/>
                <wp:lineTo x="20870" y="18582"/>
                <wp:lineTo x="21016" y="15419"/>
                <wp:lineTo x="21089" y="5930"/>
                <wp:lineTo x="20361" y="5733"/>
                <wp:lineTo x="6399" y="5337"/>
                <wp:lineTo x="15998" y="3361"/>
                <wp:lineTo x="15925" y="1779"/>
                <wp:lineTo x="7054" y="177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208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CE2">
        <w:rPr>
          <w:rFonts w:ascii="Arial" w:eastAsia="Times New Roman" w:hAnsi="Arial" w:cs="Arial"/>
          <w:sz w:val="24"/>
          <w:szCs w:val="24"/>
          <w:lang w:eastAsia="es-ES"/>
        </w:rPr>
        <w:t>Séptima victoria consecutiva</w:t>
      </w:r>
      <w:r w:rsidR="00B80A9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77A81" w:rsidRPr="00845EB8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ntrevías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>que a</w:t>
      </w:r>
      <w:r w:rsidR="00B80A92">
        <w:rPr>
          <w:rFonts w:ascii="Arial" w:eastAsia="Times New Roman" w:hAnsi="Arial" w:cs="Arial"/>
          <w:sz w:val="24"/>
          <w:szCs w:val="24"/>
          <w:lang w:eastAsia="es-ES"/>
        </w:rPr>
        <w:t>noche</w:t>
      </w:r>
      <w:r w:rsidR="00845E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7D38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="00230256">
        <w:rPr>
          <w:rFonts w:ascii="Arial" w:eastAsia="Times New Roman" w:hAnsi="Arial" w:cs="Arial"/>
          <w:sz w:val="24"/>
          <w:szCs w:val="24"/>
          <w:lang w:eastAsia="es-ES"/>
        </w:rPr>
        <w:t xml:space="preserve">sumar un nuevo liderazgo </w:t>
      </w:r>
      <w:r w:rsidR="00703A92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E7D38">
        <w:rPr>
          <w:rFonts w:ascii="Arial" w:eastAsia="Times New Roman" w:hAnsi="Arial" w:cs="Arial"/>
          <w:sz w:val="24"/>
          <w:szCs w:val="24"/>
          <w:lang w:eastAsia="es-ES"/>
        </w:rPr>
        <w:t xml:space="preserve">n su </w:t>
      </w:r>
      <w:r w:rsidR="008833E6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BE7D38">
        <w:rPr>
          <w:rFonts w:ascii="Arial" w:eastAsia="Times New Roman" w:hAnsi="Arial" w:cs="Arial"/>
          <w:sz w:val="24"/>
          <w:szCs w:val="24"/>
          <w:lang w:eastAsia="es-ES"/>
        </w:rPr>
        <w:t xml:space="preserve"> de emisión ante 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77A81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703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</w:t>
      </w:r>
      <w:r w:rsidR="002302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77A81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A77A81" w:rsidRPr="00D8246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</w:t>
      </w:r>
      <w:r w:rsidR="00B80A92">
        <w:rPr>
          <w:rFonts w:ascii="Arial" w:eastAsia="Times New Roman" w:hAnsi="Arial" w:cs="Arial"/>
          <w:sz w:val="24"/>
          <w:szCs w:val="24"/>
          <w:lang w:eastAsia="es-ES"/>
        </w:rPr>
        <w:t xml:space="preserve">que amplió a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>5,</w:t>
      </w:r>
      <w:r w:rsidR="0023025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 puntos sobre la oferta de </w:t>
      </w:r>
      <w:r w:rsidR="00230256">
        <w:rPr>
          <w:rFonts w:ascii="Arial" w:eastAsia="Times New Roman" w:hAnsi="Arial" w:cs="Arial"/>
          <w:sz w:val="24"/>
          <w:szCs w:val="24"/>
          <w:lang w:eastAsia="es-ES"/>
        </w:rPr>
        <w:t>Antena 3 (9,9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1248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0633EF4" w14:textId="6E8AC449" w:rsidR="009244D7" w:rsidRDefault="009244D7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991669" w14:textId="77FD9794" w:rsidR="009244D7" w:rsidRDefault="009244D7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ACF603" w14:textId="77777777" w:rsidR="009244D7" w:rsidRDefault="009244D7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9184C8" w14:textId="64BD91B4" w:rsidR="006E2232" w:rsidRDefault="00923A57" w:rsidP="00923A57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 ficción de Telecinco </w:t>
      </w:r>
      <w:r w:rsidR="002A4AFB">
        <w:rPr>
          <w:rFonts w:ascii="Arial" w:eastAsia="Times New Roman" w:hAnsi="Arial" w:cs="Arial"/>
          <w:sz w:val="24"/>
          <w:szCs w:val="24"/>
          <w:lang w:eastAsia="es-ES"/>
        </w:rPr>
        <w:t xml:space="preserve">protagonizada por José Coronado </w:t>
      </w:r>
      <w:r w:rsidR="00A77A81">
        <w:rPr>
          <w:rFonts w:ascii="Arial" w:eastAsia="Times New Roman" w:hAnsi="Arial" w:cs="Arial"/>
          <w:sz w:val="24"/>
          <w:szCs w:val="24"/>
          <w:lang w:eastAsia="es-ES"/>
        </w:rPr>
        <w:t xml:space="preserve">registró una 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conversión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A77A81"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77A81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una media del </w:t>
      </w:r>
      <w:r w:rsidR="00A77A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E4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2A4A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E4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67C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%, 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EB3F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principales seguidores entre 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adultos jóvenes entre 25 y 34 años (18,2%)</w:t>
      </w:r>
      <w:r w:rsidR="003B1EE5" w:rsidRPr="00EB3F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3F2D" w:rsidRPr="00EB3F2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3B1EE5" w:rsidRPr="003B1EE5">
        <w:rPr>
          <w:rFonts w:ascii="Arial" w:eastAsia="Times New Roman" w:hAnsi="Arial" w:cs="Arial"/>
          <w:sz w:val="24"/>
          <w:szCs w:val="24"/>
          <w:lang w:eastAsia="es-ES"/>
        </w:rPr>
        <w:t xml:space="preserve"> datos por encima 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del 18% en los mercados regionales de Madrid (20%), Castilla la Mancha (19,8%) y Murcia (18,3%)</w:t>
      </w:r>
      <w:r w:rsidR="003B1EE5" w:rsidRPr="003B1EE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B1EE5" w:rsidRPr="003B1EE5">
        <w:rPr>
          <w:rFonts w:ascii="Arial" w:eastAsia="Times New Roman" w:hAnsi="Arial" w:cs="Arial"/>
          <w:sz w:val="24"/>
          <w:szCs w:val="24"/>
          <w:lang w:eastAsia="es-ES"/>
        </w:rPr>
        <w:t>Por el contrario</w:t>
      </w:r>
      <w:r w:rsidR="003B1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67C19">
        <w:rPr>
          <w:rFonts w:ascii="Arial" w:eastAsia="Times New Roman" w:hAnsi="Arial" w:cs="Arial"/>
          <w:sz w:val="24"/>
          <w:szCs w:val="24"/>
          <w:lang w:eastAsia="es-ES"/>
        </w:rPr>
        <w:t>la oferta de Antena 3, ‘Inocentes’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FE46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% y 1M)</w:t>
      </w:r>
      <w:r w:rsidR="008833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67C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descendió </w:t>
      </w:r>
      <w:r w:rsidR="00FE46FA">
        <w:rPr>
          <w:rFonts w:ascii="Arial" w:eastAsia="Times New Roman" w:hAnsi="Arial" w:cs="Arial"/>
          <w:sz w:val="24"/>
          <w:szCs w:val="24"/>
          <w:lang w:eastAsia="es-ES"/>
        </w:rPr>
        <w:t>4,4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EB3F2D">
        <w:rPr>
          <w:rFonts w:ascii="Arial" w:eastAsia="Times New Roman" w:hAnsi="Arial" w:cs="Arial"/>
          <w:sz w:val="24"/>
          <w:szCs w:val="24"/>
          <w:lang w:eastAsia="es-ES"/>
        </w:rPr>
        <w:t>en públicos dinámicos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E46F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E46F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502E5">
        <w:rPr>
          <w:rFonts w:ascii="Arial" w:eastAsia="Times New Roman" w:hAnsi="Arial" w:cs="Arial"/>
          <w:sz w:val="24"/>
          <w:szCs w:val="24"/>
          <w:lang w:eastAsia="es-ES"/>
        </w:rPr>
        <w:t>%)</w:t>
      </w:r>
      <w:bookmarkEnd w:id="0"/>
      <w:r w:rsidR="00EB3F2D">
        <w:rPr>
          <w:rFonts w:ascii="Arial" w:eastAsia="Times New Roman" w:hAnsi="Arial" w:cs="Arial"/>
          <w:sz w:val="24"/>
          <w:szCs w:val="24"/>
          <w:lang w:eastAsia="es-ES"/>
        </w:rPr>
        <w:t xml:space="preserve">, con sus principales adeptos </w:t>
      </w:r>
      <w:r w:rsidR="003B1EE5">
        <w:rPr>
          <w:rFonts w:ascii="Arial" w:eastAsia="Times New Roman" w:hAnsi="Arial" w:cs="Arial"/>
          <w:sz w:val="24"/>
          <w:szCs w:val="24"/>
          <w:lang w:eastAsia="es-ES"/>
        </w:rPr>
        <w:t>entre los mayores de 65 años (17,9%).</w:t>
      </w:r>
    </w:p>
    <w:p w14:paraId="73447BD6" w14:textId="256977EC" w:rsidR="001C6763" w:rsidRDefault="001C6763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C1CC2F" w14:textId="78ED2548" w:rsidR="00C17CF7" w:rsidRDefault="00343594" w:rsidP="00124858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en Telecinco, 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>la actualidad política nacional e internacional y su cobertura desde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435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7,9</w:t>
      </w:r>
      <w:r>
        <w:rPr>
          <w:rFonts w:ascii="Arial" w:eastAsia="Times New Roman" w:hAnsi="Arial" w:cs="Arial"/>
          <w:sz w:val="24"/>
          <w:szCs w:val="24"/>
          <w:lang w:eastAsia="es-ES"/>
        </w:rPr>
        <w:t>% y 5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78</w:t>
      </w:r>
      <w:r>
        <w:rPr>
          <w:rFonts w:ascii="Arial" w:eastAsia="Times New Roman" w:hAnsi="Arial" w:cs="Arial"/>
          <w:sz w:val="24"/>
          <w:szCs w:val="24"/>
          <w:lang w:eastAsia="es-ES"/>
        </w:rPr>
        <w:t>.000) fue la opción favorita frente a ‘Espejo Público’ (1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 y 4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46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.000). De igual forma, en Cuatro </w:t>
      </w:r>
      <w:r w:rsidR="009C79D8" w:rsidRPr="009C79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 xml:space="preserve"> (7,3%), </w:t>
      </w:r>
      <w:r w:rsidR="001C6763" w:rsidRPr="001C6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mentira Bis’ </w:t>
      </w:r>
      <w:r w:rsidR="001C6763" w:rsidRPr="009C79D8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C17CF7" w:rsidRPr="009C79D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C6763" w:rsidRPr="009C79D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C79D8" w:rsidRPr="009C79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 20h’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 xml:space="preserve"> (6,5%</w:t>
      </w:r>
      <w:r w:rsidR="0087485A">
        <w:rPr>
          <w:rFonts w:ascii="Arial" w:eastAsia="Times New Roman" w:hAnsi="Arial" w:cs="Arial"/>
          <w:sz w:val="24"/>
          <w:szCs w:val="24"/>
          <w:lang w:eastAsia="es-ES"/>
        </w:rPr>
        <w:t>, su tercer mejor dato de la temporada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17CF7" w:rsidRPr="00C17C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verdad’ </w:t>
      </w:r>
      <w:r w:rsidR="00C17CF7" w:rsidRPr="009C79D8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17CF7" w:rsidRPr="009C79D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>situar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>on</w:t>
      </w:r>
      <w:r w:rsidR="00C17CF7">
        <w:rPr>
          <w:rFonts w:ascii="Arial" w:eastAsia="Times New Roman" w:hAnsi="Arial" w:cs="Arial"/>
          <w:sz w:val="24"/>
          <w:szCs w:val="24"/>
          <w:lang w:eastAsia="es-ES"/>
        </w:rPr>
        <w:t xml:space="preserve"> con datos por encima de 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oferta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de La Sexta en su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 xml:space="preserve"> franja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9C79D8">
        <w:rPr>
          <w:rFonts w:ascii="Arial" w:eastAsia="Times New Roman" w:hAnsi="Arial" w:cs="Arial"/>
          <w:sz w:val="24"/>
          <w:szCs w:val="24"/>
          <w:lang w:eastAsia="es-ES"/>
        </w:rPr>
        <w:t xml:space="preserve"> (5,9%, 5,7%, 6,5% y 3,1%, 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>respectivamente</w:t>
      </w:r>
      <w:r w:rsidR="0087485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C6763" w:rsidRPr="001C676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24C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C17CF7" w:rsidSect="00A23E43">
      <w:footerReference w:type="default" r:id="rId9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1A36" w14:textId="77777777" w:rsidR="004B0FE6" w:rsidRDefault="004B0FE6" w:rsidP="00B23904">
      <w:pPr>
        <w:spacing w:after="0" w:line="240" w:lineRule="auto"/>
      </w:pPr>
      <w:r>
        <w:separator/>
      </w:r>
    </w:p>
  </w:endnote>
  <w:endnote w:type="continuationSeparator" w:id="0">
    <w:p w14:paraId="78C12178" w14:textId="77777777" w:rsidR="004B0FE6" w:rsidRDefault="004B0FE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2E02" w14:textId="77777777" w:rsidR="004B0FE6" w:rsidRDefault="004B0FE6" w:rsidP="00B23904">
      <w:pPr>
        <w:spacing w:after="0" w:line="240" w:lineRule="auto"/>
      </w:pPr>
      <w:r>
        <w:separator/>
      </w:r>
    </w:p>
  </w:footnote>
  <w:footnote w:type="continuationSeparator" w:id="0">
    <w:p w14:paraId="18391C0B" w14:textId="77777777" w:rsidR="004B0FE6" w:rsidRDefault="004B0FE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34AF"/>
    <w:rsid w:val="00087BC5"/>
    <w:rsid w:val="00087BCC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0BE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0256"/>
    <w:rsid w:val="00233490"/>
    <w:rsid w:val="002347A6"/>
    <w:rsid w:val="002359F0"/>
    <w:rsid w:val="00236069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1EE5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2C5F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614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C19"/>
    <w:rsid w:val="00667EC5"/>
    <w:rsid w:val="00670056"/>
    <w:rsid w:val="00670FCC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485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3A57"/>
    <w:rsid w:val="009244D7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79D8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712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A92"/>
    <w:rsid w:val="00B81EF1"/>
    <w:rsid w:val="00B825C8"/>
    <w:rsid w:val="00B8276B"/>
    <w:rsid w:val="00B82F4D"/>
    <w:rsid w:val="00B8357A"/>
    <w:rsid w:val="00B84015"/>
    <w:rsid w:val="00B85CE2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E7D38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2E5"/>
    <w:rsid w:val="00C505EA"/>
    <w:rsid w:val="00C5068C"/>
    <w:rsid w:val="00C53839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66F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0CDE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47B2"/>
    <w:rsid w:val="00D9481D"/>
    <w:rsid w:val="00D967DA"/>
    <w:rsid w:val="00D96EDF"/>
    <w:rsid w:val="00D97CB9"/>
    <w:rsid w:val="00D97CEC"/>
    <w:rsid w:val="00DA2FE2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B3F2D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2F8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6FA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2021-12-14T09:22:00Z</cp:lastPrinted>
  <dcterms:created xsi:type="dcterms:W3CDTF">2022-03-16T09:38:00Z</dcterms:created>
  <dcterms:modified xsi:type="dcterms:W3CDTF">2022-03-16T09:42:00Z</dcterms:modified>
</cp:coreProperties>
</file>