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7749C8C7" w:rsidR="005263DF" w:rsidRDefault="00B23904" w:rsidP="00124858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596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124858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12296587" w14:textId="684652A6" w:rsidR="00715963" w:rsidRDefault="00FB3F6C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71596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suma </w:t>
      </w:r>
      <w:r w:rsidR="006E223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un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nuevo liderazgo</w:t>
      </w:r>
      <w:r w:rsidR="0071596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y se </w:t>
      </w:r>
      <w:r w:rsidR="00124858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afianza como </w:t>
      </w:r>
      <w:r w:rsidR="00715963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protagonista indiscutible de la noche de los martes</w:t>
      </w:r>
      <w:r w:rsidR="0052746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</w:p>
    <w:p w14:paraId="09013845" w14:textId="77777777" w:rsidR="00124858" w:rsidRDefault="00124858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6BF1364" w14:textId="2C81C221" w:rsidR="00A1458B" w:rsidRDefault="00BB17D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DA2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entrega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91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ampliando hasta casi 6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ventaja respecto a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96A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segunda opción de la noche en su fran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 (9,6%)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25B0F75" w14:textId="1A6CB2CE" w:rsidR="006E2232" w:rsidRDefault="006E2232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3950A9" w14:textId="510E6E47" w:rsidR="00A77A81" w:rsidRDefault="00D60CDE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95292583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estacó una jornada más el 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apoyo de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espectadores a la cobertura informativa de la actualidad nacional e internacional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(18% y 551.000) en Telecinco, mientras que en Cuatro lo hicieron en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 (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‘Todo es verdad’ (8,1% y 752.000), que </w:t>
      </w:r>
      <w:r w:rsidR="006146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además de superar a su directo competidor, anoche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anotó su segunda mejor entrega de la temporada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62C58B25" w14:textId="0FA14D46" w:rsidR="00EA797B" w:rsidRDefault="00EA797B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A1E2BB4" w14:textId="77777777" w:rsidR="00923A57" w:rsidRDefault="00923A5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98AB19" w14:textId="14F413D1" w:rsidR="002A4AFB" w:rsidRDefault="00B80A92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Nueva entrega y nuevo liderazgo consecutivo de 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que a</w:t>
      </w:r>
      <w:r>
        <w:rPr>
          <w:rFonts w:ascii="Arial" w:eastAsia="Times New Roman" w:hAnsi="Arial" w:cs="Arial"/>
          <w:sz w:val="24"/>
          <w:szCs w:val="24"/>
          <w:lang w:eastAsia="es-ES"/>
        </w:rPr>
        <w:t>noche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volvió a alzarse como la opción favorita </w:t>
      </w:r>
      <w:r w:rsidR="00703A9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n su 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 de emisión ante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amplió a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5,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puntos sobre la oferta de 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la segunda opción de la noche en su franja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(9,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1248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DB57E8B" w14:textId="1B292C8A" w:rsidR="00923A57" w:rsidRDefault="00923A57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58CC16C" wp14:editId="159E67F4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3877945" cy="1425575"/>
            <wp:effectExtent l="0" t="0" r="0" b="0"/>
            <wp:wrapSquare wrapText="bothSides"/>
            <wp:docPr id="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184C8" w14:textId="606844ED" w:rsidR="006E2232" w:rsidRDefault="00923A57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ficción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José Coronado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registró una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A77A81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del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A4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67C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</w:t>
      </w:r>
      <w:r w:rsidR="00C53839" w:rsidRPr="00C53839">
        <w:rPr>
          <w:rFonts w:ascii="Arial" w:eastAsia="Times New Roman" w:hAnsi="Arial" w:cs="Arial"/>
          <w:sz w:val="24"/>
          <w:szCs w:val="24"/>
          <w:lang w:eastAsia="es-ES"/>
        </w:rPr>
        <w:t xml:space="preserve">mientras que 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>la oferta de Antena 3, ‘Inocentes’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(10,5% y 1M)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descendió casi 5 puntos en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 este segmento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(5,7%). </w:t>
      </w:r>
      <w:bookmarkEnd w:id="0"/>
      <w:r w:rsidR="00C502E5" w:rsidRPr="00883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registró u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 xml:space="preserve">n especial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seguimiento 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18% de </w:t>
      </w:r>
      <w:r w:rsidR="00C502E5" w:rsidRPr="00C502E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Asturias (18,6%),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Castilla la Mancha (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18,4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Murcia (18,4%), Aragón (18,3%), Andalucía (18,3%),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Madrid (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18,2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18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en el denominado ‘Resto’ (18,6%)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3447BD6" w14:textId="0DBA8EA9" w:rsidR="001C6763" w:rsidRDefault="001C6763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1CC2F" w14:textId="7906A97E" w:rsidR="00C17CF7" w:rsidRDefault="00343594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en Telecinco,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la actualidad política nacional e internacional y su cobertura desde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43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(18% y 551.000) fue la opción favorita frente a ‘Espejo Público’ (15,1% y 454.000). De igual forma, en Cuatro </w:t>
      </w:r>
      <w:r w:rsidR="001C6763"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 (</w:t>
      </w:r>
      <w:r w:rsidR="00C24C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C17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1C6763"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17CF7" w:rsidRPr="00C17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 (8,1%)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permitió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ambas entregas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situarse con datos por encima de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oferta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de La Sexta en su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franja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, con un 6,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%, respectivamente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Además, la nueva edición del espacio presentado por Risto Mejide en el </w:t>
      </w:r>
      <w:r w:rsidR="00C17CF7" w:rsidRPr="00C17CF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de Cuatro anotó su </w:t>
      </w:r>
      <w:r w:rsidR="00C17CF7" w:rsidRPr="00C17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resultado de la temporada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y creció al 10,3% de cuota de pantalla en </w:t>
      </w:r>
      <w:r w:rsidR="00C17CF7" w:rsidRPr="00C17CF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</w:p>
    <w:sectPr w:rsidR="00C17CF7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A36" w14:textId="77777777" w:rsidR="004B0FE6" w:rsidRDefault="004B0FE6" w:rsidP="00B23904">
      <w:pPr>
        <w:spacing w:after="0" w:line="240" w:lineRule="auto"/>
      </w:pPr>
      <w:r>
        <w:separator/>
      </w:r>
    </w:p>
  </w:endnote>
  <w:endnote w:type="continuationSeparator" w:id="0">
    <w:p w14:paraId="78C12178" w14:textId="77777777" w:rsidR="004B0FE6" w:rsidRDefault="004B0F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E02" w14:textId="77777777" w:rsidR="004B0FE6" w:rsidRDefault="004B0FE6" w:rsidP="00B23904">
      <w:pPr>
        <w:spacing w:after="0" w:line="240" w:lineRule="auto"/>
      </w:pPr>
      <w:r>
        <w:separator/>
      </w:r>
    </w:p>
  </w:footnote>
  <w:footnote w:type="continuationSeparator" w:id="0">
    <w:p w14:paraId="18391C0B" w14:textId="77777777" w:rsidR="004B0FE6" w:rsidRDefault="004B0FE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3A57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2021-12-14T09:22:00Z</cp:lastPrinted>
  <dcterms:created xsi:type="dcterms:W3CDTF">2022-03-09T10:11:00Z</dcterms:created>
  <dcterms:modified xsi:type="dcterms:W3CDTF">2022-03-09T10:22:00Z</dcterms:modified>
</cp:coreProperties>
</file>