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5964E1" w14:textId="77777777" w:rsidR="008F1812" w:rsidRDefault="008F1812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9CF02D" w14:textId="77777777" w:rsidR="008F1812" w:rsidRDefault="008F1812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9CF7E5" w14:textId="77777777" w:rsidR="008F1812" w:rsidRDefault="008F1812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5CB6E5DB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E3A20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6A701AE7" w:rsidR="00312350" w:rsidRPr="008D07A1" w:rsidRDefault="008D07A1" w:rsidP="008D07A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entrega final de </w:t>
      </w:r>
      <w:r w:rsidR="004E100E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‘El debate de </w:t>
      </w:r>
      <w:r w:rsidR="0050549B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las</w:t>
      </w:r>
      <w:r w:rsidR="0024545B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tentaciones</w:t>
      </w:r>
      <w:r w:rsidR="00F7422B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05938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bate su récord de temporada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impulsado</w:t>
      </w:r>
      <w:r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por e</w:t>
      </w:r>
      <w:r w:rsidR="001E3A20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respaldo incondicional de </w:t>
      </w:r>
      <w:r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 jó</w:t>
      </w:r>
      <w:r w:rsidR="00312350"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venes</w:t>
      </w:r>
      <w:r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(28</w:t>
      </w:r>
      <w:r w:rsidR="005A02F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,1</w:t>
      </w:r>
      <w:r w:rsidRPr="008D0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%)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4A8D1EF2" w:rsidR="00C761AD" w:rsidRDefault="00612B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D07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D07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D07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8D07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sentenciaron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victoria de su franja</w:t>
      </w:r>
      <w:r w:rsidR="00034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2,4 puntos de ventaja sobre la segunda opción y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incremento de </w:t>
      </w:r>
      <w:r w:rsidR="008D07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3,5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A02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02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534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ED4BAB" w14:textId="577C8988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329996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F1FF58" w14:textId="0A2B868D" w:rsidR="005A7C70" w:rsidRDefault="009F5FB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debate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02F7">
        <w:rPr>
          <w:rFonts w:ascii="Arial" w:eastAsia="Times New Roman" w:hAnsi="Arial" w:cs="Arial"/>
          <w:sz w:val="24"/>
          <w:szCs w:val="24"/>
          <w:lang w:eastAsia="es-ES"/>
        </w:rPr>
        <w:t xml:space="preserve">finalizó anoche </w:t>
      </w:r>
      <w:r w:rsidR="008F1812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>temporada</w:t>
      </w:r>
      <w:r w:rsidR="008F1812">
        <w:rPr>
          <w:rFonts w:ascii="Arial" w:eastAsia="Times New Roman" w:hAnsi="Arial" w:cs="Arial"/>
          <w:sz w:val="24"/>
          <w:szCs w:val="24"/>
          <w:lang w:eastAsia="es-ES"/>
        </w:rPr>
        <w:t xml:space="preserve"> en Telecinco </w:t>
      </w:r>
      <w:r w:rsidR="005A02F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A02F7" w:rsidRPr="007242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entrega de la </w:t>
      </w:r>
      <w:r w:rsidR="002C2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presente edición</w:t>
      </w:r>
      <w:r w:rsidR="007242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02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4234">
        <w:rPr>
          <w:rFonts w:ascii="Arial" w:eastAsia="Times New Roman" w:hAnsi="Arial" w:cs="Arial"/>
          <w:sz w:val="24"/>
          <w:szCs w:val="24"/>
          <w:lang w:eastAsia="es-ES"/>
        </w:rPr>
        <w:t xml:space="preserve">tanto en número de espectadores como en cuota de pantalla, 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B11369">
        <w:rPr>
          <w:rFonts w:ascii="Arial" w:eastAsia="Times New Roman" w:hAnsi="Arial" w:cs="Arial"/>
          <w:sz w:val="24"/>
          <w:szCs w:val="24"/>
          <w:lang w:eastAsia="es-ES"/>
        </w:rPr>
        <w:t xml:space="preserve">nuevo liderazgo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>con un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5A02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02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0833BE" w:rsidRP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2E25C9" w:rsidRPr="002E25C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5254D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E33E08"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02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>Se impuso al resto de ofertas en su banda de emisión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24234">
        <w:rPr>
          <w:rFonts w:ascii="Arial" w:eastAsia="Times New Roman" w:hAnsi="Arial" w:cs="Arial"/>
          <w:sz w:val="24"/>
          <w:szCs w:val="24"/>
          <w:lang w:eastAsia="es-ES"/>
        </w:rPr>
        <w:t>con 2,4 puntos de ventaja sobre la segunda opción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42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emitió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 nuevo capítulo d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 xml:space="preserve"> ‘Inocentes’ (1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M).</w:t>
      </w:r>
    </w:p>
    <w:p w14:paraId="0B37B05A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6583" w14:textId="6475A508" w:rsidR="000833BE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9F5FBF" w:rsidRP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volvió a arrasar entre los jóvenes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C2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 34</w:t>
      </w:r>
      <w:r w:rsidR="002C2E5E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>. Por su parte, la</w:t>
      </w:r>
      <w:r w:rsidR="002C2E5E" w:rsidRPr="00DF4E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2E5E">
        <w:rPr>
          <w:rFonts w:ascii="Arial" w:eastAsia="Times New Roman" w:hAnsi="Arial" w:cs="Arial"/>
          <w:sz w:val="24"/>
          <w:szCs w:val="24"/>
          <w:lang w:eastAsia="es-ES"/>
        </w:rPr>
        <w:t xml:space="preserve">telenovela turca de Antena 3 marcó un 7,3% en </w:t>
      </w:r>
      <w:proofErr w:type="gramStart"/>
      <w:r w:rsidR="002C2E5E" w:rsidRPr="00D52BF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C2E5E"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su público más afín entre los mayores de 65 años (17,6%). El programa de Telecinco amplió su media nacional hasta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 xml:space="preserve"> re</w:t>
      </w:r>
      <w:r w:rsidR="002760EB" w:rsidRPr="00CD5F2B">
        <w:rPr>
          <w:rFonts w:ascii="Arial" w:eastAsia="Times New Roman" w:hAnsi="Arial" w:cs="Arial"/>
          <w:sz w:val="24"/>
          <w:szCs w:val="24"/>
          <w:lang w:eastAsia="es-ES"/>
        </w:rPr>
        <w:t>gistros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en torno al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DAC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Asturias (18,6%)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B19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5FF85B0" w14:textId="21C9C19F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6BCF276E" w:rsidR="00160A5C" w:rsidRPr="00160A5C" w:rsidRDefault="002C2E5E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19,9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81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se impuso al 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 xml:space="preserve">y 367.000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En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dominaron sus franjas 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9C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360AAAC7" w14:textId="77777777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EC66FD" w14:textId="4DAD523C" w:rsidR="00160A5C" w:rsidRPr="00160A5C" w:rsidRDefault="00C93FCF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45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destacó </w:t>
      </w:r>
      <w:r w:rsidR="00745491" w:rsidRPr="00745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745491" w:rsidRPr="00745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745491" w:rsidRPr="00745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 w:rsidR="00745491">
        <w:rPr>
          <w:rFonts w:ascii="Arial" w:eastAsia="Times New Roman" w:hAnsi="Arial" w:cs="Arial"/>
          <w:sz w:val="24"/>
          <w:szCs w:val="24"/>
          <w:lang w:eastAsia="es-ES"/>
        </w:rPr>
        <w:t xml:space="preserve"> (7,8% y 1,2M) al superar a la oferta de La Sexta (7,4%) en su franja de emisión y crecer más de 1 punto entre los públicos más dinámicos (8,9%).</w:t>
      </w:r>
    </w:p>
    <w:p w14:paraId="5415C5F4" w14:textId="77777777" w:rsidR="00160A5C" w:rsidRDefault="00160A5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5CD44" w14:textId="0D87E9B8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2092" w14:textId="77777777" w:rsidR="00900E6A" w:rsidRDefault="00900E6A" w:rsidP="00B23904">
      <w:pPr>
        <w:spacing w:after="0" w:line="240" w:lineRule="auto"/>
      </w:pPr>
      <w:r>
        <w:separator/>
      </w:r>
    </w:p>
  </w:endnote>
  <w:endnote w:type="continuationSeparator" w:id="0">
    <w:p w14:paraId="375DB5C7" w14:textId="77777777" w:rsidR="00900E6A" w:rsidRDefault="00900E6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D02B" w14:textId="77777777" w:rsidR="00900E6A" w:rsidRDefault="00900E6A" w:rsidP="00B23904">
      <w:pPr>
        <w:spacing w:after="0" w:line="240" w:lineRule="auto"/>
      </w:pPr>
      <w:r>
        <w:separator/>
      </w:r>
    </w:p>
  </w:footnote>
  <w:footnote w:type="continuationSeparator" w:id="0">
    <w:p w14:paraId="2ABD5B20" w14:textId="77777777" w:rsidR="00900E6A" w:rsidRDefault="00900E6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B4A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A20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2E5E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57C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02F7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19C5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234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5491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7A1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1812"/>
    <w:rsid w:val="008F26F0"/>
    <w:rsid w:val="008F46BE"/>
    <w:rsid w:val="008F4CEE"/>
    <w:rsid w:val="008F58BA"/>
    <w:rsid w:val="008F6DCD"/>
    <w:rsid w:val="008F7A20"/>
    <w:rsid w:val="00900E6A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3FCF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B3502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2022-01-26T09:19:00Z</dcterms:created>
  <dcterms:modified xsi:type="dcterms:W3CDTF">2022-01-26T09:19:00Z</dcterms:modified>
</cp:coreProperties>
</file>