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3E341" w14:textId="77777777" w:rsidR="00404689" w:rsidRDefault="00404689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5A124A" w14:textId="77777777" w:rsidR="00613D14" w:rsidRDefault="00613D1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7691A454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7328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11ECBE47" w14:textId="77777777" w:rsidR="005263DF" w:rsidRDefault="005263DF" w:rsidP="00BF1D7F">
      <w:pPr>
        <w:spacing w:after="0" w:line="240" w:lineRule="auto"/>
        <w:ind w:right="-425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74191FC" w14:textId="47825AC8" w:rsidR="00312350" w:rsidRPr="00BF1D7F" w:rsidRDefault="004E100E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</w:pPr>
      <w:r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‘</w:t>
      </w:r>
      <w:r w:rsidR="00C7328E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La isla d</w:t>
      </w:r>
      <w:r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e </w:t>
      </w:r>
      <w:r w:rsidR="0050549B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las</w:t>
      </w:r>
      <w:r w:rsidR="0024545B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 tentaciones</w:t>
      </w:r>
      <w:r w:rsidR="00F7422B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’</w:t>
      </w:r>
      <w:r w:rsidR="00105938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 </w:t>
      </w:r>
      <w:r w:rsidR="00BF1D7F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lidera al alza y</w:t>
      </w:r>
      <w:r w:rsidR="00A0262B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 supera el 30% entre </w:t>
      </w:r>
      <w:r w:rsidR="00312350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los jóvenes</w:t>
      </w:r>
    </w:p>
    <w:p w14:paraId="49E9F7C7" w14:textId="77777777" w:rsidR="00C44C3E" w:rsidRDefault="00C44C3E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3A7FC97" w14:textId="77777777" w:rsidR="00BF1D7F" w:rsidRDefault="00BF1D7F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131012" w14:textId="1908F1C9" w:rsidR="007A61FA" w:rsidRDefault="00612B06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026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026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A026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</w:t>
      </w:r>
      <w:r w:rsidR="00FE0C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le 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auparon</w:t>
      </w:r>
      <w:r w:rsidR="00BF1D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ayer</w:t>
      </w:r>
      <w:r w:rsidR="004405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victoria de su franja,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026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5,8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</w:t>
      </w:r>
      <w:r w:rsidR="00404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Antena 3 (</w:t>
      </w:r>
      <w:r w:rsidR="005142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142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A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cuya telenovela ‘Inocentes’ anotó mínimo histórico </w:t>
      </w:r>
      <w:r w:rsidR="00BF1D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BF1D7F" w:rsidRPr="00BF1D7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share</w:t>
      </w:r>
      <w:r w:rsidR="007A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(9,1%)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608BEB5" w14:textId="77777777" w:rsidR="007A61FA" w:rsidRDefault="007A61FA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6A4FE8D1" w:rsidR="00C761AD" w:rsidRDefault="007A61FA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Pr="007A61F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umó </w:t>
      </w:r>
      <w:r w:rsidR="003307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4,4</w:t>
      </w:r>
      <w:r w:rsidR="00312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545B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mercial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un </w:t>
      </w:r>
      <w:r w:rsidR="003307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C6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6C68EA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7E2E1FF" w14:textId="7322054F" w:rsidR="00B11369" w:rsidRDefault="00B1136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329996" w14:textId="77777777" w:rsidR="00404689" w:rsidRDefault="0040468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6F1FF58" w14:textId="59537B09" w:rsidR="005A7C70" w:rsidRPr="00BF1D7F" w:rsidRDefault="009F5FB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5A4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isla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5054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</w:t>
      </w:r>
      <w:r w:rsidR="00AE2FC2"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tentaciones’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registró anoche su </w:t>
      </w:r>
      <w:r w:rsidR="005A47F0" w:rsidRPr="007A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</w:t>
      </w:r>
      <w:r w:rsidR="000833BE" w:rsidRPr="007A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entrega más vista de la temporada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61FA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B11369">
        <w:rPr>
          <w:rFonts w:ascii="Arial" w:eastAsia="Times New Roman" w:hAnsi="Arial" w:cs="Arial"/>
          <w:sz w:val="24"/>
          <w:szCs w:val="24"/>
          <w:lang w:eastAsia="es-ES"/>
        </w:rPr>
        <w:t xml:space="preserve">nuevo liderazgo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ante </w:t>
      </w:r>
      <w:r w:rsidR="005A47F0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5A47F0" w:rsidRPr="005A4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 w:rsidR="005A4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A4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A47F0" w:rsidRPr="005A47F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440563" w:rsidRPr="0044056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F1D7F">
        <w:rPr>
          <w:rFonts w:ascii="Arial" w:eastAsia="Times New Roman" w:hAnsi="Arial" w:cs="Arial"/>
          <w:sz w:val="24"/>
          <w:szCs w:val="24"/>
          <w:lang w:eastAsia="es-ES"/>
        </w:rPr>
        <w:t>creciendo</w:t>
      </w:r>
      <w:r w:rsidR="000833BE" w:rsidRPr="004405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0563" w:rsidRPr="00440563">
        <w:rPr>
          <w:rFonts w:ascii="Arial" w:eastAsia="Times New Roman" w:hAnsi="Arial" w:cs="Arial"/>
          <w:sz w:val="24"/>
          <w:szCs w:val="24"/>
          <w:lang w:eastAsia="es-ES"/>
        </w:rPr>
        <w:t>respecto al dato de la semana pasada.</w:t>
      </w:r>
      <w:r w:rsidR="004405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Se impuso al resto de ofertas con </w:t>
      </w:r>
      <w:r w:rsidR="005A47F0">
        <w:rPr>
          <w:rFonts w:ascii="Arial" w:eastAsia="Times New Roman" w:hAnsi="Arial" w:cs="Arial"/>
          <w:sz w:val="24"/>
          <w:szCs w:val="24"/>
          <w:lang w:eastAsia="es-ES"/>
        </w:rPr>
        <w:t>5,8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la segunda opción (</w:t>
      </w:r>
      <w:r w:rsidR="005A47F0">
        <w:rPr>
          <w:rFonts w:ascii="Arial" w:eastAsia="Times New Roman" w:hAnsi="Arial" w:cs="Arial"/>
          <w:sz w:val="24"/>
          <w:szCs w:val="24"/>
          <w:lang w:eastAsia="es-ES"/>
        </w:rPr>
        <w:t>9,8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F1D7F">
        <w:rPr>
          <w:rFonts w:ascii="Arial" w:eastAsia="Times New Roman" w:hAnsi="Arial" w:cs="Arial"/>
          <w:sz w:val="24"/>
          <w:szCs w:val="24"/>
          <w:lang w:eastAsia="es-ES"/>
        </w:rPr>
        <w:t xml:space="preserve"> donde</w:t>
      </w:r>
      <w:r w:rsidR="00D552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>‘Inocentes’</w:t>
      </w:r>
      <w:r w:rsidR="00D552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1D7F">
        <w:rPr>
          <w:rFonts w:ascii="Arial" w:eastAsia="Times New Roman" w:hAnsi="Arial" w:cs="Arial"/>
          <w:sz w:val="24"/>
          <w:szCs w:val="24"/>
          <w:lang w:eastAsia="es-ES"/>
        </w:rPr>
        <w:t>repitió</w:t>
      </w:r>
      <w:r w:rsidR="00D55228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847942" w:rsidRPr="00BF1D7F">
        <w:rPr>
          <w:rFonts w:ascii="Arial" w:eastAsia="Times New Roman" w:hAnsi="Arial" w:cs="Arial"/>
          <w:sz w:val="24"/>
          <w:szCs w:val="24"/>
          <w:lang w:eastAsia="es-ES"/>
        </w:rPr>
        <w:t xml:space="preserve">mínimo histórico </w:t>
      </w:r>
      <w:r w:rsidR="00BF1D7F" w:rsidRPr="00BF1D7F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F1D7F" w:rsidRPr="00BF1D7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BF1D7F" w:rsidRPr="00BF1D7F"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="005A47F0" w:rsidRPr="00BF1D7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404689" w:rsidRPr="00BF1D7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A47F0" w:rsidRPr="00BF1D7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04689" w:rsidRPr="00BF1D7F">
        <w:rPr>
          <w:rFonts w:ascii="Arial" w:eastAsia="Times New Roman" w:hAnsi="Arial" w:cs="Arial"/>
          <w:sz w:val="24"/>
          <w:szCs w:val="24"/>
          <w:lang w:eastAsia="es-ES"/>
        </w:rPr>
        <w:t>% y 1M.</w:t>
      </w:r>
    </w:p>
    <w:p w14:paraId="0B37B05A" w14:textId="77777777" w:rsidR="00404689" w:rsidRDefault="0040468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906583" w14:textId="76ED62CE" w:rsidR="000833BE" w:rsidRDefault="005A7C7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Pr="005A7C7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0563">
        <w:rPr>
          <w:rFonts w:ascii="Arial" w:eastAsia="Times New Roman" w:hAnsi="Arial" w:cs="Arial"/>
          <w:sz w:val="24"/>
          <w:szCs w:val="24"/>
          <w:lang w:eastAsia="es-ES"/>
        </w:rPr>
        <w:t xml:space="preserve">de Telecinco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creció</w:t>
      </w:r>
      <w:r w:rsidR="001F54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B331D">
        <w:rPr>
          <w:rFonts w:ascii="Arial" w:eastAsia="Times New Roman" w:hAnsi="Arial" w:cs="Arial"/>
          <w:sz w:val="24"/>
          <w:szCs w:val="24"/>
          <w:lang w:eastAsia="es-ES"/>
        </w:rPr>
        <w:t>4,4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 xml:space="preserve">hasta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alcanza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DB33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04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5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615E3C" w:rsidRPr="00615E3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615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04689" w:rsidRPr="00404689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BC3232" w:rsidRPr="00F064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volvió a arrasar entre los jóvenes, con </w:t>
      </w:r>
      <w:r w:rsidR="00BC49E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DB33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30,1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2760EB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espectadores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34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441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41BBF">
        <w:rPr>
          <w:rFonts w:ascii="Arial" w:eastAsia="Times New Roman" w:hAnsi="Arial" w:cs="Arial"/>
          <w:sz w:val="24"/>
          <w:szCs w:val="24"/>
          <w:lang w:eastAsia="es-ES"/>
        </w:rPr>
        <w:t xml:space="preserve"> datos que contrastan con los del público más afín a la</w:t>
      </w:r>
      <w:r w:rsidR="00441BBF" w:rsidRPr="00DF4E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1BBF">
        <w:rPr>
          <w:rFonts w:ascii="Arial" w:eastAsia="Times New Roman" w:hAnsi="Arial" w:cs="Arial"/>
          <w:sz w:val="24"/>
          <w:szCs w:val="24"/>
          <w:lang w:eastAsia="es-ES"/>
        </w:rPr>
        <w:t xml:space="preserve">telenovela de Antena 3, los mayores de 65 años (14,9%). </w:t>
      </w:r>
      <w:r w:rsidR="00440563">
        <w:rPr>
          <w:rFonts w:ascii="Arial" w:eastAsia="Times New Roman" w:hAnsi="Arial" w:cs="Arial"/>
          <w:sz w:val="24"/>
          <w:szCs w:val="24"/>
          <w:lang w:eastAsia="es-ES"/>
        </w:rPr>
        <w:t xml:space="preserve">Destacó de forma especial </w:t>
      </w:r>
      <w:r w:rsidR="00DB331D">
        <w:rPr>
          <w:rFonts w:ascii="Arial" w:eastAsia="Times New Roman" w:hAnsi="Arial" w:cs="Arial"/>
          <w:sz w:val="24"/>
          <w:szCs w:val="24"/>
          <w:lang w:eastAsia="es-ES"/>
        </w:rPr>
        <w:t xml:space="preserve">en el mercado regional de </w:t>
      </w:r>
      <w:r w:rsidR="00DB331D" w:rsidRPr="0000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</w:t>
      </w:r>
      <w:r w:rsidR="00DB33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0563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B331D">
        <w:rPr>
          <w:rFonts w:ascii="Arial" w:eastAsia="Times New Roman" w:hAnsi="Arial" w:cs="Arial"/>
          <w:sz w:val="24"/>
          <w:szCs w:val="24"/>
          <w:lang w:eastAsia="es-ES"/>
        </w:rPr>
        <w:t>24,5%</w:t>
      </w:r>
      <w:r w:rsidR="00440563">
        <w:rPr>
          <w:rFonts w:ascii="Arial" w:eastAsia="Times New Roman" w:hAnsi="Arial" w:cs="Arial"/>
          <w:sz w:val="24"/>
          <w:szCs w:val="24"/>
          <w:lang w:eastAsia="es-ES"/>
        </w:rPr>
        <w:t>),</w:t>
      </w:r>
      <w:r w:rsidR="00002C0A">
        <w:rPr>
          <w:rFonts w:ascii="Arial" w:eastAsia="Times New Roman" w:hAnsi="Arial" w:cs="Arial"/>
          <w:sz w:val="24"/>
          <w:szCs w:val="24"/>
          <w:lang w:eastAsia="es-ES"/>
        </w:rPr>
        <w:t xml:space="preserve"> supera</w:t>
      </w:r>
      <w:r w:rsidR="00440563">
        <w:rPr>
          <w:rFonts w:ascii="Arial" w:eastAsia="Times New Roman" w:hAnsi="Arial" w:cs="Arial"/>
          <w:sz w:val="24"/>
          <w:szCs w:val="24"/>
          <w:lang w:eastAsia="es-ES"/>
        </w:rPr>
        <w:t xml:space="preserve">ndo </w:t>
      </w:r>
      <w:r w:rsidR="00441BBF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002C0A">
        <w:rPr>
          <w:rFonts w:ascii="Arial" w:eastAsia="Times New Roman" w:hAnsi="Arial" w:cs="Arial"/>
          <w:sz w:val="24"/>
          <w:szCs w:val="24"/>
          <w:lang w:eastAsia="es-ES"/>
        </w:rPr>
        <w:t xml:space="preserve"> registros de la media nacional en </w:t>
      </w:r>
      <w:r w:rsidR="0000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Euskadi (19%), A</w:t>
      </w:r>
      <w:r w:rsidR="000833BE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ndalucía (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0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8,8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833BE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0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(17,3%), Madrid (17%)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00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Castilla la Mancha 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00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0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  <w:r w:rsidR="00404689" w:rsidRPr="004046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5FF85B0" w14:textId="3DE88C7A" w:rsidR="00DF4E66" w:rsidRDefault="00DF4E6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38A7F9" w14:textId="2F7C34BA" w:rsidR="00847942" w:rsidRPr="00847942" w:rsidRDefault="00847942" w:rsidP="008479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847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,5% y 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452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>.000) volvió a liderar la mañana y se impuso al 1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% de su directo competidor. En la tarde, </w:t>
      </w:r>
      <w:r w:rsidRPr="00847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>M) y</w:t>
      </w:r>
      <w:r w:rsidRPr="00847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>M) dominaron sus franjas frente a la oferta de Antena 3 (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9,6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%, respectivamente). </w:t>
      </w:r>
    </w:p>
    <w:p w14:paraId="75909A06" w14:textId="77777777" w:rsidR="00847942" w:rsidRPr="00847942" w:rsidRDefault="00847942" w:rsidP="008479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71DC94" w14:textId="2BBC1EC8" w:rsidR="00847942" w:rsidRPr="00847942" w:rsidRDefault="00847942" w:rsidP="0084794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47942">
        <w:rPr>
          <w:rFonts w:ascii="Arial" w:eastAsia="Times New Roman" w:hAnsi="Arial" w:cs="Arial"/>
          <w:sz w:val="24"/>
          <w:szCs w:val="24"/>
          <w:lang w:eastAsia="es-ES"/>
        </w:rPr>
        <w:t>Telecinco</w:t>
      </w:r>
      <w:r w:rsidR="007A61FA">
        <w:rPr>
          <w:rFonts w:ascii="Arial" w:eastAsia="Times New Roman" w:hAnsi="Arial" w:cs="Arial"/>
          <w:sz w:val="24"/>
          <w:szCs w:val="24"/>
          <w:lang w:eastAsia="es-ES"/>
        </w:rPr>
        <w:t xml:space="preserve">, que ayer </w:t>
      </w:r>
      <w:r w:rsidR="007A61FA" w:rsidRPr="007A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convirtió en positivo el </w:t>
      </w:r>
      <w:proofErr w:type="gramStart"/>
      <w:r w:rsidR="007A61FA" w:rsidRPr="007A61F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7A61FA" w:rsidRPr="007A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de todas sus emisiones</w:t>
      </w:r>
      <w:r w:rsidR="007A61F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fue la </w:t>
      </w:r>
      <w:r w:rsidRPr="00847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84794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7A61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 aupado por las victorias de la </w:t>
      </w:r>
      <w:r w:rsidRPr="00847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%; el </w:t>
      </w:r>
      <w:proofErr w:type="spellStart"/>
      <w:r w:rsidRPr="0084794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84794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%; el </w:t>
      </w:r>
      <w:r w:rsidRPr="0084794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84794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% y el </w:t>
      </w:r>
      <w:r w:rsidRPr="0084794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target </w:t>
      </w:r>
      <w:r w:rsidRPr="00847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Pr="00847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D3F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847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84794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847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D61EF53" w14:textId="77777777" w:rsidR="00847942" w:rsidRDefault="00847942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D5CD44" w14:textId="155FD9A4" w:rsidR="00DF4E66" w:rsidRPr="002D3F80" w:rsidRDefault="008C13C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e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 xml:space="preserve">ntre los canales temáticos, </w:t>
      </w:r>
      <w:r w:rsidR="002D3F80" w:rsidRPr="002D3F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 xml:space="preserve"> fue la cadena más vista del martes con un 2,9% de </w:t>
      </w:r>
      <w:r w:rsidR="002D3F80" w:rsidRPr="002D3F8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2D3F8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BB3C721" w14:textId="6B7F6D68" w:rsidR="00651214" w:rsidRDefault="006512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51214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E202" w14:textId="77777777" w:rsidR="0017352A" w:rsidRDefault="0017352A" w:rsidP="00B23904">
      <w:pPr>
        <w:spacing w:after="0" w:line="240" w:lineRule="auto"/>
      </w:pPr>
      <w:r>
        <w:separator/>
      </w:r>
    </w:p>
  </w:endnote>
  <w:endnote w:type="continuationSeparator" w:id="0">
    <w:p w14:paraId="6C49FF36" w14:textId="77777777" w:rsidR="0017352A" w:rsidRDefault="0017352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A6CD" w14:textId="77777777" w:rsidR="0017352A" w:rsidRDefault="0017352A" w:rsidP="00B23904">
      <w:pPr>
        <w:spacing w:after="0" w:line="240" w:lineRule="auto"/>
      </w:pPr>
      <w:r>
        <w:separator/>
      </w:r>
    </w:p>
  </w:footnote>
  <w:footnote w:type="continuationSeparator" w:id="0">
    <w:p w14:paraId="584815D9" w14:textId="77777777" w:rsidR="0017352A" w:rsidRDefault="0017352A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2C0A"/>
    <w:rsid w:val="0000535C"/>
    <w:rsid w:val="00006507"/>
    <w:rsid w:val="00007001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352A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3F80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073F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563"/>
    <w:rsid w:val="00440932"/>
    <w:rsid w:val="00441BBF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23C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47F0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D14"/>
    <w:rsid w:val="00613E91"/>
    <w:rsid w:val="006149A5"/>
    <w:rsid w:val="00615104"/>
    <w:rsid w:val="00615E3C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4178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1FA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47942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3C4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42656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9F7781"/>
    <w:rsid w:val="00A00BAD"/>
    <w:rsid w:val="00A0238F"/>
    <w:rsid w:val="00A0262B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31DC"/>
    <w:rsid w:val="00BE6B0E"/>
    <w:rsid w:val="00BE71F9"/>
    <w:rsid w:val="00BF0FE5"/>
    <w:rsid w:val="00BF1D7F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5B3B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388B"/>
    <w:rsid w:val="00C64041"/>
    <w:rsid w:val="00C71EA6"/>
    <w:rsid w:val="00C7232A"/>
    <w:rsid w:val="00C7328E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3497"/>
    <w:rsid w:val="00D55228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B331D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2021-12-14T09:22:00Z</cp:lastPrinted>
  <dcterms:created xsi:type="dcterms:W3CDTF">2022-01-05T09:47:00Z</dcterms:created>
  <dcterms:modified xsi:type="dcterms:W3CDTF">2022-01-05T09:47:00Z</dcterms:modified>
</cp:coreProperties>
</file>