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359C" w14:textId="77777777" w:rsidR="00C920D3" w:rsidRPr="00067296" w:rsidRDefault="00C920D3" w:rsidP="007B03C9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223B9B" wp14:editId="19DCF19A">
            <wp:simplePos x="0" y="0"/>
            <wp:positionH relativeFrom="page">
              <wp:posOffset>3914775</wp:posOffset>
            </wp:positionH>
            <wp:positionV relativeFrom="margin">
              <wp:posOffset>-210820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48087" w14:textId="77777777" w:rsidR="00C920D3" w:rsidRDefault="00C920D3" w:rsidP="007B0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237350" w14:textId="127A3ED0" w:rsidR="00C920D3" w:rsidRDefault="00C920D3" w:rsidP="007B0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C86CAE" w14:textId="77777777" w:rsidR="00306748" w:rsidRDefault="00306748" w:rsidP="007B0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0BADB7" w14:textId="5D654E50" w:rsidR="00C920D3" w:rsidRDefault="00C920D3" w:rsidP="007B0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7FF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0674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277F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472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277FF1">
        <w:rPr>
          <w:rFonts w:ascii="Arial" w:eastAsia="Times New Roman" w:hAnsi="Arial" w:cs="Arial"/>
          <w:sz w:val="24"/>
          <w:szCs w:val="24"/>
          <w:lang w:eastAsia="es-ES"/>
        </w:rPr>
        <w:t>dici</w:t>
      </w:r>
      <w:r w:rsidR="002367A0">
        <w:rPr>
          <w:rFonts w:ascii="Arial" w:eastAsia="Times New Roman" w:hAnsi="Arial" w:cs="Arial"/>
          <w:sz w:val="24"/>
          <w:szCs w:val="24"/>
          <w:lang w:eastAsia="es-ES"/>
        </w:rPr>
        <w:t>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351B1F25" w14:textId="6C869758" w:rsidR="007C73D2" w:rsidRDefault="007C73D2" w:rsidP="007B03C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bookmarkStart w:id="0" w:name="_Hlk59193440"/>
    </w:p>
    <w:p w14:paraId="1BE8A27C" w14:textId="1D9FBA4E" w:rsidR="00306748" w:rsidRPr="00241401" w:rsidRDefault="00306748" w:rsidP="007B03C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24140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Mitele, plataforma de TV líder en noviembre</w:t>
      </w:r>
      <w:r w:rsidR="00A14901" w:rsidRPr="0024140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con 338,3 M de vídeos vistos</w:t>
      </w:r>
      <w:r w:rsidRPr="0024140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mejora </w:t>
      </w:r>
      <w:r w:rsidR="00B352B4" w:rsidRPr="0024140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un 12% </w:t>
      </w:r>
      <w:r w:rsidRPr="0024140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su consumo </w:t>
      </w:r>
      <w:r w:rsidR="00B352B4" w:rsidRPr="0024140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interanual</w:t>
      </w:r>
    </w:p>
    <w:p w14:paraId="59F808E6" w14:textId="518EC105" w:rsidR="00146BFA" w:rsidRPr="007B03C9" w:rsidRDefault="00146BFA" w:rsidP="007B03C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14:paraId="65FCCF9A" w14:textId="68F26B13" w:rsidR="0087332C" w:rsidRDefault="002E0584" w:rsidP="007B03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 s</w:t>
      </w:r>
      <w:r w:rsidR="00A149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upera a </w:t>
      </w:r>
      <w:proofErr w:type="spellStart"/>
      <w:r w:rsidR="00A149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Atresplayer</w:t>
      </w:r>
      <w:proofErr w:type="spellEnd"/>
      <w:r w:rsidR="00A149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234M de vídeos, y h</w:t>
      </w:r>
      <w:r w:rsidR="007212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incrementado un 24% su tráfico hasta 2,8M de usuarios únicos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Encabeza</w:t>
      </w:r>
      <w:r w:rsidR="008733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consumo dentro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8733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Mediaset España,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situado en noviembre como el </w:t>
      </w:r>
      <w:r w:rsidR="008733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medio de comunicación con </w:t>
      </w:r>
      <w:r w:rsidR="006D0C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reproducciones de </w:t>
      </w:r>
      <w:r w:rsidR="008733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vídeo digital con 556,4M, </w:t>
      </w:r>
      <w:r w:rsidR="007212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según </w:t>
      </w:r>
      <w:proofErr w:type="spellStart"/>
      <w:r w:rsidR="007212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ComScore</w:t>
      </w:r>
      <w:proofErr w:type="spellEnd"/>
      <w:r w:rsidR="007212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7BCF969" w14:textId="77777777" w:rsidR="0087332C" w:rsidRDefault="0087332C" w:rsidP="007B03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4C84954" w14:textId="08559A24" w:rsidR="00DC0271" w:rsidRPr="00DA3279" w:rsidRDefault="0072128A" w:rsidP="007B03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Telecinco.es </w:t>
      </w:r>
      <w:r w:rsidR="006810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web de TV líder con 13</w:t>
      </w:r>
      <w:r w:rsidR="006D0C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1,6M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videos vistos, un 9% más</w:t>
      </w:r>
      <w:r w:rsidR="006D0C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en noviembre de 2020</w:t>
      </w:r>
      <w:r w:rsidR="006810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frente a sólo 23M de </w:t>
      </w:r>
      <w:r w:rsidR="006D0C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Antena3.com, </w:t>
      </w:r>
      <w:r w:rsidR="006810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la que también supera</w:t>
      </w:r>
      <w:r w:rsidR="006D0C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810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tráfico </w:t>
      </w:r>
      <w:r w:rsidR="006D0C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décimo mes consecutivo con 10,5M de usuarios únicos.</w:t>
      </w:r>
    </w:p>
    <w:p w14:paraId="035AA659" w14:textId="77777777" w:rsidR="00DA3279" w:rsidRPr="007B03C9" w:rsidRDefault="00DA3279" w:rsidP="007B03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022637C3" w14:textId="57071E42" w:rsidR="006D0CF2" w:rsidRDefault="007120D4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último informe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Videometrix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Multiplataforma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ComScore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publicado hoy, que incluye las mediciones de consumo realizado </w:t>
      </w:r>
      <w:r w:rsidR="00AF3977">
        <w:rPr>
          <w:rFonts w:ascii="Arial" w:eastAsia="Times New Roman" w:hAnsi="Arial" w:cs="Arial"/>
          <w:sz w:val="24"/>
          <w:szCs w:val="24"/>
          <w:lang w:eastAsia="es-ES"/>
        </w:rPr>
        <w:t xml:space="preserve">en noviembre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PC y dispositivos móviles, ha refrendado el </w:t>
      </w:r>
      <w:r w:rsidRPr="007120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triple liderazgo </w:t>
      </w:r>
      <w:r w:rsidR="00A14901" w:rsidRPr="007120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consumo de vídeo digital</w:t>
      </w:r>
      <w:r w:rsidR="00A1490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120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Mediaset España</w:t>
      </w:r>
      <w:r w:rsidR="00A149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como grupo audiovisual</w:t>
      </w:r>
      <w:r w:rsidRPr="007120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Mitele</w:t>
      </w:r>
      <w:r w:rsidR="00A149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como plataforma de televisión</w:t>
      </w:r>
      <w:r w:rsidRPr="007120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Telecinco.es </w:t>
      </w:r>
      <w:r w:rsidR="00A149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como cadena.</w:t>
      </w:r>
    </w:p>
    <w:p w14:paraId="234DF0B6" w14:textId="77777777" w:rsidR="006D0CF2" w:rsidRDefault="006D0CF2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8247B9" w14:textId="73526A74" w:rsidR="00F14670" w:rsidRDefault="002750E3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750E3">
        <w:rPr>
          <w:rFonts w:ascii="Arial" w:eastAsia="Times New Roman" w:hAnsi="Arial" w:cs="Arial"/>
          <w:sz w:val="24"/>
          <w:szCs w:val="24"/>
          <w:lang w:eastAsia="es-ES"/>
        </w:rPr>
        <w:t>Con un acumulado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120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556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120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reproducciones, Mediaset España </w:t>
      </w:r>
      <w:r w:rsidRPr="00FB2D83">
        <w:rPr>
          <w:rFonts w:ascii="Arial" w:eastAsia="Times New Roman" w:hAnsi="Arial" w:cs="Arial"/>
          <w:sz w:val="24"/>
          <w:szCs w:val="24"/>
          <w:lang w:eastAsia="es-ES"/>
        </w:rPr>
        <w:t>se ha alzado nuevamente con 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7120D4">
        <w:rPr>
          <w:rFonts w:ascii="Arial" w:eastAsia="Times New Roman" w:hAnsi="Arial" w:cs="Arial"/>
          <w:sz w:val="24"/>
          <w:szCs w:val="24"/>
          <w:lang w:eastAsia="es-ES"/>
        </w:rPr>
        <w:t xml:space="preserve">liderazgo mensual </w:t>
      </w:r>
      <w:r w:rsidR="00FB2D83" w:rsidRPr="007120D4">
        <w:rPr>
          <w:rFonts w:ascii="Arial" w:eastAsia="Times New Roman" w:hAnsi="Arial" w:cs="Arial"/>
          <w:sz w:val="24"/>
          <w:szCs w:val="24"/>
          <w:lang w:eastAsia="es-ES"/>
        </w:rPr>
        <w:t>entre los medios de comunicación</w:t>
      </w:r>
      <w:r w:rsidR="007120D4">
        <w:rPr>
          <w:rFonts w:ascii="Arial" w:eastAsia="Times New Roman" w:hAnsi="Arial" w:cs="Arial"/>
          <w:sz w:val="24"/>
          <w:szCs w:val="24"/>
          <w:lang w:eastAsia="es-ES"/>
        </w:rPr>
        <w:t xml:space="preserve">, con una </w:t>
      </w:r>
      <w:r w:rsidR="007120D4" w:rsidRPr="00580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ventaja de </w:t>
      </w:r>
      <w:r w:rsidR="00FB2D83" w:rsidRPr="00580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7120D4" w:rsidRPr="00580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210</w:t>
      </w:r>
      <w:r w:rsidR="00FB2D83" w:rsidRPr="00580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</w:t>
      </w:r>
      <w:r w:rsidR="007120D4" w:rsidRPr="00580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sobre </w:t>
      </w:r>
      <w:r w:rsidR="00FB2D83" w:rsidRPr="00580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segunda opción, Atresmedia</w:t>
      </w:r>
      <w:r w:rsidR="00FB2D8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F421B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FB2D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120D4">
        <w:rPr>
          <w:rFonts w:ascii="Arial" w:eastAsia="Times New Roman" w:hAnsi="Arial" w:cs="Arial"/>
          <w:sz w:val="24"/>
          <w:szCs w:val="24"/>
          <w:lang w:eastAsia="es-ES"/>
        </w:rPr>
        <w:t>345</w:t>
      </w:r>
      <w:r w:rsidR="00FB2D8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120D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B2D83">
        <w:rPr>
          <w:rFonts w:ascii="Arial" w:eastAsia="Times New Roman" w:hAnsi="Arial" w:cs="Arial"/>
          <w:sz w:val="24"/>
          <w:szCs w:val="24"/>
          <w:lang w:eastAsia="es-ES"/>
        </w:rPr>
        <w:t>M en el periodo</w:t>
      </w:r>
      <w:r w:rsidR="0088005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F14670">
        <w:rPr>
          <w:rFonts w:ascii="Arial" w:eastAsia="Times New Roman" w:hAnsi="Arial" w:cs="Arial"/>
          <w:sz w:val="24"/>
          <w:szCs w:val="24"/>
          <w:lang w:eastAsia="es-ES"/>
        </w:rPr>
        <w:t xml:space="preserve">Ha multiplicado por </w:t>
      </w:r>
      <w:r w:rsidR="007120D4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14670">
        <w:rPr>
          <w:rFonts w:ascii="Arial" w:eastAsia="Times New Roman" w:hAnsi="Arial" w:cs="Arial"/>
          <w:sz w:val="24"/>
          <w:szCs w:val="24"/>
          <w:lang w:eastAsia="es-ES"/>
        </w:rPr>
        <w:t xml:space="preserve"> la cifra </w:t>
      </w:r>
      <w:r w:rsidR="007120D4">
        <w:rPr>
          <w:rFonts w:ascii="Arial" w:eastAsia="Times New Roman" w:hAnsi="Arial" w:cs="Arial"/>
          <w:sz w:val="24"/>
          <w:szCs w:val="24"/>
          <w:lang w:eastAsia="es-ES"/>
        </w:rPr>
        <w:t xml:space="preserve">alcanzada por </w:t>
      </w:r>
      <w:r w:rsidR="00F14670">
        <w:rPr>
          <w:rFonts w:ascii="Arial" w:eastAsia="Times New Roman" w:hAnsi="Arial" w:cs="Arial"/>
          <w:sz w:val="24"/>
          <w:szCs w:val="24"/>
          <w:lang w:eastAsia="es-ES"/>
        </w:rPr>
        <w:t xml:space="preserve">la tercera opción, RTVE, con </w:t>
      </w:r>
      <w:r w:rsidR="007120D4">
        <w:rPr>
          <w:rFonts w:ascii="Arial" w:eastAsia="Times New Roman" w:hAnsi="Arial" w:cs="Arial"/>
          <w:sz w:val="24"/>
          <w:szCs w:val="24"/>
          <w:lang w:eastAsia="es-ES"/>
        </w:rPr>
        <w:t>66,4</w:t>
      </w:r>
      <w:r w:rsidR="00F14670">
        <w:rPr>
          <w:rFonts w:ascii="Arial" w:eastAsia="Times New Roman" w:hAnsi="Arial" w:cs="Arial"/>
          <w:sz w:val="24"/>
          <w:szCs w:val="24"/>
          <w:lang w:eastAsia="es-ES"/>
        </w:rPr>
        <w:t>M de vídeos.</w:t>
      </w:r>
      <w:r w:rsidR="007120D4">
        <w:rPr>
          <w:rFonts w:ascii="Arial" w:eastAsia="Times New Roman" w:hAnsi="Arial" w:cs="Arial"/>
          <w:sz w:val="24"/>
          <w:szCs w:val="24"/>
          <w:lang w:eastAsia="es-ES"/>
        </w:rPr>
        <w:t xml:space="preserve"> El grupo se ha situado en </w:t>
      </w:r>
      <w:r w:rsidR="007120D4" w:rsidRPr="00580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posición en el ranking global de vídeo, solo por detrás de Google</w:t>
      </w:r>
      <w:r w:rsidR="00AF397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800D2">
        <w:rPr>
          <w:rFonts w:ascii="Arial" w:eastAsia="Times New Roman" w:hAnsi="Arial" w:cs="Arial"/>
          <w:sz w:val="24"/>
          <w:szCs w:val="24"/>
          <w:lang w:eastAsia="es-ES"/>
        </w:rPr>
        <w:t xml:space="preserve"> y con 1.401M de minutos se ha impuesto ampliamente en el ranking de tiempo de consumo, frente a los 788M de Atresmedia, y los 603M de RTVE. Además, Mediaset España </w:t>
      </w:r>
      <w:r w:rsidR="00F14670" w:rsidRPr="00F146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incrementa</w:t>
      </w:r>
      <w:r w:rsidR="00DF42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</w:t>
      </w:r>
      <w:r w:rsidR="00F14670" w:rsidRPr="00F146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tráfico casi un </w:t>
      </w:r>
      <w:r w:rsidR="00AF28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F14670" w:rsidRPr="00F146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F146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respecto a noviembre de 2020 </w:t>
      </w:r>
      <w:r w:rsidR="00F14670" w:rsidRPr="00F146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hasta los 19,4M de usuarios únicos</w:t>
      </w:r>
      <w:r w:rsidR="00DF421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6B3BEFE" w14:textId="18B2F715" w:rsidR="005800D2" w:rsidRDefault="005800D2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7DDC69" w14:textId="6496C301" w:rsidR="00DF421B" w:rsidRDefault="005800D2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mes más </w:t>
      </w:r>
      <w:r w:rsidRPr="00580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 w:rsidR="006810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sido la </w:t>
      </w:r>
      <w:r w:rsidRPr="00580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plataforma de TV con mayor consumo de vídeo</w:t>
      </w:r>
      <w:r w:rsidR="006810FF" w:rsidRPr="006810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10FF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6810FF" w:rsidRPr="00580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338,3M de reproducciones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frente a los 234M de la plataforma de su competidor, </w:t>
      </w:r>
      <w:proofErr w:type="spellStart"/>
      <w:r w:rsidR="00A14901">
        <w:rPr>
          <w:rFonts w:ascii="Arial" w:eastAsia="Times New Roman" w:hAnsi="Arial" w:cs="Arial"/>
          <w:sz w:val="24"/>
          <w:szCs w:val="24"/>
          <w:lang w:eastAsia="es-ES"/>
        </w:rPr>
        <w:t>Atresplayer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D38A0">
        <w:rPr>
          <w:rFonts w:ascii="Arial" w:eastAsia="Times New Roman" w:hAnsi="Arial" w:cs="Arial"/>
          <w:sz w:val="24"/>
          <w:szCs w:val="24"/>
          <w:lang w:eastAsia="es-ES"/>
        </w:rPr>
        <w:t xml:space="preserve"> Además, </w:t>
      </w:r>
      <w:r w:rsidR="00FD38A0" w:rsidRPr="00580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mejorado su tráfico un 24%</w:t>
      </w:r>
      <w:r w:rsidR="004572BD">
        <w:rPr>
          <w:rFonts w:ascii="Arial" w:eastAsia="Times New Roman" w:hAnsi="Arial" w:cs="Arial"/>
          <w:sz w:val="24"/>
          <w:szCs w:val="24"/>
          <w:lang w:eastAsia="es-ES"/>
        </w:rPr>
        <w:t xml:space="preserve"> respecto al mismo mes del año anterior hasta los 2,8M de usuarios únicos.</w:t>
      </w:r>
      <w:r w:rsidR="00D63F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D6F759C" w14:textId="06C3DC14" w:rsidR="006810FF" w:rsidRDefault="006810FF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DE8F29" w14:textId="4F26CB98" w:rsidR="006810FF" w:rsidRDefault="006810FF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5D6CCC" w14:textId="77777777" w:rsidR="006810FF" w:rsidRDefault="006810FF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5E6814" w14:textId="77777777" w:rsidR="00AF3977" w:rsidRDefault="00AF3977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1B8AE0" w14:textId="3B24ECC5" w:rsidR="005800D2" w:rsidRDefault="005800D2" w:rsidP="005800D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Telecinco.es</w:t>
      </w:r>
      <w:r w:rsidR="00CF25E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, </w:t>
      </w:r>
      <w:r w:rsidR="00CF25EB" w:rsidRPr="00CF25EB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site</w:t>
      </w:r>
      <w:r w:rsidR="00CF25E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de televisión con mayor consumo digital y el más visitado</w:t>
      </w:r>
    </w:p>
    <w:p w14:paraId="7609C834" w14:textId="77777777" w:rsidR="005800D2" w:rsidRDefault="005800D2" w:rsidP="005800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AB5624" w14:textId="03389B4E" w:rsidR="005800D2" w:rsidRDefault="005800D2" w:rsidP="005800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tercer liderazgo mensual lo ha logrado </w:t>
      </w:r>
      <w:r w:rsidRPr="00CD60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Pr="00CD60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canal de televisión con mayor consumo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vídeo con 131,6M de reproducciones, </w:t>
      </w:r>
      <w:r w:rsidRPr="005800D2">
        <w:rPr>
          <w:rFonts w:ascii="Arial" w:eastAsia="Times New Roman" w:hAnsi="Arial" w:cs="Arial"/>
          <w:sz w:val="24"/>
          <w:szCs w:val="24"/>
          <w:lang w:eastAsia="es-ES"/>
        </w:rPr>
        <w:t>frente a los 23M de vídeos vistos de Antena3.com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CD60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También ha sido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D60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más visitado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mes con 10,5M de usuarios únicos, imponiéndose por décima ocasión consecutiva a la web de su principal competidor, que ha registrado 10M de usuarios únicos. </w:t>
      </w:r>
    </w:p>
    <w:p w14:paraId="50883BA8" w14:textId="77777777" w:rsidR="00DF421B" w:rsidRDefault="00DF421B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8D5454" w14:textId="5F40B836" w:rsidR="007B4917" w:rsidRDefault="007B4917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3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 w:rsidR="00CF25EB">
        <w:rPr>
          <w:rFonts w:ascii="Arial" w:eastAsia="Times New Roman" w:hAnsi="Arial" w:cs="Arial"/>
          <w:sz w:val="24"/>
          <w:szCs w:val="24"/>
          <w:lang w:eastAsia="es-ES"/>
        </w:rPr>
        <w:t xml:space="preserve"> ha alcanzado 16,1M de vídeos vistos</w:t>
      </w:r>
      <w:r w:rsidR="00710062">
        <w:rPr>
          <w:rFonts w:ascii="Arial" w:eastAsia="Times New Roman" w:hAnsi="Arial" w:cs="Arial"/>
          <w:sz w:val="24"/>
          <w:szCs w:val="24"/>
          <w:lang w:eastAsia="es-ES"/>
        </w:rPr>
        <w:t xml:space="preserve">, con 3,7M de usuarios únicos, un 9% más interanual, y </w:t>
      </w:r>
      <w:r w:rsidR="00D70A91" w:rsidRPr="001508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1508FF" w:rsidRPr="001508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.es</w:t>
      </w:r>
      <w:r w:rsidR="001508FF">
        <w:rPr>
          <w:rFonts w:ascii="Arial" w:eastAsia="Times New Roman" w:hAnsi="Arial" w:cs="Arial"/>
          <w:sz w:val="24"/>
          <w:szCs w:val="24"/>
          <w:lang w:eastAsia="es-ES"/>
        </w:rPr>
        <w:t xml:space="preserve"> ha registrado </w:t>
      </w:r>
      <w:r w:rsidR="00D37D48">
        <w:rPr>
          <w:rFonts w:ascii="Arial" w:eastAsia="Times New Roman" w:hAnsi="Arial" w:cs="Arial"/>
          <w:sz w:val="24"/>
          <w:szCs w:val="24"/>
          <w:lang w:eastAsia="es-ES"/>
        </w:rPr>
        <w:t>5,6</w:t>
      </w:r>
      <w:r w:rsidR="00710062">
        <w:rPr>
          <w:rFonts w:ascii="Arial" w:eastAsia="Times New Roman" w:hAnsi="Arial" w:cs="Arial"/>
          <w:sz w:val="24"/>
          <w:szCs w:val="24"/>
          <w:lang w:eastAsia="es-ES"/>
        </w:rPr>
        <w:t>M de reproducciones, con 3</w:t>
      </w:r>
      <w:r w:rsidR="001508FF">
        <w:rPr>
          <w:rFonts w:ascii="Arial" w:eastAsia="Times New Roman" w:hAnsi="Arial" w:cs="Arial"/>
          <w:sz w:val="24"/>
          <w:szCs w:val="24"/>
          <w:lang w:eastAsia="es-ES"/>
        </w:rPr>
        <w:t>,5M de usuarios únicos, un 1% más.</w:t>
      </w:r>
    </w:p>
    <w:p w14:paraId="15D1BE98" w14:textId="7C1E180C" w:rsidR="00273DCE" w:rsidRDefault="00273DCE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152638" w14:textId="02FEC054" w:rsidR="00CF25EB" w:rsidRDefault="00CF25EB" w:rsidP="00CF25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su par</w:t>
      </w:r>
      <w:r w:rsidR="00710062">
        <w:rPr>
          <w:rFonts w:ascii="Arial" w:eastAsia="Times New Roman" w:hAnsi="Arial" w:cs="Arial"/>
          <w:sz w:val="24"/>
          <w:szCs w:val="24"/>
          <w:lang w:eastAsia="es-ES"/>
        </w:rPr>
        <w:t>te, 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plataforma de contenido nativo digital </w:t>
      </w:r>
      <w:proofErr w:type="spellStart"/>
      <w:r w:rsidRPr="00D63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cerrado noviembre con </w:t>
      </w:r>
      <w:r w:rsidR="00710062">
        <w:rPr>
          <w:rFonts w:ascii="Arial" w:eastAsia="Times New Roman" w:hAnsi="Arial" w:cs="Arial"/>
          <w:sz w:val="24"/>
          <w:szCs w:val="24"/>
          <w:lang w:eastAsia="es-ES"/>
        </w:rPr>
        <w:t>30,2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 de vídeos vistos y </w:t>
      </w:r>
      <w:r w:rsidRPr="00D63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1,9M de usuarios únicos, su tercera mejor marca histórica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tras mejorar un 36% su tráfico interanual.</w:t>
      </w:r>
    </w:p>
    <w:p w14:paraId="298D7D85" w14:textId="77777777" w:rsidR="00CF25EB" w:rsidRDefault="00CF25EB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BB0A78" w14:textId="7BFA835B" w:rsidR="001C7BD2" w:rsidRPr="00FB2D83" w:rsidRDefault="00F31394" w:rsidP="007B03C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Desmarque</w:t>
      </w:r>
      <w:r w:rsidR="00D37D4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triplica su consumo y NIUS alcanza su tercer mejor resultado histórico</w:t>
      </w:r>
    </w:p>
    <w:p w14:paraId="4DBA24B3" w14:textId="77777777" w:rsidR="001C7BD2" w:rsidRPr="001C7BD2" w:rsidRDefault="001C7BD2" w:rsidP="007B03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4019AA51" w14:textId="64923B05" w:rsidR="00D37D48" w:rsidRDefault="0096637C" w:rsidP="00AB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lo que respecta a los soportes más recientes de Mediaset España, e</w:t>
      </w:r>
      <w:r w:rsidR="002E3D96">
        <w:rPr>
          <w:rFonts w:ascii="Arial" w:eastAsia="Times New Roman" w:hAnsi="Arial" w:cs="Arial"/>
          <w:sz w:val="24"/>
          <w:szCs w:val="24"/>
          <w:lang w:eastAsia="es-ES"/>
        </w:rPr>
        <w:t xml:space="preserve">l diario digital </w:t>
      </w:r>
      <w:r w:rsidR="002E3D96" w:rsidRPr="00F313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NIUS</w:t>
      </w:r>
      <w:r w:rsidR="002E3D96">
        <w:rPr>
          <w:rFonts w:ascii="Arial" w:eastAsia="Times New Roman" w:hAnsi="Arial" w:cs="Arial"/>
          <w:sz w:val="24"/>
          <w:szCs w:val="24"/>
          <w:lang w:eastAsia="es-ES"/>
        </w:rPr>
        <w:t xml:space="preserve"> ha finalizado noviembre </w:t>
      </w:r>
      <w:r w:rsidR="00D37D48">
        <w:rPr>
          <w:rFonts w:ascii="Arial" w:eastAsia="Times New Roman" w:hAnsi="Arial" w:cs="Arial"/>
          <w:sz w:val="24"/>
          <w:szCs w:val="24"/>
          <w:lang w:eastAsia="es-ES"/>
        </w:rPr>
        <w:t xml:space="preserve">con 3,9M de vídeos vistos, su tercer mejor resultado histórico, y con </w:t>
      </w:r>
      <w:r w:rsidR="002E3D96">
        <w:rPr>
          <w:rFonts w:ascii="Arial" w:eastAsia="Times New Roman" w:hAnsi="Arial" w:cs="Arial"/>
          <w:sz w:val="24"/>
          <w:szCs w:val="24"/>
          <w:lang w:eastAsia="es-ES"/>
        </w:rPr>
        <w:t>5M de usuarios únicos, su cuarto mejor resultado tras crecer un 16% sobre noviembre de 2020.</w:t>
      </w:r>
      <w:r w:rsidR="00F3139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37D48">
        <w:rPr>
          <w:rFonts w:ascii="Arial" w:eastAsia="Times New Roman" w:hAnsi="Arial" w:cs="Arial"/>
          <w:sz w:val="24"/>
          <w:szCs w:val="24"/>
          <w:lang w:eastAsia="es-ES"/>
        </w:rPr>
        <w:t>Por su parte, e</w:t>
      </w:r>
      <w:r w:rsidR="00F31394">
        <w:rPr>
          <w:rFonts w:ascii="Arial" w:eastAsia="Times New Roman" w:hAnsi="Arial" w:cs="Arial"/>
          <w:sz w:val="24"/>
          <w:szCs w:val="24"/>
          <w:lang w:eastAsia="es-ES"/>
        </w:rPr>
        <w:t xml:space="preserve">l deportivo </w:t>
      </w:r>
      <w:r w:rsidR="00F31394" w:rsidRPr="00F313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Desmarque</w:t>
      </w:r>
      <w:r w:rsidR="00F3139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37D48">
        <w:rPr>
          <w:rFonts w:ascii="Arial" w:eastAsia="Times New Roman" w:hAnsi="Arial" w:cs="Arial"/>
          <w:sz w:val="24"/>
          <w:szCs w:val="24"/>
          <w:lang w:eastAsia="es-ES"/>
        </w:rPr>
        <w:t xml:space="preserve">ha triplicado sus datos de consumo digital hasta 4,2M de reproducciones y </w:t>
      </w:r>
      <w:r w:rsidR="00F31394">
        <w:rPr>
          <w:rFonts w:ascii="Arial" w:eastAsia="Times New Roman" w:hAnsi="Arial" w:cs="Arial"/>
          <w:sz w:val="24"/>
          <w:szCs w:val="24"/>
          <w:lang w:eastAsia="es-ES"/>
        </w:rPr>
        <w:t>también ha mejorado sus cifras</w:t>
      </w:r>
      <w:r w:rsidR="00D37D48">
        <w:rPr>
          <w:rFonts w:ascii="Arial" w:eastAsia="Times New Roman" w:hAnsi="Arial" w:cs="Arial"/>
          <w:sz w:val="24"/>
          <w:szCs w:val="24"/>
          <w:lang w:eastAsia="es-ES"/>
        </w:rPr>
        <w:t xml:space="preserve"> en tráfico</w:t>
      </w:r>
      <w:r w:rsidR="00F31394">
        <w:rPr>
          <w:rFonts w:ascii="Arial" w:eastAsia="Times New Roman" w:hAnsi="Arial" w:cs="Arial"/>
          <w:sz w:val="24"/>
          <w:szCs w:val="24"/>
          <w:lang w:eastAsia="es-ES"/>
        </w:rPr>
        <w:t xml:space="preserve">, en este caso un 14% interanual, hasta los 4,9M de usuarios únicos. </w:t>
      </w:r>
    </w:p>
    <w:p w14:paraId="4372FB9E" w14:textId="77777777" w:rsidR="00D37D48" w:rsidRDefault="00D37D48" w:rsidP="00AB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E5BD88" w14:textId="33A7B261" w:rsidR="00DB2037" w:rsidRDefault="00F31394" w:rsidP="00AB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313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Uppers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1,2 M de usuarios únicos, </w:t>
      </w:r>
      <w:r w:rsidR="002E25BB">
        <w:rPr>
          <w:rFonts w:ascii="Arial" w:eastAsia="Times New Roman" w:hAnsi="Arial" w:cs="Arial"/>
          <w:sz w:val="24"/>
          <w:szCs w:val="24"/>
          <w:lang w:eastAsia="es-ES"/>
        </w:rPr>
        <w:t>ha firmado su tercera mejor marca tras incrementar su tráfico un 84% respecto al mismo mes del año pasado.</w:t>
      </w:r>
      <w:r w:rsidR="00EF1E93">
        <w:rPr>
          <w:rFonts w:ascii="Arial" w:eastAsia="Times New Roman" w:hAnsi="Arial" w:cs="Arial"/>
          <w:sz w:val="24"/>
          <w:szCs w:val="24"/>
          <w:lang w:eastAsia="es-ES"/>
        </w:rPr>
        <w:t xml:space="preserve"> Por último, </w:t>
      </w:r>
      <w:proofErr w:type="spellStart"/>
      <w:r w:rsidR="00EF1E93" w:rsidRPr="00EF1E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Yasss</w:t>
      </w:r>
      <w:proofErr w:type="spellEnd"/>
      <w:r w:rsidR="00EF1E93">
        <w:rPr>
          <w:rFonts w:ascii="Arial" w:eastAsia="Times New Roman" w:hAnsi="Arial" w:cs="Arial"/>
          <w:sz w:val="24"/>
          <w:szCs w:val="24"/>
          <w:lang w:eastAsia="es-ES"/>
        </w:rPr>
        <w:t xml:space="preserve"> ha incrementado un 85% sus datos hasta los 800.000 usuarios únicos, su cuarta mejor cifra histórica.</w:t>
      </w:r>
    </w:p>
    <w:p w14:paraId="1EB48017" w14:textId="77777777" w:rsidR="00273DCE" w:rsidRDefault="00273DCE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bookmarkEnd w:id="0"/>
    <w:sectPr w:rsidR="00273DCE" w:rsidSect="00F142A8">
      <w:footerReference w:type="default" r:id="rId8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A8F1" w14:textId="77777777" w:rsidR="00DA0B6E" w:rsidRDefault="00DA0B6E">
      <w:pPr>
        <w:spacing w:after="0" w:line="240" w:lineRule="auto"/>
      </w:pPr>
      <w:r>
        <w:separator/>
      </w:r>
    </w:p>
  </w:endnote>
  <w:endnote w:type="continuationSeparator" w:id="0">
    <w:p w14:paraId="3F1EA5D2" w14:textId="77777777" w:rsidR="00DA0B6E" w:rsidRDefault="00DA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2611" w14:textId="77777777" w:rsidR="00B23904" w:rsidRDefault="00C920D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70ECC" wp14:editId="116F840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299553" wp14:editId="1C52909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1E71812" w14:textId="77777777" w:rsidR="00B23904" w:rsidRDefault="002414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0BAC" w14:textId="77777777" w:rsidR="00DA0B6E" w:rsidRDefault="00DA0B6E">
      <w:pPr>
        <w:spacing w:after="0" w:line="240" w:lineRule="auto"/>
      </w:pPr>
      <w:r>
        <w:separator/>
      </w:r>
    </w:p>
  </w:footnote>
  <w:footnote w:type="continuationSeparator" w:id="0">
    <w:p w14:paraId="6C4F9F43" w14:textId="77777777" w:rsidR="00DA0B6E" w:rsidRDefault="00DA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3"/>
    <w:rsid w:val="00021F39"/>
    <w:rsid w:val="000363B0"/>
    <w:rsid w:val="00036EB7"/>
    <w:rsid w:val="0004395A"/>
    <w:rsid w:val="00054FA6"/>
    <w:rsid w:val="00075459"/>
    <w:rsid w:val="000B5252"/>
    <w:rsid w:val="000E219D"/>
    <w:rsid w:val="000F152E"/>
    <w:rsid w:val="001029A0"/>
    <w:rsid w:val="0011189A"/>
    <w:rsid w:val="00114928"/>
    <w:rsid w:val="00124E40"/>
    <w:rsid w:val="0013322E"/>
    <w:rsid w:val="001412D6"/>
    <w:rsid w:val="00146BFA"/>
    <w:rsid w:val="001508FF"/>
    <w:rsid w:val="00153E43"/>
    <w:rsid w:val="001650DF"/>
    <w:rsid w:val="001C7BD2"/>
    <w:rsid w:val="001E21B6"/>
    <w:rsid w:val="001E7FF9"/>
    <w:rsid w:val="001F20F7"/>
    <w:rsid w:val="00203F5C"/>
    <w:rsid w:val="00207938"/>
    <w:rsid w:val="00216CDD"/>
    <w:rsid w:val="0023103F"/>
    <w:rsid w:val="002367A0"/>
    <w:rsid w:val="00241401"/>
    <w:rsid w:val="00252C06"/>
    <w:rsid w:val="00262279"/>
    <w:rsid w:val="002678AC"/>
    <w:rsid w:val="00273DCE"/>
    <w:rsid w:val="002750E3"/>
    <w:rsid w:val="00277FF1"/>
    <w:rsid w:val="002A5C1A"/>
    <w:rsid w:val="002E0584"/>
    <w:rsid w:val="002E25BB"/>
    <w:rsid w:val="002E2D58"/>
    <w:rsid w:val="002E3D96"/>
    <w:rsid w:val="002E50E3"/>
    <w:rsid w:val="00304148"/>
    <w:rsid w:val="00306748"/>
    <w:rsid w:val="0031477F"/>
    <w:rsid w:val="0031620E"/>
    <w:rsid w:val="00346C24"/>
    <w:rsid w:val="003551D4"/>
    <w:rsid w:val="00356EA0"/>
    <w:rsid w:val="00361282"/>
    <w:rsid w:val="00393F1F"/>
    <w:rsid w:val="003B6DD4"/>
    <w:rsid w:val="003E6C86"/>
    <w:rsid w:val="003E6EA2"/>
    <w:rsid w:val="003F37DF"/>
    <w:rsid w:val="00401299"/>
    <w:rsid w:val="00401791"/>
    <w:rsid w:val="00405FC9"/>
    <w:rsid w:val="004205D6"/>
    <w:rsid w:val="0044216B"/>
    <w:rsid w:val="00452246"/>
    <w:rsid w:val="00456CA3"/>
    <w:rsid w:val="004572BD"/>
    <w:rsid w:val="004652D5"/>
    <w:rsid w:val="00475319"/>
    <w:rsid w:val="004D0BDA"/>
    <w:rsid w:val="004F3BB5"/>
    <w:rsid w:val="005166E0"/>
    <w:rsid w:val="00524C4F"/>
    <w:rsid w:val="005463A1"/>
    <w:rsid w:val="0055706B"/>
    <w:rsid w:val="0056290B"/>
    <w:rsid w:val="005800D2"/>
    <w:rsid w:val="005A0489"/>
    <w:rsid w:val="005A2BCB"/>
    <w:rsid w:val="0060152D"/>
    <w:rsid w:val="0060493D"/>
    <w:rsid w:val="00627E75"/>
    <w:rsid w:val="006317EC"/>
    <w:rsid w:val="00636755"/>
    <w:rsid w:val="00637D49"/>
    <w:rsid w:val="00650259"/>
    <w:rsid w:val="006533EA"/>
    <w:rsid w:val="006810FF"/>
    <w:rsid w:val="00692B4F"/>
    <w:rsid w:val="006A1A4A"/>
    <w:rsid w:val="006B24F9"/>
    <w:rsid w:val="006B561F"/>
    <w:rsid w:val="006B6F45"/>
    <w:rsid w:val="006D0CF2"/>
    <w:rsid w:val="006E1C70"/>
    <w:rsid w:val="006E62D8"/>
    <w:rsid w:val="006F66CD"/>
    <w:rsid w:val="00705BF9"/>
    <w:rsid w:val="0070706E"/>
    <w:rsid w:val="007078A0"/>
    <w:rsid w:val="00710062"/>
    <w:rsid w:val="00711B2D"/>
    <w:rsid w:val="007120D4"/>
    <w:rsid w:val="00712CD0"/>
    <w:rsid w:val="0072128A"/>
    <w:rsid w:val="00731804"/>
    <w:rsid w:val="00732E06"/>
    <w:rsid w:val="007346C2"/>
    <w:rsid w:val="007967C5"/>
    <w:rsid w:val="007B03C9"/>
    <w:rsid w:val="007B4917"/>
    <w:rsid w:val="007C3A09"/>
    <w:rsid w:val="007C73D2"/>
    <w:rsid w:val="007D08D5"/>
    <w:rsid w:val="00802402"/>
    <w:rsid w:val="00806B4F"/>
    <w:rsid w:val="0081054B"/>
    <w:rsid w:val="008167FE"/>
    <w:rsid w:val="0082318F"/>
    <w:rsid w:val="0087332C"/>
    <w:rsid w:val="0088005F"/>
    <w:rsid w:val="008937DA"/>
    <w:rsid w:val="008B4F67"/>
    <w:rsid w:val="008F54EC"/>
    <w:rsid w:val="00931572"/>
    <w:rsid w:val="00935DAE"/>
    <w:rsid w:val="00944DAF"/>
    <w:rsid w:val="00952F58"/>
    <w:rsid w:val="0096637C"/>
    <w:rsid w:val="00984B6B"/>
    <w:rsid w:val="00990283"/>
    <w:rsid w:val="00991802"/>
    <w:rsid w:val="009B0C01"/>
    <w:rsid w:val="009B1485"/>
    <w:rsid w:val="009C3484"/>
    <w:rsid w:val="009E6B9A"/>
    <w:rsid w:val="009E708C"/>
    <w:rsid w:val="00A03D2E"/>
    <w:rsid w:val="00A14901"/>
    <w:rsid w:val="00A212BA"/>
    <w:rsid w:val="00A276DE"/>
    <w:rsid w:val="00A56947"/>
    <w:rsid w:val="00A64530"/>
    <w:rsid w:val="00A97643"/>
    <w:rsid w:val="00AA4576"/>
    <w:rsid w:val="00AA7ECF"/>
    <w:rsid w:val="00AB5753"/>
    <w:rsid w:val="00AC6EC2"/>
    <w:rsid w:val="00AD0302"/>
    <w:rsid w:val="00AE1420"/>
    <w:rsid w:val="00AF048E"/>
    <w:rsid w:val="00AF28C5"/>
    <w:rsid w:val="00AF3977"/>
    <w:rsid w:val="00B33235"/>
    <w:rsid w:val="00B34AC9"/>
    <w:rsid w:val="00B352B4"/>
    <w:rsid w:val="00B51F3F"/>
    <w:rsid w:val="00B52E5C"/>
    <w:rsid w:val="00B63297"/>
    <w:rsid w:val="00B63A40"/>
    <w:rsid w:val="00B6705B"/>
    <w:rsid w:val="00B67491"/>
    <w:rsid w:val="00B70925"/>
    <w:rsid w:val="00B963BA"/>
    <w:rsid w:val="00B976C9"/>
    <w:rsid w:val="00BA4C43"/>
    <w:rsid w:val="00BD5F8B"/>
    <w:rsid w:val="00C32CED"/>
    <w:rsid w:val="00C646F5"/>
    <w:rsid w:val="00C7259C"/>
    <w:rsid w:val="00C920D3"/>
    <w:rsid w:val="00CB1BDB"/>
    <w:rsid w:val="00CD60D7"/>
    <w:rsid w:val="00CF25EB"/>
    <w:rsid w:val="00CF667C"/>
    <w:rsid w:val="00D13F39"/>
    <w:rsid w:val="00D14B93"/>
    <w:rsid w:val="00D208C9"/>
    <w:rsid w:val="00D32A67"/>
    <w:rsid w:val="00D37D48"/>
    <w:rsid w:val="00D46B35"/>
    <w:rsid w:val="00D50D1C"/>
    <w:rsid w:val="00D63FC9"/>
    <w:rsid w:val="00D70034"/>
    <w:rsid w:val="00D70A91"/>
    <w:rsid w:val="00D83CA2"/>
    <w:rsid w:val="00D86E37"/>
    <w:rsid w:val="00D96A6C"/>
    <w:rsid w:val="00DA0B6E"/>
    <w:rsid w:val="00DA3279"/>
    <w:rsid w:val="00DA3D40"/>
    <w:rsid w:val="00DA3FC9"/>
    <w:rsid w:val="00DA4D30"/>
    <w:rsid w:val="00DB2037"/>
    <w:rsid w:val="00DC0271"/>
    <w:rsid w:val="00DD1D5B"/>
    <w:rsid w:val="00DE3A4C"/>
    <w:rsid w:val="00DF421B"/>
    <w:rsid w:val="00E15489"/>
    <w:rsid w:val="00E248A3"/>
    <w:rsid w:val="00E36848"/>
    <w:rsid w:val="00E435A9"/>
    <w:rsid w:val="00E4472C"/>
    <w:rsid w:val="00E52B37"/>
    <w:rsid w:val="00E62942"/>
    <w:rsid w:val="00EA78DC"/>
    <w:rsid w:val="00EB2297"/>
    <w:rsid w:val="00EB40CF"/>
    <w:rsid w:val="00EC120C"/>
    <w:rsid w:val="00EC6B16"/>
    <w:rsid w:val="00ED3200"/>
    <w:rsid w:val="00ED7724"/>
    <w:rsid w:val="00EE2C47"/>
    <w:rsid w:val="00EF1E93"/>
    <w:rsid w:val="00F142A8"/>
    <w:rsid w:val="00F14670"/>
    <w:rsid w:val="00F31394"/>
    <w:rsid w:val="00F36B01"/>
    <w:rsid w:val="00F648DF"/>
    <w:rsid w:val="00F76CB8"/>
    <w:rsid w:val="00F96379"/>
    <w:rsid w:val="00FB0ECF"/>
    <w:rsid w:val="00FB2D83"/>
    <w:rsid w:val="00FC1F58"/>
    <w:rsid w:val="00FC4F82"/>
    <w:rsid w:val="00FD38A0"/>
    <w:rsid w:val="00FE12A1"/>
    <w:rsid w:val="00FE1621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4D2"/>
  <w15:chartTrackingRefBased/>
  <w15:docId w15:val="{7E8FA532-0364-483D-9D55-7F30918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D3"/>
  </w:style>
  <w:style w:type="paragraph" w:customStyle="1" w:styleId="xmsonormal">
    <w:name w:val="x_msonormal"/>
    <w:basedOn w:val="Normal"/>
    <w:rsid w:val="006B24F9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37D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7D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7D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7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Gascon Moreno</dc:creator>
  <cp:keywords/>
  <dc:description/>
  <cp:lastModifiedBy>David Alegrete Bernal</cp:lastModifiedBy>
  <cp:revision>9</cp:revision>
  <dcterms:created xsi:type="dcterms:W3CDTF">2021-12-23T12:44:00Z</dcterms:created>
  <dcterms:modified xsi:type="dcterms:W3CDTF">2021-12-23T16:20:00Z</dcterms:modified>
</cp:coreProperties>
</file>