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3947E" w14:textId="4467B076" w:rsidR="00122E83" w:rsidRDefault="00122E83" w:rsidP="0003337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B23904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8E97303" wp14:editId="43BD4E89">
            <wp:simplePos x="0" y="0"/>
            <wp:positionH relativeFrom="page">
              <wp:posOffset>3916680</wp:posOffset>
            </wp:positionH>
            <wp:positionV relativeFrom="margin">
              <wp:posOffset>-219075</wp:posOffset>
            </wp:positionV>
            <wp:extent cx="2931160" cy="677545"/>
            <wp:effectExtent l="0" t="0" r="0" b="0"/>
            <wp:wrapSquare wrapText="bothSides"/>
            <wp:docPr id="5" name="Imagen 5" descr="M:\REDES SOCIALES CORPORATIVAS\LOGOS\logo mediaset horizontal_20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REDES SOCIALES CORPORATIVAS\LOGOS\logo mediaset horizontal_2019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6" b="33847"/>
                    <a:stretch/>
                  </pic:blipFill>
                  <pic:spPr bwMode="auto">
                    <a:xfrm>
                      <a:off x="0" y="0"/>
                      <a:ext cx="29311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26738" w14:textId="77777777" w:rsidR="00122E83" w:rsidRDefault="00122E83" w:rsidP="0003337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65DB7FA" w14:textId="77777777" w:rsidR="00122E83" w:rsidRDefault="00122E83" w:rsidP="0003337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3CFC3C2" w14:textId="77777777" w:rsidR="00122E83" w:rsidRDefault="00122E83" w:rsidP="0003337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2757DD2" w14:textId="46ACC6FE" w:rsidR="00604685" w:rsidRDefault="00604685" w:rsidP="00033378">
      <w:pPr>
        <w:spacing w:after="0" w:line="240" w:lineRule="auto"/>
        <w:rPr>
          <w:rFonts w:ascii="Gill Sans MT" w:hAnsi="Gill Sans MT" w:cs="Arial"/>
          <w:b/>
          <w:bCs/>
          <w:caps/>
          <w:spacing w:val="-6"/>
          <w:u w:val="single"/>
        </w:rPr>
      </w:pPr>
      <w:r w:rsidRPr="00B23904">
        <w:rPr>
          <w:rFonts w:ascii="Arial" w:eastAsia="Times New Roman" w:hAnsi="Arial" w:cs="Arial"/>
          <w:sz w:val="24"/>
          <w:szCs w:val="24"/>
          <w:lang w:eastAsia="es-ES"/>
        </w:rPr>
        <w:t xml:space="preserve">Madrid, </w:t>
      </w:r>
      <w:r w:rsidR="00E82691">
        <w:rPr>
          <w:rFonts w:ascii="Arial" w:eastAsia="Times New Roman" w:hAnsi="Arial" w:cs="Arial"/>
          <w:sz w:val="24"/>
          <w:szCs w:val="24"/>
          <w:lang w:eastAsia="es-ES"/>
        </w:rPr>
        <w:t>1</w:t>
      </w:r>
      <w:r w:rsidR="00653956">
        <w:rPr>
          <w:rFonts w:ascii="Arial" w:eastAsia="Times New Roman" w:hAnsi="Arial" w:cs="Arial"/>
          <w:sz w:val="24"/>
          <w:szCs w:val="24"/>
          <w:lang w:eastAsia="es-ES"/>
        </w:rPr>
        <w:t>5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de diciembre</w:t>
      </w:r>
      <w:r w:rsidRPr="00B23904">
        <w:rPr>
          <w:rFonts w:ascii="Arial" w:eastAsia="Times New Roman" w:hAnsi="Arial" w:cs="Arial"/>
          <w:sz w:val="24"/>
          <w:szCs w:val="24"/>
          <w:lang w:eastAsia="es-ES"/>
        </w:rPr>
        <w:t xml:space="preserve"> de 20</w:t>
      </w:r>
      <w:r>
        <w:rPr>
          <w:rFonts w:ascii="Arial" w:eastAsia="Times New Roman" w:hAnsi="Arial" w:cs="Arial"/>
          <w:sz w:val="24"/>
          <w:szCs w:val="24"/>
          <w:lang w:eastAsia="es-ES"/>
        </w:rPr>
        <w:t>21</w:t>
      </w:r>
    </w:p>
    <w:p w14:paraId="4068AA1F" w14:textId="77777777" w:rsidR="00604685" w:rsidRPr="00AF6CDF" w:rsidRDefault="00604685" w:rsidP="0003337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es-ES"/>
        </w:rPr>
      </w:pPr>
    </w:p>
    <w:p w14:paraId="0A533005" w14:textId="77777777" w:rsidR="00604685" w:rsidRPr="004262FA" w:rsidRDefault="00604685" w:rsidP="00033378">
      <w:pPr>
        <w:spacing w:after="0" w:line="240" w:lineRule="auto"/>
        <w:jc w:val="both"/>
        <w:rPr>
          <w:rFonts w:ascii="Arial" w:hAnsi="Arial" w:cs="Arial"/>
          <w:color w:val="002C5F"/>
          <w:spacing w:val="-6"/>
          <w:sz w:val="41"/>
          <w:szCs w:val="41"/>
        </w:rPr>
      </w:pPr>
      <w:r w:rsidRPr="004262FA">
        <w:rPr>
          <w:rFonts w:ascii="Arial" w:hAnsi="Arial" w:cs="Arial"/>
          <w:color w:val="002C5F"/>
          <w:spacing w:val="-6"/>
          <w:sz w:val="41"/>
          <w:szCs w:val="41"/>
        </w:rPr>
        <w:t xml:space="preserve">Mediaset España lanza Ad </w:t>
      </w:r>
      <w:proofErr w:type="spellStart"/>
      <w:r w:rsidRPr="004262FA">
        <w:rPr>
          <w:rFonts w:ascii="Arial" w:hAnsi="Arial" w:cs="Arial"/>
          <w:color w:val="002C5F"/>
          <w:spacing w:val="-6"/>
          <w:sz w:val="41"/>
          <w:szCs w:val="41"/>
        </w:rPr>
        <w:t>Impact</w:t>
      </w:r>
      <w:proofErr w:type="spellEnd"/>
      <w:r w:rsidRPr="004262FA">
        <w:rPr>
          <w:rFonts w:ascii="Arial" w:hAnsi="Arial" w:cs="Arial"/>
          <w:color w:val="002C5F"/>
          <w:spacing w:val="-6"/>
          <w:sz w:val="41"/>
          <w:szCs w:val="41"/>
        </w:rPr>
        <w:t xml:space="preserve"> y Ad </w:t>
      </w:r>
      <w:proofErr w:type="gramStart"/>
      <w:r w:rsidRPr="004262FA">
        <w:rPr>
          <w:rFonts w:ascii="Arial" w:hAnsi="Arial" w:cs="Arial"/>
          <w:color w:val="002C5F"/>
          <w:spacing w:val="-6"/>
          <w:sz w:val="41"/>
          <w:szCs w:val="41"/>
        </w:rPr>
        <w:t>Sponsor</w:t>
      </w:r>
      <w:proofErr w:type="gramEnd"/>
      <w:r w:rsidRPr="004262FA">
        <w:rPr>
          <w:rFonts w:ascii="Arial" w:hAnsi="Arial" w:cs="Arial"/>
          <w:color w:val="002C5F"/>
          <w:spacing w:val="-6"/>
          <w:sz w:val="41"/>
          <w:szCs w:val="41"/>
        </w:rPr>
        <w:t xml:space="preserve">, formatos para </w:t>
      </w:r>
      <w:proofErr w:type="spellStart"/>
      <w:r w:rsidRPr="004262FA">
        <w:rPr>
          <w:rFonts w:ascii="Arial" w:hAnsi="Arial" w:cs="Arial"/>
          <w:color w:val="002C5F"/>
          <w:spacing w:val="-6"/>
          <w:sz w:val="41"/>
          <w:szCs w:val="41"/>
        </w:rPr>
        <w:t>HbbTV</w:t>
      </w:r>
      <w:proofErr w:type="spellEnd"/>
      <w:r w:rsidRPr="004262FA">
        <w:rPr>
          <w:rFonts w:ascii="Arial" w:hAnsi="Arial" w:cs="Arial"/>
          <w:color w:val="002C5F"/>
          <w:spacing w:val="-6"/>
          <w:sz w:val="41"/>
          <w:szCs w:val="41"/>
        </w:rPr>
        <w:t xml:space="preserve"> que potencian la eficacia, cobertura y notoriedad de las campañas</w:t>
      </w:r>
    </w:p>
    <w:p w14:paraId="3465F19B" w14:textId="77777777" w:rsidR="00604685" w:rsidRPr="00E84006" w:rsidRDefault="00604685" w:rsidP="00033378">
      <w:pPr>
        <w:spacing w:after="0" w:line="240" w:lineRule="auto"/>
        <w:jc w:val="both"/>
        <w:rPr>
          <w:rFonts w:ascii="Arial" w:hAnsi="Arial" w:cs="Arial"/>
          <w:b/>
          <w:bCs/>
          <w:sz w:val="42"/>
          <w:szCs w:val="42"/>
        </w:rPr>
      </w:pPr>
    </w:p>
    <w:p w14:paraId="45F28D37" w14:textId="62DFFC74" w:rsidR="00604685" w:rsidRPr="00D16B3C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D16B3C">
        <w:rPr>
          <w:rFonts w:ascii="Arial" w:hAnsi="Arial" w:cs="Arial"/>
          <w:b/>
          <w:bCs/>
        </w:rPr>
        <w:t xml:space="preserve">Ad </w:t>
      </w:r>
      <w:proofErr w:type="spellStart"/>
      <w:r w:rsidRPr="00D16B3C">
        <w:rPr>
          <w:rFonts w:ascii="Arial" w:hAnsi="Arial" w:cs="Arial"/>
          <w:b/>
          <w:bCs/>
        </w:rPr>
        <w:t>Impact</w:t>
      </w:r>
      <w:proofErr w:type="spellEnd"/>
      <w:r w:rsidRPr="00D16B3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complementa </w:t>
      </w:r>
      <w:r w:rsidRPr="00D16B3C">
        <w:rPr>
          <w:rFonts w:ascii="Arial" w:hAnsi="Arial" w:cs="Arial"/>
          <w:b/>
          <w:bCs/>
        </w:rPr>
        <w:t xml:space="preserve">a través de </w:t>
      </w:r>
      <w:proofErr w:type="spellStart"/>
      <w:r w:rsidRPr="00D16B3C">
        <w:rPr>
          <w:rFonts w:ascii="Arial" w:hAnsi="Arial" w:cs="Arial"/>
          <w:b/>
          <w:bCs/>
        </w:rPr>
        <w:t>HbbTV</w:t>
      </w:r>
      <w:proofErr w:type="spellEnd"/>
      <w:r w:rsidRPr="00D16B3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la </w:t>
      </w:r>
      <w:r w:rsidRPr="00D16B3C">
        <w:rPr>
          <w:rFonts w:ascii="Arial" w:hAnsi="Arial" w:cs="Arial"/>
          <w:b/>
          <w:bCs/>
        </w:rPr>
        <w:t>emisión lineal</w:t>
      </w:r>
      <w:r>
        <w:rPr>
          <w:rFonts w:ascii="Arial" w:hAnsi="Arial" w:cs="Arial"/>
          <w:b/>
          <w:bCs/>
        </w:rPr>
        <w:t xml:space="preserve"> de las campañas publicitarias, ofreciendo </w:t>
      </w:r>
      <w:r w:rsidRPr="00D16B3C">
        <w:rPr>
          <w:rFonts w:ascii="Arial" w:hAnsi="Arial" w:cs="Arial"/>
          <w:b/>
          <w:bCs/>
        </w:rPr>
        <w:t xml:space="preserve">el spot integrado en formato ‘L </w:t>
      </w:r>
      <w:proofErr w:type="spellStart"/>
      <w:r w:rsidRPr="00D16B3C">
        <w:rPr>
          <w:rFonts w:ascii="Arial" w:hAnsi="Arial" w:cs="Arial"/>
          <w:b/>
          <w:bCs/>
        </w:rPr>
        <w:t>shape</w:t>
      </w:r>
      <w:proofErr w:type="spellEnd"/>
      <w:r w:rsidRPr="00D16B3C">
        <w:rPr>
          <w:rFonts w:ascii="Arial" w:hAnsi="Arial" w:cs="Arial"/>
          <w:b/>
          <w:bCs/>
        </w:rPr>
        <w:t>’ fuera del bloque publicitario.</w:t>
      </w:r>
    </w:p>
    <w:p w14:paraId="052062E2" w14:textId="77777777" w:rsidR="00604685" w:rsidRPr="00D16B3C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67E1ACB" w14:textId="4D0E668A" w:rsidR="00604685" w:rsidRPr="00D16B3C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D16B3C">
        <w:rPr>
          <w:rFonts w:ascii="Arial" w:hAnsi="Arial" w:cs="Arial"/>
          <w:b/>
          <w:bCs/>
        </w:rPr>
        <w:t xml:space="preserve">Ad </w:t>
      </w:r>
      <w:proofErr w:type="gramStart"/>
      <w:r w:rsidRPr="00D16B3C">
        <w:rPr>
          <w:rFonts w:ascii="Arial" w:hAnsi="Arial" w:cs="Arial"/>
          <w:b/>
          <w:bCs/>
        </w:rPr>
        <w:t>Sponsor</w:t>
      </w:r>
      <w:proofErr w:type="gramEnd"/>
      <w:r w:rsidR="008B77E7">
        <w:rPr>
          <w:rFonts w:ascii="Arial" w:hAnsi="Arial" w:cs="Arial"/>
          <w:b/>
          <w:bCs/>
        </w:rPr>
        <w:t xml:space="preserve"> refuerza</w:t>
      </w:r>
      <w:r w:rsidRPr="00D16B3C">
        <w:rPr>
          <w:rFonts w:ascii="Arial" w:hAnsi="Arial" w:cs="Arial"/>
          <w:b/>
          <w:bCs/>
        </w:rPr>
        <w:t xml:space="preserve"> la careta de patrocinio en televisión lineal con otra en formato ‘L </w:t>
      </w:r>
      <w:proofErr w:type="spellStart"/>
      <w:r w:rsidRPr="00D16B3C">
        <w:rPr>
          <w:rFonts w:ascii="Arial" w:hAnsi="Arial" w:cs="Arial"/>
          <w:b/>
          <w:bCs/>
        </w:rPr>
        <w:t>shape</w:t>
      </w:r>
      <w:proofErr w:type="spellEnd"/>
      <w:r w:rsidRPr="00D16B3C">
        <w:rPr>
          <w:rFonts w:ascii="Arial" w:hAnsi="Arial" w:cs="Arial"/>
          <w:b/>
          <w:bCs/>
        </w:rPr>
        <w:t xml:space="preserve">’ en </w:t>
      </w:r>
      <w:proofErr w:type="spellStart"/>
      <w:r w:rsidRPr="00D16B3C">
        <w:rPr>
          <w:rFonts w:ascii="Arial" w:hAnsi="Arial" w:cs="Arial"/>
          <w:b/>
          <w:bCs/>
        </w:rPr>
        <w:t>HbbTV</w:t>
      </w:r>
      <w:proofErr w:type="spellEnd"/>
      <w:r w:rsidRPr="00D16B3C">
        <w:rPr>
          <w:rFonts w:ascii="Arial" w:hAnsi="Arial" w:cs="Arial"/>
          <w:b/>
          <w:bCs/>
        </w:rPr>
        <w:t xml:space="preserve">, </w:t>
      </w:r>
      <w:r w:rsidR="008B77E7">
        <w:rPr>
          <w:rFonts w:ascii="Arial" w:hAnsi="Arial" w:cs="Arial"/>
          <w:b/>
          <w:bCs/>
        </w:rPr>
        <w:t>ampliando</w:t>
      </w:r>
      <w:r w:rsidRPr="00D16B3C">
        <w:rPr>
          <w:rFonts w:ascii="Arial" w:hAnsi="Arial" w:cs="Arial"/>
          <w:b/>
          <w:bCs/>
        </w:rPr>
        <w:t xml:space="preserve"> el vínculo con el espacio y sus posibilidades de comunicación.</w:t>
      </w:r>
    </w:p>
    <w:p w14:paraId="6ED6BB67" w14:textId="77777777" w:rsidR="00604685" w:rsidRPr="00D16B3C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8A419D5" w14:textId="507AB775" w:rsidR="008B77E7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D16B3C">
        <w:rPr>
          <w:rFonts w:ascii="Arial" w:hAnsi="Arial" w:cs="Arial"/>
          <w:b/>
          <w:bCs/>
        </w:rPr>
        <w:t>OIVE-Organización Interprofesional del Vino de España</w:t>
      </w:r>
      <w:r>
        <w:rPr>
          <w:rFonts w:ascii="Arial" w:hAnsi="Arial" w:cs="Arial"/>
          <w:b/>
          <w:bCs/>
        </w:rPr>
        <w:t xml:space="preserve"> </w:t>
      </w:r>
      <w:r w:rsidR="008B77E7">
        <w:rPr>
          <w:rFonts w:ascii="Arial" w:hAnsi="Arial" w:cs="Arial"/>
          <w:b/>
          <w:bCs/>
        </w:rPr>
        <w:t xml:space="preserve">y </w:t>
      </w:r>
      <w:r w:rsidRPr="00D16B3C">
        <w:rPr>
          <w:rFonts w:ascii="Arial" w:hAnsi="Arial" w:cs="Arial"/>
          <w:b/>
          <w:bCs/>
        </w:rPr>
        <w:t>Martini</w:t>
      </w:r>
      <w:r>
        <w:rPr>
          <w:rFonts w:ascii="Arial" w:hAnsi="Arial" w:cs="Arial"/>
          <w:b/>
          <w:bCs/>
        </w:rPr>
        <w:t xml:space="preserve"> (</w:t>
      </w:r>
      <w:r w:rsidRPr="00D16B3C">
        <w:rPr>
          <w:rFonts w:ascii="Arial" w:hAnsi="Arial" w:cs="Arial"/>
          <w:b/>
          <w:bCs/>
        </w:rPr>
        <w:t>Bacardí</w:t>
      </w:r>
      <w:r>
        <w:rPr>
          <w:rFonts w:ascii="Arial" w:hAnsi="Arial" w:cs="Arial"/>
          <w:b/>
          <w:bCs/>
        </w:rPr>
        <w:t>)</w:t>
      </w:r>
      <w:r w:rsidRPr="00D16B3C">
        <w:rPr>
          <w:rFonts w:ascii="Arial" w:hAnsi="Arial" w:cs="Arial"/>
          <w:b/>
          <w:bCs/>
        </w:rPr>
        <w:t xml:space="preserve"> han inaugurado </w:t>
      </w:r>
      <w:r w:rsidR="008B77E7" w:rsidRPr="00D16B3C">
        <w:rPr>
          <w:rFonts w:ascii="Arial" w:hAnsi="Arial" w:cs="Arial"/>
          <w:b/>
          <w:bCs/>
        </w:rPr>
        <w:t xml:space="preserve">con sus respectivas nuevas campañas de </w:t>
      </w:r>
      <w:r w:rsidR="008B77E7" w:rsidRPr="00D16B3C">
        <w:rPr>
          <w:rFonts w:ascii="Arial" w:hAnsi="Arial" w:cs="Arial"/>
          <w:b/>
          <w:bCs/>
          <w:i/>
          <w:iCs/>
        </w:rPr>
        <w:t>branding</w:t>
      </w:r>
      <w:r w:rsidR="008B77E7" w:rsidRPr="00D16B3C">
        <w:rPr>
          <w:rFonts w:ascii="Arial" w:hAnsi="Arial" w:cs="Arial"/>
          <w:b/>
          <w:bCs/>
        </w:rPr>
        <w:t xml:space="preserve"> y patrocinio</w:t>
      </w:r>
      <w:r w:rsidR="008B77E7">
        <w:rPr>
          <w:rFonts w:ascii="Arial" w:hAnsi="Arial" w:cs="Arial"/>
          <w:b/>
          <w:bCs/>
        </w:rPr>
        <w:t xml:space="preserve"> </w:t>
      </w:r>
      <w:r w:rsidRPr="00D16B3C">
        <w:rPr>
          <w:rFonts w:ascii="Arial" w:hAnsi="Arial" w:cs="Arial"/>
          <w:b/>
          <w:bCs/>
        </w:rPr>
        <w:t xml:space="preserve">estos dos nuevos productos </w:t>
      </w:r>
      <w:r>
        <w:rPr>
          <w:rFonts w:ascii="Arial" w:hAnsi="Arial" w:cs="Arial"/>
          <w:b/>
          <w:bCs/>
        </w:rPr>
        <w:t xml:space="preserve">de Publiespaña </w:t>
      </w:r>
      <w:r w:rsidRPr="00D16B3C">
        <w:rPr>
          <w:rFonts w:ascii="Arial" w:hAnsi="Arial" w:cs="Arial"/>
          <w:b/>
          <w:bCs/>
        </w:rPr>
        <w:t>para televisión conectada</w:t>
      </w:r>
      <w:r w:rsidR="00B20027">
        <w:rPr>
          <w:rFonts w:ascii="Arial" w:hAnsi="Arial" w:cs="Arial"/>
          <w:b/>
          <w:bCs/>
        </w:rPr>
        <w:t>.</w:t>
      </w:r>
    </w:p>
    <w:p w14:paraId="4C940E94" w14:textId="77777777" w:rsidR="00033378" w:rsidRDefault="00033378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b/>
          <w:bCs/>
          <w:sz w:val="42"/>
          <w:szCs w:val="42"/>
        </w:rPr>
      </w:pPr>
    </w:p>
    <w:p w14:paraId="40A4DBBE" w14:textId="7207CF96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  <w:bookmarkStart w:id="0" w:name="_Hlk34997901"/>
      <w:r w:rsidRPr="00D16B3C">
        <w:rPr>
          <w:rFonts w:ascii="Arial" w:hAnsi="Arial" w:cs="Arial"/>
        </w:rPr>
        <w:t xml:space="preserve">Mediaset España prosigue su andadura en la creación y lanzamiento de nuevos formatos que integren y amplíen las posibilidades de la televisión como gran soporte para los anunciantes. Tras el galardón recibido recientemente en los </w:t>
      </w:r>
      <w:proofErr w:type="spellStart"/>
      <w:r w:rsidRPr="00D16B3C">
        <w:rPr>
          <w:rFonts w:ascii="Arial" w:hAnsi="Arial" w:cs="Arial"/>
        </w:rPr>
        <w:t>HbbTV</w:t>
      </w:r>
      <w:proofErr w:type="spellEnd"/>
      <w:r w:rsidRPr="00D16B3C">
        <w:rPr>
          <w:rFonts w:ascii="Arial" w:hAnsi="Arial" w:cs="Arial"/>
        </w:rPr>
        <w:t xml:space="preserve"> </w:t>
      </w:r>
      <w:proofErr w:type="spellStart"/>
      <w:r w:rsidRPr="00D16B3C">
        <w:rPr>
          <w:rFonts w:ascii="Arial" w:hAnsi="Arial" w:cs="Arial"/>
        </w:rPr>
        <w:t>Awards</w:t>
      </w:r>
      <w:proofErr w:type="spellEnd"/>
      <w:r w:rsidRPr="00D16B3C">
        <w:rPr>
          <w:rFonts w:ascii="Arial" w:hAnsi="Arial" w:cs="Arial"/>
        </w:rPr>
        <w:t xml:space="preserve"> 2021 por sus desarrollos tecnológicos aplicados a l</w:t>
      </w:r>
      <w:r w:rsidR="008A1EA5">
        <w:rPr>
          <w:rFonts w:ascii="Arial" w:hAnsi="Arial" w:cs="Arial"/>
        </w:rPr>
        <w:t>a</w:t>
      </w:r>
      <w:r w:rsidRPr="00D16B3C">
        <w:rPr>
          <w:rFonts w:ascii="Arial" w:hAnsi="Arial" w:cs="Arial"/>
        </w:rPr>
        <w:t xml:space="preserve"> oferta comercial dentro de las plataformas en las que distribuye sus contenidos, la compañía ha lanzado al mercado </w:t>
      </w:r>
      <w:r w:rsidRPr="00D16B3C">
        <w:rPr>
          <w:rFonts w:ascii="Arial" w:hAnsi="Arial" w:cs="Arial"/>
          <w:b/>
          <w:bCs/>
        </w:rPr>
        <w:t xml:space="preserve">Ad </w:t>
      </w:r>
      <w:proofErr w:type="spellStart"/>
      <w:r w:rsidRPr="00D16B3C">
        <w:rPr>
          <w:rFonts w:ascii="Arial" w:hAnsi="Arial" w:cs="Arial"/>
          <w:b/>
          <w:bCs/>
        </w:rPr>
        <w:t>Impact</w:t>
      </w:r>
      <w:proofErr w:type="spellEnd"/>
      <w:r w:rsidRPr="00D16B3C">
        <w:rPr>
          <w:rFonts w:ascii="Arial" w:hAnsi="Arial" w:cs="Arial"/>
        </w:rPr>
        <w:t xml:space="preserve"> y </w:t>
      </w:r>
      <w:r w:rsidRPr="00D16B3C">
        <w:rPr>
          <w:rFonts w:ascii="Arial" w:hAnsi="Arial" w:cs="Arial"/>
          <w:b/>
          <w:bCs/>
        </w:rPr>
        <w:t>Ad Sponsor</w:t>
      </w:r>
      <w:r w:rsidRPr="00D16B3C">
        <w:rPr>
          <w:rFonts w:ascii="Arial" w:hAnsi="Arial" w:cs="Arial"/>
        </w:rPr>
        <w:t xml:space="preserve">, dos nuevos formatos publicitarios caracterizados por su </w:t>
      </w:r>
      <w:r w:rsidRPr="00D16B3C">
        <w:rPr>
          <w:rFonts w:ascii="Arial" w:hAnsi="Arial" w:cs="Arial"/>
          <w:b/>
          <w:bCs/>
        </w:rPr>
        <w:t>capacidad para potenciar la eficacia, la cobertura y la notoriedad</w:t>
      </w:r>
      <w:r w:rsidRPr="00D16B3C">
        <w:rPr>
          <w:rFonts w:ascii="Arial" w:hAnsi="Arial" w:cs="Arial"/>
        </w:rPr>
        <w:t xml:space="preserve"> de las campañas de sus clientes en su emisión en televisión lineal, aprovechando las ventajas que ofrece la </w:t>
      </w:r>
      <w:r w:rsidRPr="00D16B3C">
        <w:rPr>
          <w:rFonts w:ascii="Arial" w:hAnsi="Arial" w:cs="Arial"/>
          <w:b/>
          <w:bCs/>
        </w:rPr>
        <w:t>televisión conectada</w:t>
      </w:r>
      <w:r w:rsidRPr="00D16B3C">
        <w:rPr>
          <w:rFonts w:ascii="Arial" w:hAnsi="Arial" w:cs="Arial"/>
        </w:rPr>
        <w:t>.</w:t>
      </w:r>
    </w:p>
    <w:p w14:paraId="0F8EDBDF" w14:textId="77777777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7695B74D" w14:textId="709947DE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  <w:r w:rsidRPr="00D16B3C">
        <w:rPr>
          <w:rFonts w:ascii="Arial" w:hAnsi="Arial" w:cs="Arial"/>
          <w:b/>
          <w:bCs/>
        </w:rPr>
        <w:t>Martini (</w:t>
      </w:r>
      <w:proofErr w:type="spellStart"/>
      <w:r w:rsidRPr="00D16B3C">
        <w:rPr>
          <w:rFonts w:ascii="Arial" w:hAnsi="Arial" w:cs="Arial"/>
          <w:b/>
          <w:bCs/>
        </w:rPr>
        <w:t>Barcardí</w:t>
      </w:r>
      <w:proofErr w:type="spellEnd"/>
      <w:r w:rsidRPr="00D16B3C">
        <w:rPr>
          <w:rFonts w:ascii="Arial" w:hAnsi="Arial" w:cs="Arial"/>
          <w:b/>
          <w:bCs/>
        </w:rPr>
        <w:t xml:space="preserve">) </w:t>
      </w:r>
      <w:r w:rsidRPr="00D16B3C">
        <w:rPr>
          <w:rFonts w:ascii="Arial" w:hAnsi="Arial" w:cs="Arial"/>
        </w:rPr>
        <w:t>y</w:t>
      </w:r>
      <w:r w:rsidRPr="00D16B3C">
        <w:rPr>
          <w:rFonts w:ascii="Arial" w:hAnsi="Arial" w:cs="Arial"/>
          <w:b/>
          <w:bCs/>
        </w:rPr>
        <w:t xml:space="preserve"> la Organización Interprofesional del Vino de España (OIVE) </w:t>
      </w:r>
      <w:r w:rsidRPr="00D16B3C">
        <w:rPr>
          <w:rFonts w:ascii="Arial" w:hAnsi="Arial" w:cs="Arial"/>
        </w:rPr>
        <w:t xml:space="preserve">han inaugurado estos dos nuevos productos con sus respectivas nuevas campañas de </w:t>
      </w:r>
      <w:r w:rsidR="008455F8" w:rsidRPr="00D16B3C">
        <w:rPr>
          <w:rFonts w:ascii="Arial" w:hAnsi="Arial" w:cs="Arial"/>
        </w:rPr>
        <w:t>patrocinio</w:t>
      </w:r>
      <w:r w:rsidR="008455F8" w:rsidRPr="00D16B3C">
        <w:rPr>
          <w:rFonts w:ascii="Arial" w:hAnsi="Arial" w:cs="Arial"/>
          <w:i/>
          <w:iCs/>
        </w:rPr>
        <w:t xml:space="preserve"> </w:t>
      </w:r>
      <w:r w:rsidR="008455F8" w:rsidRPr="008455F8">
        <w:rPr>
          <w:rFonts w:ascii="Arial" w:hAnsi="Arial" w:cs="Arial"/>
        </w:rPr>
        <w:t>y</w:t>
      </w:r>
      <w:r w:rsidR="008455F8">
        <w:rPr>
          <w:rFonts w:ascii="Arial" w:hAnsi="Arial" w:cs="Arial"/>
          <w:i/>
          <w:iCs/>
        </w:rPr>
        <w:t xml:space="preserve"> </w:t>
      </w:r>
      <w:r w:rsidRPr="00D16B3C">
        <w:rPr>
          <w:rFonts w:ascii="Arial" w:hAnsi="Arial" w:cs="Arial"/>
          <w:i/>
          <w:iCs/>
        </w:rPr>
        <w:t>branding</w:t>
      </w:r>
      <w:r w:rsidRPr="00D16B3C">
        <w:rPr>
          <w:rFonts w:ascii="Arial" w:hAnsi="Arial" w:cs="Arial"/>
        </w:rPr>
        <w:t>, respectivamente.</w:t>
      </w:r>
    </w:p>
    <w:p w14:paraId="68A5F523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BA3CC5" w14:textId="3D1B2E08" w:rsidR="00604685" w:rsidRPr="00FC256D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FC256D">
        <w:rPr>
          <w:rFonts w:ascii="Arial" w:hAnsi="Arial" w:cs="Arial"/>
          <w:b/>
          <w:bCs/>
          <w:color w:val="002060"/>
          <w:sz w:val="28"/>
          <w:szCs w:val="28"/>
        </w:rPr>
        <w:t xml:space="preserve">Ad </w:t>
      </w:r>
      <w:proofErr w:type="spellStart"/>
      <w:r w:rsidRPr="00FC256D">
        <w:rPr>
          <w:rFonts w:ascii="Arial" w:hAnsi="Arial" w:cs="Arial"/>
          <w:b/>
          <w:bCs/>
          <w:color w:val="002060"/>
          <w:sz w:val="28"/>
          <w:szCs w:val="28"/>
        </w:rPr>
        <w:t>Impact</w:t>
      </w:r>
      <w:proofErr w:type="spellEnd"/>
      <w:r w:rsidRPr="00FC256D">
        <w:rPr>
          <w:rFonts w:ascii="Arial" w:hAnsi="Arial" w:cs="Arial"/>
          <w:b/>
          <w:bCs/>
          <w:color w:val="002060"/>
          <w:sz w:val="28"/>
          <w:szCs w:val="28"/>
        </w:rPr>
        <w:t>: la tecnología identifica a</w:t>
      </w:r>
      <w:r>
        <w:rPr>
          <w:rFonts w:ascii="Arial" w:hAnsi="Arial" w:cs="Arial"/>
          <w:b/>
          <w:bCs/>
          <w:color w:val="002060"/>
          <w:sz w:val="28"/>
          <w:szCs w:val="28"/>
        </w:rPr>
        <w:t>l público</w:t>
      </w:r>
      <w:r w:rsidRPr="00FC256D">
        <w:rPr>
          <w:rFonts w:ascii="Arial" w:hAnsi="Arial" w:cs="Arial"/>
          <w:b/>
          <w:bCs/>
          <w:color w:val="002060"/>
          <w:sz w:val="28"/>
          <w:szCs w:val="28"/>
        </w:rPr>
        <w:t xml:space="preserve"> no impactado</w:t>
      </w: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FC256D">
        <w:rPr>
          <w:rFonts w:ascii="Arial" w:hAnsi="Arial" w:cs="Arial"/>
          <w:b/>
          <w:bCs/>
          <w:color w:val="002060"/>
          <w:sz w:val="28"/>
          <w:szCs w:val="28"/>
        </w:rPr>
        <w:t xml:space="preserve">en lineal y ofrece el spot </w:t>
      </w: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en </w:t>
      </w:r>
      <w:proofErr w:type="spellStart"/>
      <w:r w:rsidRPr="00FC256D">
        <w:rPr>
          <w:rFonts w:ascii="Arial" w:hAnsi="Arial" w:cs="Arial"/>
          <w:b/>
          <w:bCs/>
          <w:color w:val="002060"/>
          <w:sz w:val="28"/>
          <w:szCs w:val="28"/>
        </w:rPr>
        <w:t>HbbTV</w:t>
      </w:r>
      <w:proofErr w:type="spellEnd"/>
      <w:r w:rsidRPr="00FC256D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2060"/>
          <w:sz w:val="28"/>
          <w:szCs w:val="28"/>
        </w:rPr>
        <w:t>con</w:t>
      </w:r>
      <w:r w:rsidRPr="00FC256D">
        <w:rPr>
          <w:rFonts w:ascii="Arial" w:hAnsi="Arial" w:cs="Arial"/>
          <w:b/>
          <w:bCs/>
          <w:color w:val="002060"/>
          <w:sz w:val="28"/>
          <w:szCs w:val="28"/>
        </w:rPr>
        <w:t xml:space="preserve"> formato ‘L </w:t>
      </w:r>
      <w:proofErr w:type="spellStart"/>
      <w:r w:rsidRPr="00FC256D">
        <w:rPr>
          <w:rFonts w:ascii="Arial" w:hAnsi="Arial" w:cs="Arial"/>
          <w:b/>
          <w:bCs/>
          <w:color w:val="002060"/>
          <w:sz w:val="28"/>
          <w:szCs w:val="28"/>
        </w:rPr>
        <w:t>shape</w:t>
      </w:r>
      <w:proofErr w:type="spellEnd"/>
      <w:r w:rsidRPr="00FC256D">
        <w:rPr>
          <w:rFonts w:ascii="Arial" w:hAnsi="Arial" w:cs="Arial"/>
          <w:b/>
          <w:bCs/>
          <w:color w:val="002060"/>
          <w:sz w:val="28"/>
          <w:szCs w:val="28"/>
        </w:rPr>
        <w:t>’</w:t>
      </w:r>
    </w:p>
    <w:p w14:paraId="20BA317A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08DBFB" w14:textId="56C1AC6A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  <w:r w:rsidRPr="00D16B3C">
        <w:rPr>
          <w:rFonts w:ascii="Arial" w:hAnsi="Arial" w:cs="Arial"/>
        </w:rPr>
        <w:t xml:space="preserve">Con una planificación secuencial, la </w:t>
      </w:r>
      <w:r w:rsidRPr="00D16B3C">
        <w:rPr>
          <w:rFonts w:ascii="Arial" w:hAnsi="Arial" w:cs="Arial"/>
          <w:b/>
          <w:bCs/>
        </w:rPr>
        <w:t xml:space="preserve">tecnología </w:t>
      </w:r>
      <w:proofErr w:type="spellStart"/>
      <w:r w:rsidRPr="00D16B3C">
        <w:rPr>
          <w:rFonts w:ascii="Arial" w:hAnsi="Arial" w:cs="Arial"/>
          <w:b/>
          <w:bCs/>
        </w:rPr>
        <w:t>HbbTV</w:t>
      </w:r>
      <w:proofErr w:type="spellEnd"/>
      <w:r w:rsidRPr="00D16B3C">
        <w:rPr>
          <w:rFonts w:ascii="Arial" w:hAnsi="Arial" w:cs="Arial"/>
          <w:b/>
          <w:bCs/>
        </w:rPr>
        <w:t xml:space="preserve"> </w:t>
      </w:r>
      <w:r w:rsidR="000960BE">
        <w:rPr>
          <w:rFonts w:ascii="Arial" w:hAnsi="Arial" w:cs="Arial"/>
          <w:b/>
          <w:bCs/>
        </w:rPr>
        <w:t xml:space="preserve">es capaz de complementar </w:t>
      </w:r>
      <w:r w:rsidRPr="00D16B3C">
        <w:rPr>
          <w:rFonts w:ascii="Arial" w:hAnsi="Arial" w:cs="Arial"/>
        </w:rPr>
        <w:t xml:space="preserve">a la audiencia impactada por una determinada campaña en la emisión lineal, generando de forma específica para este segmento de público la inserción de un nuevo impacto a través del formato ‘L </w:t>
      </w:r>
      <w:proofErr w:type="spellStart"/>
      <w:r w:rsidRPr="00D16B3C">
        <w:rPr>
          <w:rFonts w:ascii="Arial" w:hAnsi="Arial" w:cs="Arial"/>
        </w:rPr>
        <w:t>shape</w:t>
      </w:r>
      <w:proofErr w:type="spellEnd"/>
      <w:r w:rsidRPr="00D16B3C">
        <w:rPr>
          <w:rFonts w:ascii="Arial" w:hAnsi="Arial" w:cs="Arial"/>
        </w:rPr>
        <w:t xml:space="preserve">’ integrado en el contenido. De esta forma, Mediaset España </w:t>
      </w:r>
      <w:r w:rsidRPr="00D16B3C">
        <w:rPr>
          <w:rFonts w:ascii="Arial" w:hAnsi="Arial" w:cs="Arial"/>
          <w:b/>
          <w:bCs/>
        </w:rPr>
        <w:t>refuerza a través de la televisión conectada la frecuencia entre los espectadores con bajos niveles de impacto</w:t>
      </w:r>
      <w:r w:rsidRPr="00D16B3C">
        <w:rPr>
          <w:rFonts w:ascii="Arial" w:hAnsi="Arial" w:cs="Arial"/>
        </w:rPr>
        <w:t xml:space="preserve"> </w:t>
      </w:r>
      <w:r w:rsidRPr="00D16B3C">
        <w:rPr>
          <w:rFonts w:ascii="Arial" w:hAnsi="Arial" w:cs="Arial"/>
          <w:b/>
          <w:bCs/>
        </w:rPr>
        <w:t xml:space="preserve">y genera un incremento </w:t>
      </w:r>
      <w:r w:rsidR="0025533A">
        <w:rPr>
          <w:rFonts w:ascii="Arial" w:hAnsi="Arial" w:cs="Arial"/>
          <w:b/>
          <w:bCs/>
        </w:rPr>
        <w:t xml:space="preserve">certero </w:t>
      </w:r>
      <w:r w:rsidRPr="00D16B3C">
        <w:rPr>
          <w:rFonts w:ascii="Arial" w:hAnsi="Arial" w:cs="Arial"/>
          <w:b/>
          <w:bCs/>
        </w:rPr>
        <w:t>de la cobertura</w:t>
      </w:r>
      <w:r w:rsidRPr="00D16B3C">
        <w:rPr>
          <w:rFonts w:ascii="Arial" w:hAnsi="Arial" w:cs="Arial"/>
        </w:rPr>
        <w:t xml:space="preserve"> de las campañas de sus anunciantes.</w:t>
      </w:r>
    </w:p>
    <w:p w14:paraId="48EBEAAC" w14:textId="5851436E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4094CAEC" w14:textId="27399228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66A8DAE0" w14:textId="76E1B51D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4BEE0F66" w14:textId="4AFDFDF5" w:rsidR="00303BD4" w:rsidRDefault="005838AC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046B46" wp14:editId="503E0314">
            <wp:simplePos x="0" y="0"/>
            <wp:positionH relativeFrom="margin">
              <wp:posOffset>445894</wp:posOffset>
            </wp:positionH>
            <wp:positionV relativeFrom="margin">
              <wp:posOffset>-306070</wp:posOffset>
            </wp:positionV>
            <wp:extent cx="4601210" cy="2588260"/>
            <wp:effectExtent l="0" t="0" r="8890" b="2540"/>
            <wp:wrapSquare wrapText="bothSides"/>
            <wp:docPr id="3" name="Imagen 3" descr="Imagen que contiene hombre, parado, tienda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hombre, parado, tienda, gente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8163B" w14:textId="0FD99234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28CA9448" w14:textId="7EA75B41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7564C94B" w14:textId="368B25AD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13313930" w14:textId="626BAA05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57667BE0" w14:textId="11AB1619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6B7B68C3" w14:textId="786EFD11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54EF7BAC" w14:textId="02685120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76FCF1B8" w14:textId="60D2096B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74C03C16" w14:textId="0DCE1F9E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379F9B2F" w14:textId="2D283A80" w:rsidR="00303BD4" w:rsidRDefault="00303BD4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7B5908BA" w14:textId="21B0CBAC" w:rsidR="00F63543" w:rsidRDefault="00F63543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168241F4" w14:textId="1E28F786" w:rsidR="00F63543" w:rsidRDefault="00F63543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24AC86E7" w14:textId="77777777" w:rsidR="00F63543" w:rsidRPr="00D16B3C" w:rsidRDefault="00F63543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1D96B50F" w14:textId="3EA046CB" w:rsidR="00604685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A1AFB5" w14:textId="0F89A1B6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D16B3C">
        <w:rPr>
          <w:rFonts w:ascii="Arial" w:hAnsi="Arial" w:cs="Arial"/>
          <w:b/>
          <w:bCs/>
        </w:rPr>
        <w:t xml:space="preserve">OIVE-Organización Interprofesional del Vino de España </w:t>
      </w:r>
      <w:r w:rsidRPr="00D16B3C">
        <w:rPr>
          <w:rFonts w:ascii="Arial" w:hAnsi="Arial" w:cs="Arial"/>
        </w:rPr>
        <w:t xml:space="preserve">ha sido el primer anunciante en apostar por este nuevo producto diseñado por </w:t>
      </w:r>
      <w:r w:rsidRPr="00D16B3C">
        <w:rPr>
          <w:rFonts w:ascii="Arial" w:hAnsi="Arial" w:cs="Arial"/>
          <w:b/>
          <w:bCs/>
        </w:rPr>
        <w:t>Publiespaña</w:t>
      </w:r>
      <w:r w:rsidRPr="00D16B3C">
        <w:rPr>
          <w:rFonts w:ascii="Arial" w:hAnsi="Arial" w:cs="Arial"/>
        </w:rPr>
        <w:t xml:space="preserve"> de la mano de la agencia </w:t>
      </w:r>
      <w:proofErr w:type="spellStart"/>
      <w:r w:rsidRPr="00D16B3C">
        <w:rPr>
          <w:rFonts w:ascii="Arial" w:hAnsi="Arial" w:cs="Arial"/>
        </w:rPr>
        <w:t>Mediacom</w:t>
      </w:r>
      <w:proofErr w:type="spellEnd"/>
      <w:r w:rsidRPr="00D16B3C">
        <w:rPr>
          <w:rFonts w:ascii="Arial" w:hAnsi="Arial" w:cs="Arial"/>
        </w:rPr>
        <w:t xml:space="preserve"> con su campaña de </w:t>
      </w:r>
      <w:r w:rsidRPr="00D16B3C">
        <w:rPr>
          <w:rFonts w:ascii="Arial" w:hAnsi="Arial" w:cs="Arial"/>
          <w:b/>
          <w:bCs/>
          <w:i/>
          <w:iCs/>
        </w:rPr>
        <w:t xml:space="preserve">branding </w:t>
      </w:r>
      <w:r w:rsidRPr="00D16B3C">
        <w:rPr>
          <w:rFonts w:ascii="Arial" w:hAnsi="Arial" w:cs="Arial"/>
          <w:b/>
          <w:bCs/>
        </w:rPr>
        <w:t>‘¿Expertos en vino? No. Expertos en disfrutar Con_Vino’</w:t>
      </w:r>
      <w:r w:rsidRPr="00D16B3C">
        <w:rPr>
          <w:rFonts w:ascii="Arial" w:hAnsi="Arial" w:cs="Arial"/>
        </w:rPr>
        <w:t xml:space="preserve">, con el lanzamiento del spot en televisión en Telecinco, Cuatro y </w:t>
      </w:r>
      <w:proofErr w:type="spellStart"/>
      <w:r w:rsidRPr="00D16B3C">
        <w:rPr>
          <w:rFonts w:ascii="Arial" w:hAnsi="Arial" w:cs="Arial"/>
        </w:rPr>
        <w:t>Mediamax</w:t>
      </w:r>
      <w:proofErr w:type="spellEnd"/>
      <w:r w:rsidRPr="00D16B3C">
        <w:rPr>
          <w:rFonts w:ascii="Arial" w:hAnsi="Arial" w:cs="Arial"/>
        </w:rPr>
        <w:t xml:space="preserve"> (</w:t>
      </w:r>
      <w:proofErr w:type="spellStart"/>
      <w:r w:rsidRPr="00D16B3C">
        <w:rPr>
          <w:rFonts w:ascii="Arial" w:hAnsi="Arial" w:cs="Arial"/>
          <w:i/>
          <w:iCs/>
        </w:rPr>
        <w:t>simulcast</w:t>
      </w:r>
      <w:proofErr w:type="spellEnd"/>
      <w:r w:rsidRPr="00D16B3C">
        <w:rPr>
          <w:rFonts w:ascii="Arial" w:hAnsi="Arial" w:cs="Arial"/>
        </w:rPr>
        <w:t xml:space="preserve"> comercial de FDF, Divinity, Energy y Be </w:t>
      </w:r>
      <w:proofErr w:type="spellStart"/>
      <w:r w:rsidRPr="00D16B3C">
        <w:rPr>
          <w:rFonts w:ascii="Arial" w:hAnsi="Arial" w:cs="Arial"/>
        </w:rPr>
        <w:t>Mad</w:t>
      </w:r>
      <w:proofErr w:type="spellEnd"/>
      <w:r w:rsidRPr="00D16B3C">
        <w:rPr>
          <w:rFonts w:ascii="Arial" w:hAnsi="Arial" w:cs="Arial"/>
        </w:rPr>
        <w:t xml:space="preserve">) junto con el formato </w:t>
      </w:r>
      <w:r w:rsidRPr="00D16B3C">
        <w:rPr>
          <w:rFonts w:ascii="Arial" w:hAnsi="Arial" w:cs="Arial"/>
          <w:b/>
          <w:bCs/>
        </w:rPr>
        <w:t xml:space="preserve">Ad </w:t>
      </w:r>
      <w:proofErr w:type="spellStart"/>
      <w:r w:rsidRPr="00D16B3C">
        <w:rPr>
          <w:rFonts w:ascii="Arial" w:hAnsi="Arial" w:cs="Arial"/>
          <w:b/>
          <w:bCs/>
        </w:rPr>
        <w:t>Impact</w:t>
      </w:r>
      <w:proofErr w:type="spellEnd"/>
      <w:r w:rsidRPr="00B25203">
        <w:rPr>
          <w:rFonts w:ascii="Arial" w:hAnsi="Arial" w:cs="Arial"/>
        </w:rPr>
        <w:t>.</w:t>
      </w:r>
    </w:p>
    <w:p w14:paraId="7FDE91E9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908BB6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  <w:color w:val="002C5F"/>
          <w:sz w:val="28"/>
          <w:szCs w:val="28"/>
        </w:rPr>
      </w:pPr>
      <w:r>
        <w:rPr>
          <w:rFonts w:ascii="Arial" w:hAnsi="Arial" w:cs="Arial"/>
          <w:b/>
          <w:bCs/>
          <w:color w:val="002C5F"/>
          <w:sz w:val="28"/>
          <w:szCs w:val="28"/>
        </w:rPr>
        <w:t xml:space="preserve">Ad </w:t>
      </w:r>
      <w:proofErr w:type="gramStart"/>
      <w:r>
        <w:rPr>
          <w:rFonts w:ascii="Arial" w:hAnsi="Arial" w:cs="Arial"/>
          <w:b/>
          <w:bCs/>
          <w:color w:val="002C5F"/>
          <w:sz w:val="28"/>
          <w:szCs w:val="28"/>
        </w:rPr>
        <w:t>Sponsor</w:t>
      </w:r>
      <w:proofErr w:type="gramEnd"/>
      <w:r>
        <w:rPr>
          <w:rFonts w:ascii="Arial" w:hAnsi="Arial" w:cs="Arial"/>
          <w:b/>
          <w:bCs/>
          <w:color w:val="002C5F"/>
          <w:sz w:val="28"/>
          <w:szCs w:val="28"/>
        </w:rPr>
        <w:t xml:space="preserve">: el patrocinio lineal se refuerza con un patrocinio específico ‘L </w:t>
      </w:r>
      <w:proofErr w:type="spellStart"/>
      <w:r>
        <w:rPr>
          <w:rFonts w:ascii="Arial" w:hAnsi="Arial" w:cs="Arial"/>
          <w:b/>
          <w:bCs/>
          <w:color w:val="002C5F"/>
          <w:sz w:val="28"/>
          <w:szCs w:val="28"/>
        </w:rPr>
        <w:t>shape</w:t>
      </w:r>
      <w:proofErr w:type="spellEnd"/>
      <w:r>
        <w:rPr>
          <w:rFonts w:ascii="Arial" w:hAnsi="Arial" w:cs="Arial"/>
          <w:b/>
          <w:bCs/>
          <w:color w:val="002C5F"/>
          <w:sz w:val="28"/>
          <w:szCs w:val="28"/>
        </w:rPr>
        <w:t>’ integrado con el contenido</w:t>
      </w:r>
    </w:p>
    <w:p w14:paraId="7C4C8687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D1D8D7" w14:textId="65D92D43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  <w:r w:rsidRPr="00D16B3C">
        <w:rPr>
          <w:rFonts w:ascii="Arial" w:hAnsi="Arial" w:cs="Arial"/>
        </w:rPr>
        <w:t xml:space="preserve">Por su parte, </w:t>
      </w:r>
      <w:r w:rsidRPr="00D16B3C">
        <w:rPr>
          <w:rFonts w:ascii="Arial" w:hAnsi="Arial" w:cs="Arial"/>
          <w:b/>
          <w:bCs/>
        </w:rPr>
        <w:t>Martini</w:t>
      </w:r>
      <w:r w:rsidRPr="00D16B3C">
        <w:rPr>
          <w:rFonts w:ascii="Arial" w:hAnsi="Arial" w:cs="Arial"/>
        </w:rPr>
        <w:t xml:space="preserve">, marca vinculada a </w:t>
      </w:r>
      <w:r w:rsidRPr="00D16B3C">
        <w:rPr>
          <w:rFonts w:ascii="Arial" w:hAnsi="Arial" w:cs="Arial"/>
          <w:b/>
          <w:bCs/>
        </w:rPr>
        <w:t>Bacardí</w:t>
      </w:r>
      <w:r w:rsidRPr="00D16B3C">
        <w:rPr>
          <w:rFonts w:ascii="Arial" w:hAnsi="Arial" w:cs="Arial"/>
        </w:rPr>
        <w:t xml:space="preserve">, ha estrenado </w:t>
      </w:r>
      <w:r w:rsidRPr="00D16B3C">
        <w:rPr>
          <w:rFonts w:ascii="Arial" w:hAnsi="Arial" w:cs="Arial"/>
          <w:b/>
          <w:bCs/>
        </w:rPr>
        <w:t xml:space="preserve">Ad </w:t>
      </w:r>
      <w:proofErr w:type="gramStart"/>
      <w:r w:rsidRPr="00D16B3C">
        <w:rPr>
          <w:rFonts w:ascii="Arial" w:hAnsi="Arial" w:cs="Arial"/>
          <w:b/>
          <w:bCs/>
        </w:rPr>
        <w:t>Sponsor</w:t>
      </w:r>
      <w:proofErr w:type="gramEnd"/>
      <w:r w:rsidRPr="00D16B3C">
        <w:rPr>
          <w:rFonts w:ascii="Arial" w:hAnsi="Arial" w:cs="Arial"/>
        </w:rPr>
        <w:t xml:space="preserve"> con la </w:t>
      </w:r>
      <w:r w:rsidRPr="00D16B3C">
        <w:rPr>
          <w:rFonts w:ascii="Arial" w:hAnsi="Arial" w:cs="Arial"/>
          <w:b/>
          <w:bCs/>
        </w:rPr>
        <w:t xml:space="preserve">campaña de </w:t>
      </w:r>
      <w:r w:rsidRPr="00D16B3C">
        <w:rPr>
          <w:rFonts w:ascii="Arial" w:hAnsi="Arial" w:cs="Arial"/>
          <w:b/>
          <w:bCs/>
          <w:i/>
          <w:iCs/>
        </w:rPr>
        <w:t>branding</w:t>
      </w:r>
      <w:r w:rsidRPr="00D16B3C">
        <w:rPr>
          <w:rFonts w:ascii="Arial" w:hAnsi="Arial" w:cs="Arial"/>
        </w:rPr>
        <w:t xml:space="preserve"> </w:t>
      </w:r>
      <w:r w:rsidRPr="00D16B3C">
        <w:rPr>
          <w:rFonts w:ascii="Arial" w:hAnsi="Arial" w:cs="Arial"/>
          <w:b/>
          <w:bCs/>
        </w:rPr>
        <w:t>‘Celebra con los tuyos, con tu Martini favorito’</w:t>
      </w:r>
      <w:r w:rsidRPr="00D16B3C">
        <w:rPr>
          <w:rFonts w:ascii="Arial" w:hAnsi="Arial" w:cs="Arial"/>
        </w:rPr>
        <w:t xml:space="preserve"> </w:t>
      </w:r>
      <w:r w:rsidRPr="00D16B3C">
        <w:rPr>
          <w:rFonts w:ascii="Arial" w:hAnsi="Arial" w:cs="Arial"/>
          <w:b/>
          <w:bCs/>
        </w:rPr>
        <w:t>y de patrocinio</w:t>
      </w:r>
      <w:r w:rsidRPr="00D16B3C">
        <w:rPr>
          <w:rFonts w:ascii="Arial" w:hAnsi="Arial" w:cs="Arial"/>
        </w:rPr>
        <w:t xml:space="preserve"> </w:t>
      </w:r>
      <w:r w:rsidRPr="00D16B3C">
        <w:rPr>
          <w:rFonts w:ascii="Arial" w:hAnsi="Arial" w:cs="Arial"/>
          <w:b/>
          <w:bCs/>
        </w:rPr>
        <w:t xml:space="preserve">del exitoso </w:t>
      </w:r>
      <w:proofErr w:type="spellStart"/>
      <w:r w:rsidRPr="00D16B3C">
        <w:rPr>
          <w:rFonts w:ascii="Arial" w:hAnsi="Arial" w:cs="Arial"/>
          <w:b/>
          <w:bCs/>
          <w:i/>
          <w:iCs/>
        </w:rPr>
        <w:t>dating</w:t>
      </w:r>
      <w:proofErr w:type="spellEnd"/>
      <w:r w:rsidRPr="00D16B3C">
        <w:rPr>
          <w:rFonts w:ascii="Arial" w:hAnsi="Arial" w:cs="Arial"/>
          <w:b/>
          <w:bCs/>
          <w:i/>
          <w:iCs/>
        </w:rPr>
        <w:t xml:space="preserve"> show</w:t>
      </w:r>
      <w:r w:rsidRPr="00D16B3C">
        <w:rPr>
          <w:rFonts w:ascii="Arial" w:hAnsi="Arial" w:cs="Arial"/>
          <w:b/>
          <w:bCs/>
        </w:rPr>
        <w:t xml:space="preserve"> de Cuatro ‘</w:t>
      </w:r>
      <w:proofErr w:type="spellStart"/>
      <w:r w:rsidRPr="00D16B3C">
        <w:rPr>
          <w:rFonts w:ascii="Arial" w:hAnsi="Arial" w:cs="Arial"/>
          <w:b/>
          <w:bCs/>
        </w:rPr>
        <w:t>First</w:t>
      </w:r>
      <w:proofErr w:type="spellEnd"/>
      <w:r w:rsidRPr="00D16B3C">
        <w:rPr>
          <w:rFonts w:ascii="Arial" w:hAnsi="Arial" w:cs="Arial"/>
          <w:b/>
          <w:bCs/>
        </w:rPr>
        <w:t xml:space="preserve"> Dates’</w:t>
      </w:r>
      <w:r w:rsidRPr="00D16B3C">
        <w:rPr>
          <w:rFonts w:ascii="Arial" w:hAnsi="Arial" w:cs="Arial"/>
        </w:rPr>
        <w:t xml:space="preserve"> también de la mano de </w:t>
      </w:r>
      <w:proofErr w:type="spellStart"/>
      <w:r w:rsidRPr="00D16B3C">
        <w:rPr>
          <w:rFonts w:ascii="Arial" w:hAnsi="Arial" w:cs="Arial"/>
        </w:rPr>
        <w:t>Mediacom</w:t>
      </w:r>
      <w:proofErr w:type="spellEnd"/>
      <w:r w:rsidRPr="00D16B3C">
        <w:rPr>
          <w:rFonts w:ascii="Arial" w:hAnsi="Arial" w:cs="Arial"/>
        </w:rPr>
        <w:t xml:space="preserve">. A través de este nuevo producto, la careta de patrocinio del anunciante en televisión lineal se complementa con una careta de patrocinio en formato ‘L </w:t>
      </w:r>
      <w:proofErr w:type="spellStart"/>
      <w:r w:rsidRPr="00D16B3C">
        <w:rPr>
          <w:rFonts w:ascii="Arial" w:hAnsi="Arial" w:cs="Arial"/>
        </w:rPr>
        <w:t>shape</w:t>
      </w:r>
      <w:proofErr w:type="spellEnd"/>
      <w:r w:rsidRPr="00D16B3C">
        <w:rPr>
          <w:rFonts w:ascii="Arial" w:hAnsi="Arial" w:cs="Arial"/>
        </w:rPr>
        <w:t xml:space="preserve">’ en </w:t>
      </w:r>
      <w:proofErr w:type="spellStart"/>
      <w:r w:rsidRPr="00D16B3C">
        <w:rPr>
          <w:rFonts w:ascii="Arial" w:hAnsi="Arial" w:cs="Arial"/>
        </w:rPr>
        <w:t>Hbbtv</w:t>
      </w:r>
      <w:proofErr w:type="spellEnd"/>
      <w:r w:rsidRPr="00D16B3C">
        <w:rPr>
          <w:rFonts w:ascii="Arial" w:hAnsi="Arial" w:cs="Arial"/>
        </w:rPr>
        <w:t xml:space="preserve">, </w:t>
      </w:r>
      <w:r w:rsidRPr="00D16B3C">
        <w:rPr>
          <w:rFonts w:ascii="Arial" w:hAnsi="Arial" w:cs="Arial"/>
          <w:b/>
          <w:bCs/>
        </w:rPr>
        <w:t>reforzando la conexión de la marca con el contenido</w:t>
      </w:r>
      <w:r w:rsidRPr="00D16B3C">
        <w:rPr>
          <w:rFonts w:ascii="Arial" w:hAnsi="Arial" w:cs="Arial"/>
        </w:rPr>
        <w:t xml:space="preserve"> </w:t>
      </w:r>
      <w:r w:rsidRPr="00D16B3C">
        <w:rPr>
          <w:rFonts w:ascii="Arial" w:hAnsi="Arial" w:cs="Arial"/>
          <w:b/>
          <w:bCs/>
        </w:rPr>
        <w:t>y ampliando las posibilidades de comunicación de sus mensajes</w:t>
      </w:r>
      <w:r w:rsidRPr="00D16B3C">
        <w:rPr>
          <w:rFonts w:ascii="Arial" w:hAnsi="Arial" w:cs="Arial"/>
        </w:rPr>
        <w:t>.</w:t>
      </w:r>
    </w:p>
    <w:p w14:paraId="737863E1" w14:textId="77777777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6C9C9C48" w14:textId="77777777" w:rsidR="00604685" w:rsidRDefault="00604685" w:rsidP="00033378">
      <w:pPr>
        <w:tabs>
          <w:tab w:val="left" w:pos="89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6A556A" wp14:editId="2871C697">
            <wp:extent cx="4673111" cy="2628900"/>
            <wp:effectExtent l="0" t="0" r="0" b="0"/>
            <wp:docPr id="2" name="Imagen 1" descr="Botella de bebida encima de mes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30C7818F-C9E0-4655-8F4E-064638542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Botella de bebida encima de mes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30C7818F-C9E0-4655-8F4E-064638542E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07" cy="2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7E02" w14:textId="77777777" w:rsidR="008B77E7" w:rsidRDefault="008B77E7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4F246593" w14:textId="6DDB89D4" w:rsidR="00604685" w:rsidRPr="00D16B3C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  <w:r w:rsidRPr="00D16B3C">
        <w:rPr>
          <w:rFonts w:ascii="Arial" w:hAnsi="Arial" w:cs="Arial"/>
        </w:rPr>
        <w:t xml:space="preserve">Además de permitir incrementar la información mostrada al espectador y de reforzar el mensaje del cliente, el formato Ad </w:t>
      </w:r>
      <w:proofErr w:type="gramStart"/>
      <w:r w:rsidRPr="00D16B3C">
        <w:rPr>
          <w:rFonts w:ascii="Arial" w:hAnsi="Arial" w:cs="Arial"/>
        </w:rPr>
        <w:t>Sponsor</w:t>
      </w:r>
      <w:proofErr w:type="gramEnd"/>
      <w:r w:rsidRPr="00D16B3C">
        <w:rPr>
          <w:rFonts w:ascii="Arial" w:hAnsi="Arial" w:cs="Arial"/>
        </w:rPr>
        <w:t xml:space="preserve"> mejora la percepción general en las afirmaciones sobre la marca, según el estudio de ‘Efectividad publicitaria de Ad Sponsor vs. TV Lineal’ elaborado por </w:t>
      </w:r>
      <w:proofErr w:type="spellStart"/>
      <w:r>
        <w:rPr>
          <w:rFonts w:ascii="Arial" w:hAnsi="Arial" w:cs="Arial"/>
        </w:rPr>
        <w:t>Neurologyca</w:t>
      </w:r>
      <w:proofErr w:type="spellEnd"/>
      <w:r w:rsidRPr="00D16B3C">
        <w:rPr>
          <w:rFonts w:ascii="Arial" w:hAnsi="Arial" w:cs="Arial"/>
        </w:rPr>
        <w:t xml:space="preserve"> para Publiespaña.</w:t>
      </w:r>
    </w:p>
    <w:bookmarkEnd w:id="0"/>
    <w:p w14:paraId="42599623" w14:textId="10F66384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13D42C9E" w14:textId="4DC05BAD" w:rsidR="00F63543" w:rsidRDefault="00F63543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</w:rPr>
      </w:pPr>
    </w:p>
    <w:p w14:paraId="01E19F79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b/>
          <w:bCs/>
          <w:color w:val="002C5F"/>
          <w:sz w:val="28"/>
          <w:szCs w:val="28"/>
        </w:rPr>
      </w:pPr>
      <w:r>
        <w:rPr>
          <w:rFonts w:ascii="Arial" w:hAnsi="Arial" w:cs="Arial"/>
          <w:b/>
          <w:bCs/>
          <w:color w:val="002C5F"/>
          <w:sz w:val="28"/>
          <w:szCs w:val="28"/>
        </w:rPr>
        <w:t xml:space="preserve">‘L </w:t>
      </w:r>
      <w:proofErr w:type="spellStart"/>
      <w:r>
        <w:rPr>
          <w:rFonts w:ascii="Arial" w:hAnsi="Arial" w:cs="Arial"/>
          <w:b/>
          <w:bCs/>
          <w:color w:val="002C5F"/>
          <w:sz w:val="28"/>
          <w:szCs w:val="28"/>
        </w:rPr>
        <w:t>shape</w:t>
      </w:r>
      <w:proofErr w:type="spellEnd"/>
      <w:r>
        <w:rPr>
          <w:rFonts w:ascii="Arial" w:hAnsi="Arial" w:cs="Arial"/>
          <w:b/>
          <w:bCs/>
          <w:color w:val="002C5F"/>
          <w:sz w:val="28"/>
          <w:szCs w:val="28"/>
        </w:rPr>
        <w:t>’, formato con un recuerdo tres veces superior al del vídeo</w:t>
      </w:r>
    </w:p>
    <w:p w14:paraId="47AFA7DE" w14:textId="77777777" w:rsidR="00604685" w:rsidRDefault="00604685" w:rsidP="00033378">
      <w:pPr>
        <w:tabs>
          <w:tab w:val="left" w:pos="89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C7D15C" w14:textId="77777777" w:rsidR="00604685" w:rsidRPr="00D16B3C" w:rsidRDefault="00604685" w:rsidP="00033378">
      <w:pPr>
        <w:spacing w:after="0" w:line="240" w:lineRule="auto"/>
        <w:jc w:val="both"/>
        <w:rPr>
          <w:rFonts w:ascii="Arial" w:hAnsi="Arial" w:cs="Arial"/>
          <w:iCs/>
        </w:rPr>
      </w:pPr>
      <w:r w:rsidRPr="00D16B3C">
        <w:rPr>
          <w:rFonts w:ascii="Arial" w:eastAsia="Calibri" w:hAnsi="Arial" w:cs="Arial"/>
        </w:rPr>
        <w:t xml:space="preserve">El formato ‘L </w:t>
      </w:r>
      <w:proofErr w:type="spellStart"/>
      <w:r w:rsidRPr="00D16B3C">
        <w:rPr>
          <w:rFonts w:ascii="Arial" w:eastAsia="Calibri" w:hAnsi="Arial" w:cs="Arial"/>
        </w:rPr>
        <w:t>shape</w:t>
      </w:r>
      <w:proofErr w:type="spellEnd"/>
      <w:r w:rsidRPr="00D16B3C">
        <w:rPr>
          <w:rFonts w:ascii="Arial" w:eastAsia="Calibri" w:hAnsi="Arial" w:cs="Arial"/>
        </w:rPr>
        <w:t xml:space="preserve">’ en Smart TV es </w:t>
      </w:r>
      <w:r w:rsidRPr="00D16B3C">
        <w:rPr>
          <w:rFonts w:ascii="Arial" w:eastAsia="Calibri" w:hAnsi="Arial" w:cs="Arial"/>
          <w:b/>
          <w:bCs/>
        </w:rPr>
        <w:t xml:space="preserve">un formato publicitario </w:t>
      </w:r>
      <w:proofErr w:type="spellStart"/>
      <w:r w:rsidRPr="00D16B3C">
        <w:rPr>
          <w:rFonts w:ascii="Arial" w:eastAsia="Calibri" w:hAnsi="Arial" w:cs="Arial"/>
          <w:b/>
          <w:bCs/>
        </w:rPr>
        <w:t>display</w:t>
      </w:r>
      <w:proofErr w:type="spellEnd"/>
      <w:r w:rsidRPr="00D16B3C">
        <w:rPr>
          <w:rFonts w:ascii="Arial" w:eastAsia="Calibri" w:hAnsi="Arial" w:cs="Arial"/>
          <w:b/>
          <w:bCs/>
        </w:rPr>
        <w:t xml:space="preserve"> con valores de vídeo</w:t>
      </w:r>
      <w:r w:rsidRPr="00D16B3C">
        <w:rPr>
          <w:rFonts w:ascii="Arial" w:eastAsia="Calibri" w:hAnsi="Arial" w:cs="Arial"/>
        </w:rPr>
        <w:t xml:space="preserve"> con un índice de recuerdo 3 veces superior al vídeo y mínima molestia para el usuario (3,4 sobre 10), según el </w:t>
      </w:r>
      <w:r w:rsidRPr="00D16B3C">
        <w:rPr>
          <w:rFonts w:ascii="Arial" w:hAnsi="Arial" w:cs="Arial"/>
        </w:rPr>
        <w:t>‘</w:t>
      </w:r>
      <w:r w:rsidRPr="00D16B3C">
        <w:rPr>
          <w:rFonts w:ascii="Arial" w:hAnsi="Arial" w:cs="Arial"/>
          <w:iCs/>
        </w:rPr>
        <w:t>Estudio de notoriedad’</w:t>
      </w:r>
      <w:r w:rsidRPr="00D16B3C">
        <w:rPr>
          <w:rFonts w:ascii="Arial" w:hAnsi="Arial" w:cs="Arial"/>
          <w:i/>
        </w:rPr>
        <w:t xml:space="preserve"> </w:t>
      </w:r>
      <w:r w:rsidRPr="00D16B3C">
        <w:rPr>
          <w:rFonts w:ascii="Arial" w:hAnsi="Arial" w:cs="Arial"/>
          <w:iCs/>
        </w:rPr>
        <w:t xml:space="preserve">de </w:t>
      </w:r>
      <w:proofErr w:type="spellStart"/>
      <w:r w:rsidRPr="00D16B3C">
        <w:rPr>
          <w:rFonts w:ascii="Arial" w:hAnsi="Arial" w:cs="Arial"/>
          <w:iCs/>
        </w:rPr>
        <w:t>Neurologyca</w:t>
      </w:r>
      <w:proofErr w:type="spellEnd"/>
      <w:r w:rsidRPr="00D16B3C">
        <w:rPr>
          <w:rFonts w:ascii="Arial" w:hAnsi="Arial" w:cs="Arial"/>
          <w:iCs/>
        </w:rPr>
        <w:t xml:space="preserve"> para Publiespaña</w:t>
      </w:r>
      <w:r w:rsidRPr="00D16B3C">
        <w:rPr>
          <w:rFonts w:ascii="Arial" w:eastAsia="Calibri" w:hAnsi="Arial" w:cs="Arial"/>
        </w:rPr>
        <w:t xml:space="preserve">, </w:t>
      </w:r>
      <w:r w:rsidRPr="00D16B3C">
        <w:rPr>
          <w:rFonts w:ascii="Arial" w:hAnsi="Arial" w:cs="Arial"/>
          <w:iCs/>
        </w:rPr>
        <w:t xml:space="preserve">Insertado en un </w:t>
      </w:r>
      <w:r w:rsidRPr="00D16B3C">
        <w:rPr>
          <w:rFonts w:ascii="Arial" w:hAnsi="Arial" w:cs="Arial"/>
          <w:b/>
          <w:bCs/>
          <w:iCs/>
        </w:rPr>
        <w:t>entorno seguro tanto para usuarios como para las marcas</w:t>
      </w:r>
      <w:r w:rsidRPr="00D16B3C">
        <w:rPr>
          <w:rFonts w:ascii="Arial" w:hAnsi="Arial" w:cs="Arial"/>
          <w:iCs/>
        </w:rPr>
        <w:t>, garantiza un elevado nivel de recuerdo gracias al visionado en pantalla grande, con el audio activado y baja saturación publicitaria.</w:t>
      </w:r>
    </w:p>
    <w:p w14:paraId="64B77B81" w14:textId="77777777" w:rsidR="00604685" w:rsidRPr="00D16B3C" w:rsidRDefault="00604685" w:rsidP="00033378">
      <w:pPr>
        <w:spacing w:after="0" w:line="240" w:lineRule="auto"/>
        <w:jc w:val="both"/>
        <w:rPr>
          <w:rFonts w:ascii="Arial" w:hAnsi="Arial" w:cs="Arial"/>
          <w:iCs/>
        </w:rPr>
      </w:pPr>
      <w:r w:rsidRPr="00D16B3C">
        <w:rPr>
          <w:rFonts w:ascii="Arial" w:hAnsi="Arial" w:cs="Arial"/>
          <w:iCs/>
        </w:rPr>
        <w:t xml:space="preserve"> </w:t>
      </w:r>
    </w:p>
    <w:p w14:paraId="6E09EFD5" w14:textId="161C8C14" w:rsidR="00604685" w:rsidRPr="009937A6" w:rsidRDefault="00604685" w:rsidP="00033378">
      <w:pPr>
        <w:spacing w:after="0" w:line="240" w:lineRule="auto"/>
        <w:jc w:val="both"/>
        <w:rPr>
          <w:rFonts w:ascii="Arial" w:eastAsia="Calibri" w:hAnsi="Arial" w:cs="Arial"/>
        </w:rPr>
      </w:pPr>
      <w:r w:rsidRPr="00D16B3C">
        <w:rPr>
          <w:rFonts w:ascii="Arial" w:eastAsia="Calibri" w:hAnsi="Arial" w:cs="Arial"/>
        </w:rPr>
        <w:t xml:space="preserve">Según el estudio de Efectividad publicitaria de Ad </w:t>
      </w:r>
      <w:proofErr w:type="gramStart"/>
      <w:r w:rsidRPr="00D16B3C">
        <w:rPr>
          <w:rFonts w:ascii="Arial" w:eastAsia="Calibri" w:hAnsi="Arial" w:cs="Arial"/>
        </w:rPr>
        <w:t>Sponsor</w:t>
      </w:r>
      <w:proofErr w:type="gramEnd"/>
      <w:r w:rsidRPr="00D16B3C">
        <w:rPr>
          <w:rFonts w:ascii="Arial" w:eastAsia="Calibri" w:hAnsi="Arial" w:cs="Arial"/>
        </w:rPr>
        <w:t xml:space="preserve">, la nueva solución, además de producir un aumento en la cantidad de información mostrada y un </w:t>
      </w:r>
      <w:r w:rsidR="009937A6">
        <w:rPr>
          <w:rFonts w:ascii="Arial" w:eastAsia="Calibri" w:hAnsi="Arial" w:cs="Arial"/>
        </w:rPr>
        <w:t>incremento</w:t>
      </w:r>
      <w:r w:rsidRPr="00D16B3C">
        <w:rPr>
          <w:rFonts w:ascii="Arial" w:eastAsia="Calibri" w:hAnsi="Arial" w:cs="Arial"/>
        </w:rPr>
        <w:t xml:space="preserve"> del interés sobre esta, muestra una </w:t>
      </w:r>
      <w:r w:rsidRPr="00D16B3C">
        <w:rPr>
          <w:rFonts w:ascii="Arial" w:eastAsia="Calibri" w:hAnsi="Arial" w:cs="Arial"/>
          <w:b/>
          <w:bCs/>
        </w:rPr>
        <w:t>mejora de la percepción general en las afirmaciones sobre la marca a estudio</w:t>
      </w:r>
      <w:r w:rsidRPr="009937A6">
        <w:rPr>
          <w:rFonts w:ascii="Arial" w:eastAsia="Calibri" w:hAnsi="Arial" w:cs="Arial"/>
        </w:rPr>
        <w:t>.</w:t>
      </w:r>
    </w:p>
    <w:p w14:paraId="0E42B4C5" w14:textId="77777777" w:rsidR="00604685" w:rsidRPr="00D16B3C" w:rsidRDefault="00604685" w:rsidP="00033378">
      <w:pPr>
        <w:spacing w:after="0" w:line="240" w:lineRule="auto"/>
        <w:jc w:val="both"/>
        <w:rPr>
          <w:rFonts w:ascii="Arial" w:eastAsia="Calibri" w:hAnsi="Arial" w:cs="Arial"/>
        </w:rPr>
      </w:pPr>
    </w:p>
    <w:p w14:paraId="301D9CBE" w14:textId="1AB5C9B9" w:rsidR="00604685" w:rsidRPr="00D16B3C" w:rsidRDefault="00604685" w:rsidP="00033378">
      <w:pPr>
        <w:spacing w:after="0" w:line="240" w:lineRule="auto"/>
        <w:jc w:val="both"/>
        <w:rPr>
          <w:rFonts w:ascii="Arial" w:eastAsia="Calibri" w:hAnsi="Arial" w:cs="Arial"/>
        </w:rPr>
      </w:pPr>
      <w:r w:rsidRPr="00D16B3C">
        <w:rPr>
          <w:rFonts w:ascii="Arial" w:eastAsia="Calibri" w:hAnsi="Arial" w:cs="Arial"/>
        </w:rPr>
        <w:t>La penetración de la TV conectada alcanza en noviembre el 48% de los hogares, lo que supone que 24,2</w:t>
      </w:r>
      <w:r w:rsidR="007B215A">
        <w:rPr>
          <w:rFonts w:ascii="Arial" w:eastAsia="Calibri" w:hAnsi="Arial" w:cs="Arial"/>
        </w:rPr>
        <w:t xml:space="preserve"> millones</w:t>
      </w:r>
      <w:r w:rsidRPr="00D16B3C">
        <w:rPr>
          <w:rFonts w:ascii="Arial" w:eastAsia="Calibri" w:hAnsi="Arial" w:cs="Arial"/>
        </w:rPr>
        <w:t xml:space="preserve"> de individuos disponen de Smart </w:t>
      </w:r>
      <w:proofErr w:type="spellStart"/>
      <w:r w:rsidRPr="00D16B3C">
        <w:rPr>
          <w:rFonts w:ascii="Arial" w:eastAsia="Calibri" w:hAnsi="Arial" w:cs="Arial"/>
        </w:rPr>
        <w:t>TVs</w:t>
      </w:r>
      <w:proofErr w:type="spellEnd"/>
      <w:r w:rsidRPr="00D16B3C">
        <w:rPr>
          <w:rFonts w:ascii="Arial" w:eastAsia="Calibri" w:hAnsi="Arial" w:cs="Arial"/>
        </w:rPr>
        <w:t xml:space="preserve"> conectadas en España, un 53% de la población, según datos de Kantar Media.</w:t>
      </w:r>
    </w:p>
    <w:p w14:paraId="7B13012F" w14:textId="77777777" w:rsidR="00604685" w:rsidRDefault="00604685" w:rsidP="00033378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32151F3" w14:textId="77777777" w:rsidR="00604685" w:rsidRPr="00D16B3C" w:rsidRDefault="00604685" w:rsidP="00033378">
      <w:pPr>
        <w:pStyle w:val="Ttulo3"/>
        <w:shd w:val="clear" w:color="auto" w:fill="FFFFFF"/>
        <w:spacing w:before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D16B3C">
        <w:rPr>
          <w:rFonts w:ascii="Arial" w:eastAsia="Calibri" w:hAnsi="Arial" w:cs="Arial"/>
          <w:b/>
          <w:bCs/>
          <w:sz w:val="28"/>
          <w:szCs w:val="28"/>
        </w:rPr>
        <w:t xml:space="preserve">Mediaset España: </w:t>
      </w:r>
      <w:r w:rsidRPr="00D16B3C">
        <w:rPr>
          <w:rFonts w:ascii="Arial" w:hAnsi="Arial" w:cs="Arial"/>
          <w:b/>
          <w:bCs/>
          <w:sz w:val="28"/>
          <w:szCs w:val="28"/>
        </w:rPr>
        <w:t>un inventario publicitario digital en expansión</w:t>
      </w:r>
    </w:p>
    <w:p w14:paraId="5051A414" w14:textId="77777777" w:rsidR="00604685" w:rsidRPr="001C2F66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7107412" w14:textId="77777777" w:rsidR="00604685" w:rsidRPr="008B77E7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8B77E7">
        <w:rPr>
          <w:rFonts w:ascii="Arial" w:hAnsi="Arial" w:cs="Arial"/>
          <w:color w:val="000000"/>
          <w:sz w:val="22"/>
          <w:szCs w:val="22"/>
        </w:rPr>
        <w:t xml:space="preserve">Mediaset España ha lanzado al mercado a lo largo del año nuevos formatos publicitarios adaptados a la tecnología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, como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Open Smart TV</w:t>
      </w:r>
      <w:r w:rsidRPr="008B77E7">
        <w:rPr>
          <w:rFonts w:ascii="Arial" w:hAnsi="Arial" w:cs="Arial"/>
          <w:color w:val="000000"/>
          <w:sz w:val="22"/>
          <w:szCs w:val="22"/>
        </w:rPr>
        <w:t>, producto </w:t>
      </w:r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premium</w:t>
      </w:r>
      <w:r w:rsidRPr="008B77E7">
        <w:rPr>
          <w:rFonts w:ascii="Arial" w:hAnsi="Arial" w:cs="Arial"/>
          <w:color w:val="000000"/>
          <w:sz w:val="22"/>
          <w:szCs w:val="22"/>
        </w:rPr>
        <w:t xml:space="preserve"> de máxima notoriedad integrado por un único spot emitido al abrir la </w:t>
      </w:r>
      <w:proofErr w:type="gramStart"/>
      <w:r w:rsidRPr="008B77E7">
        <w:rPr>
          <w:rFonts w:ascii="Arial" w:hAnsi="Arial" w:cs="Arial"/>
          <w:color w:val="000000"/>
          <w:sz w:val="22"/>
          <w:szCs w:val="22"/>
        </w:rPr>
        <w:t>app</w:t>
      </w:r>
      <w:proofErr w:type="gramEnd"/>
      <w:r w:rsidRPr="008B77E7">
        <w:rPr>
          <w:rFonts w:ascii="Arial" w:hAnsi="Arial" w:cs="Arial"/>
          <w:color w:val="000000"/>
          <w:sz w:val="22"/>
          <w:szCs w:val="22"/>
        </w:rPr>
        <w:t xml:space="preserve"> de Mitele para Smart TV. Una solución que refuerza la oferta comercial para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 de Mediaset España, denominada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Ad Smart</w:t>
      </w:r>
      <w:r w:rsidRPr="008B77E7">
        <w:rPr>
          <w:rFonts w:ascii="Arial" w:hAnsi="Arial" w:cs="Arial"/>
          <w:color w:val="000000"/>
          <w:sz w:val="22"/>
          <w:szCs w:val="22"/>
        </w:rPr>
        <w:t>, que cuenta con productos como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Ad Switch</w:t>
      </w:r>
      <w:r w:rsidRPr="008B77E7">
        <w:rPr>
          <w:rFonts w:ascii="Arial" w:hAnsi="Arial" w:cs="Arial"/>
          <w:color w:val="000000"/>
          <w:sz w:val="22"/>
          <w:szCs w:val="22"/>
        </w:rPr>
        <w:t>, formato de sobreimpresión en forma de L que aparece en el momento del encendido o del cambio de canal;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Ad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Peak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, formato similar que se integra en un momento concreto del contenido; y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Ad Spot</w:t>
      </w:r>
      <w:r w:rsidRPr="008B77E7">
        <w:rPr>
          <w:rFonts w:ascii="Arial" w:hAnsi="Arial" w:cs="Arial"/>
          <w:color w:val="000000"/>
          <w:sz w:val="22"/>
          <w:szCs w:val="22"/>
        </w:rPr>
        <w:t>, sobreimpresionado durante la emisión del spot de TV lineal.</w:t>
      </w:r>
    </w:p>
    <w:p w14:paraId="7D41CA73" w14:textId="77777777" w:rsidR="00604685" w:rsidRPr="008B77E7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0009DE7" w14:textId="77777777" w:rsidR="00604685" w:rsidRPr="008B77E7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8B77E7">
        <w:rPr>
          <w:rFonts w:ascii="Arial" w:hAnsi="Arial" w:cs="Arial"/>
          <w:color w:val="000000"/>
          <w:sz w:val="22"/>
          <w:szCs w:val="22"/>
        </w:rPr>
        <w:t>En lo que respecta a 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LOVEStv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, Mediaset España ofrece al mercado los productos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Spot Catch Up</w:t>
      </w:r>
      <w:r w:rsidRPr="008B77E7">
        <w:rPr>
          <w:rFonts w:ascii="Arial" w:hAnsi="Arial" w:cs="Arial"/>
          <w:color w:val="000000"/>
          <w:sz w:val="22"/>
          <w:szCs w:val="22"/>
        </w:rPr>
        <w:t>, emitido en el momento en el que se va a consumir un contenido de los últimos siete días en posiciones </w:t>
      </w:r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pre</w:t>
      </w:r>
      <w:r w:rsidRPr="008B77E7">
        <w:rPr>
          <w:rFonts w:ascii="Arial" w:hAnsi="Arial" w:cs="Arial"/>
          <w:color w:val="000000"/>
          <w:sz w:val="22"/>
          <w:szCs w:val="22"/>
        </w:rPr>
        <w:t> </w:t>
      </w:r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roll</w:t>
      </w:r>
      <w:r w:rsidRPr="008B77E7">
        <w:rPr>
          <w:rFonts w:ascii="Arial" w:hAnsi="Arial" w:cs="Arial"/>
          <w:color w:val="000000"/>
          <w:sz w:val="22"/>
          <w:szCs w:val="22"/>
        </w:rPr>
        <w:t>, </w:t>
      </w:r>
      <w:proofErr w:type="spellStart"/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mid</w:t>
      </w:r>
      <w:proofErr w:type="spellEnd"/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 xml:space="preserve"> roll</w:t>
      </w:r>
      <w:r w:rsidRPr="008B77E7">
        <w:rPr>
          <w:rFonts w:ascii="Arial" w:hAnsi="Arial" w:cs="Arial"/>
          <w:color w:val="000000"/>
          <w:sz w:val="22"/>
          <w:szCs w:val="22"/>
        </w:rPr>
        <w:t> y </w:t>
      </w:r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post roll</w:t>
      </w:r>
      <w:r w:rsidRPr="008B77E7">
        <w:rPr>
          <w:rFonts w:ascii="Arial" w:hAnsi="Arial" w:cs="Arial"/>
          <w:color w:val="000000"/>
          <w:sz w:val="22"/>
          <w:szCs w:val="22"/>
        </w:rPr>
        <w:t>; y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Spot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Start</w:t>
      </w:r>
      <w:proofErr w:type="spellEnd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Over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, en el que la publicidad aparece cuando se va a consumir un contenido desde el inicio en posiciones </w:t>
      </w:r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pre roll</w:t>
      </w:r>
      <w:r w:rsidRPr="008B77E7">
        <w:rPr>
          <w:rFonts w:ascii="Arial" w:hAnsi="Arial" w:cs="Arial"/>
          <w:color w:val="000000"/>
          <w:sz w:val="22"/>
          <w:szCs w:val="22"/>
        </w:rPr>
        <w:t> y </w:t>
      </w:r>
      <w:r w:rsidRPr="008B77E7">
        <w:rPr>
          <w:rStyle w:val="nfasis"/>
          <w:rFonts w:ascii="Arial" w:hAnsi="Arial" w:cs="Arial"/>
          <w:color w:val="000000"/>
          <w:sz w:val="22"/>
          <w:szCs w:val="22"/>
        </w:rPr>
        <w:t>post roll</w:t>
      </w:r>
      <w:r w:rsidRPr="008B77E7">
        <w:rPr>
          <w:rFonts w:ascii="Arial" w:hAnsi="Arial" w:cs="Arial"/>
          <w:color w:val="000000"/>
          <w:sz w:val="22"/>
          <w:szCs w:val="22"/>
        </w:rPr>
        <w:t>.</w:t>
      </w:r>
    </w:p>
    <w:p w14:paraId="12B69823" w14:textId="77777777" w:rsidR="00604685" w:rsidRPr="008B77E7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1F73BCE" w14:textId="77777777" w:rsidR="00604685" w:rsidRPr="008B77E7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8B77E7">
        <w:rPr>
          <w:rFonts w:ascii="Arial" w:hAnsi="Arial" w:cs="Arial"/>
          <w:color w:val="000000"/>
          <w:sz w:val="22"/>
          <w:szCs w:val="22"/>
        </w:rPr>
        <w:t>Este compromiso de </w:t>
      </w:r>
      <w:hyperlink r:id="rId9" w:tgtFrame="_blank" w:history="1">
        <w:r w:rsidRPr="008B77E7">
          <w:rPr>
            <w:rStyle w:val="Textoennegrita"/>
            <w:rFonts w:ascii="Arial" w:hAnsi="Arial" w:cs="Arial"/>
            <w:color w:val="0E91EB"/>
            <w:sz w:val="22"/>
            <w:szCs w:val="22"/>
          </w:rPr>
          <w:t>Mediaset España</w:t>
        </w:r>
      </w:hyperlink>
      <w:r w:rsidRPr="008B77E7">
        <w:rPr>
          <w:rFonts w:ascii="Arial" w:hAnsi="Arial" w:cs="Arial"/>
          <w:color w:val="000000"/>
          <w:sz w:val="22"/>
          <w:szCs w:val="22"/>
        </w:rPr>
        <w:t xml:space="preserve"> y su contribución al desarrollo e impulso de la tecnología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 han sido recientemente destacados por la 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Association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en la</w:t>
      </w:r>
      <w:r w:rsidRPr="008B77E7">
        <w:rPr>
          <w:rFonts w:ascii="Arial" w:hAnsi="Arial" w:cs="Arial"/>
          <w:color w:val="000000"/>
          <w:sz w:val="22"/>
          <w:szCs w:val="22"/>
        </w:rPr>
        <w:t>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edición de 2021 de los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Awards</w:t>
      </w:r>
      <w:proofErr w:type="spellEnd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, que reconocen la excelencia en el sector</w:t>
      </w:r>
      <w:r w:rsidRPr="008B77E7">
        <w:rPr>
          <w:rFonts w:ascii="Arial" w:hAnsi="Arial" w:cs="Arial"/>
          <w:color w:val="000000"/>
          <w:sz w:val="22"/>
          <w:szCs w:val="22"/>
        </w:rPr>
        <w:t>. Un jurado independiente, integrado por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expertos internacionales</w:t>
      </w:r>
      <w:r w:rsidRPr="008B77E7">
        <w:rPr>
          <w:rFonts w:ascii="Arial" w:hAnsi="Arial" w:cs="Arial"/>
          <w:color w:val="000000"/>
          <w:sz w:val="22"/>
          <w:szCs w:val="22"/>
        </w:rPr>
        <w:t>, ha puesto en valor el desarrollo llevado a cabo por la compañía en los servicios de </w:t>
      </w:r>
      <w:hyperlink r:id="rId10" w:tgtFrame="_blank" w:history="1">
        <w:r w:rsidRPr="008B77E7">
          <w:rPr>
            <w:rStyle w:val="Hipervnculo"/>
            <w:rFonts w:ascii="Arial" w:hAnsi="Arial" w:cs="Arial"/>
            <w:color w:val="0E91EB"/>
            <w:sz w:val="22"/>
            <w:szCs w:val="22"/>
          </w:rPr>
          <w:t>Mitele</w:t>
        </w:r>
      </w:hyperlink>
      <w:r w:rsidRPr="008B77E7">
        <w:rPr>
          <w:rFonts w:ascii="Arial" w:hAnsi="Arial" w:cs="Arial"/>
          <w:color w:val="000000"/>
          <w:sz w:val="22"/>
          <w:szCs w:val="22"/>
        </w:rPr>
        <w:t> y </w:t>
      </w:r>
      <w:proofErr w:type="spellStart"/>
      <w:r w:rsidR="00D86FD4">
        <w:fldChar w:fldCharType="begin"/>
      </w:r>
      <w:r w:rsidR="00D86FD4">
        <w:instrText xml:space="preserve"> HYPERLINK "https://www.lovestv.es/" \t "_blank" </w:instrText>
      </w:r>
      <w:r w:rsidR="00D86FD4">
        <w:fldChar w:fldCharType="separate"/>
      </w:r>
      <w:r w:rsidRPr="008B77E7">
        <w:rPr>
          <w:rStyle w:val="Hipervnculo"/>
          <w:rFonts w:ascii="Arial" w:hAnsi="Arial" w:cs="Arial"/>
          <w:color w:val="0E91EB"/>
          <w:sz w:val="22"/>
          <w:szCs w:val="22"/>
        </w:rPr>
        <w:t>LOVEStv</w:t>
      </w:r>
      <w:proofErr w:type="spellEnd"/>
      <w:r w:rsidR="00D86FD4">
        <w:rPr>
          <w:rStyle w:val="Hipervnculo"/>
          <w:rFonts w:ascii="Arial" w:hAnsi="Arial" w:cs="Arial"/>
          <w:color w:val="0E91EB"/>
          <w:sz w:val="22"/>
          <w:szCs w:val="22"/>
        </w:rPr>
        <w:fldChar w:fldCharType="end"/>
      </w:r>
      <w:r w:rsidRPr="008B77E7">
        <w:rPr>
          <w:rFonts w:ascii="Arial" w:hAnsi="Arial" w:cs="Arial"/>
          <w:color w:val="000000"/>
          <w:sz w:val="22"/>
          <w:szCs w:val="22"/>
        </w:rPr>
        <w:t> para televisión conectada con el premio ‘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Newcomer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year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’.</w:t>
      </w:r>
    </w:p>
    <w:p w14:paraId="04BDED16" w14:textId="77777777" w:rsidR="00604685" w:rsidRPr="008B77E7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53D0EA9" w14:textId="77777777" w:rsidR="00604685" w:rsidRPr="001C2F66" w:rsidRDefault="00604685" w:rsidP="00033378">
      <w:pPr>
        <w:pStyle w:val="coloreta"/>
        <w:shd w:val="clear" w:color="auto" w:fill="FFFFFF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</w:rPr>
      </w:pPr>
      <w:r w:rsidRPr="008B77E7">
        <w:rPr>
          <w:rFonts w:ascii="Arial" w:hAnsi="Arial" w:cs="Arial"/>
          <w:color w:val="000000"/>
          <w:sz w:val="22"/>
          <w:szCs w:val="22"/>
        </w:rPr>
        <w:t>Mediaset España ha sido la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única compañía audiovisual española</w:t>
      </w:r>
      <w:r w:rsidRPr="008B77E7">
        <w:rPr>
          <w:rFonts w:ascii="Arial" w:hAnsi="Arial" w:cs="Arial"/>
          <w:color w:val="000000"/>
          <w:sz w:val="22"/>
          <w:szCs w:val="22"/>
        </w:rPr>
        <w:t> en alzarse con uno de los cinco premios concedidos en el marco del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 xml:space="preserve">9º Simposio y Premios de </w:t>
      </w:r>
      <w:proofErr w:type="spellStart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, el evento más importante del año </w:t>
      </w:r>
      <w:r w:rsidRPr="008B77E7">
        <w:rPr>
          <w:rFonts w:ascii="Arial" w:hAnsi="Arial" w:cs="Arial"/>
          <w:color w:val="000000"/>
          <w:sz w:val="22"/>
          <w:szCs w:val="22"/>
        </w:rPr>
        <w:t>dedicado a esta tecnología. En él, concurrían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27 candidaturas de países como Alemania, España, Francia, Reino Unido, Italia, Australia y Federación Rusa</w:t>
      </w:r>
      <w:r w:rsidRPr="008B77E7">
        <w:rPr>
          <w:rFonts w:ascii="Arial" w:hAnsi="Arial" w:cs="Arial"/>
          <w:color w:val="000000"/>
          <w:sz w:val="22"/>
          <w:szCs w:val="22"/>
        </w:rPr>
        <w:t>, entre otros.  Además, el grupo estaba también nominado con </w:t>
      </w:r>
      <w:r w:rsidRPr="008B77E7">
        <w:rPr>
          <w:rStyle w:val="Textoennegrita"/>
          <w:rFonts w:ascii="Arial" w:hAnsi="Arial" w:cs="Arial"/>
          <w:color w:val="000000"/>
          <w:sz w:val="22"/>
          <w:szCs w:val="22"/>
        </w:rPr>
        <w:t>Mitele</w:t>
      </w:r>
      <w:r w:rsidRPr="008B77E7">
        <w:rPr>
          <w:rFonts w:ascii="Arial" w:hAnsi="Arial" w:cs="Arial"/>
          <w:color w:val="000000"/>
          <w:sz w:val="22"/>
          <w:szCs w:val="22"/>
        </w:rPr>
        <w:t xml:space="preserve">, a través del proveedor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Dotscreen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 xml:space="preserve">, en la categoría de Mejor herramienta o producto para el desarrollo o la distribución de servicios de </w:t>
      </w:r>
      <w:proofErr w:type="spellStart"/>
      <w:r w:rsidRPr="008B77E7">
        <w:rPr>
          <w:rFonts w:ascii="Arial" w:hAnsi="Arial" w:cs="Arial"/>
          <w:color w:val="000000"/>
          <w:sz w:val="22"/>
          <w:szCs w:val="22"/>
        </w:rPr>
        <w:t>HbbTV</w:t>
      </w:r>
      <w:proofErr w:type="spellEnd"/>
      <w:r w:rsidRPr="008B77E7">
        <w:rPr>
          <w:rFonts w:ascii="Arial" w:hAnsi="Arial" w:cs="Arial"/>
          <w:color w:val="000000"/>
          <w:sz w:val="22"/>
          <w:szCs w:val="22"/>
        </w:rPr>
        <w:t>.</w:t>
      </w:r>
    </w:p>
    <w:sectPr w:rsidR="00604685" w:rsidRPr="001C2F66" w:rsidSect="00F50582">
      <w:footerReference w:type="default" r:id="rId11"/>
      <w:pgSz w:w="11906" w:h="16838"/>
      <w:pgMar w:top="1417" w:right="1701" w:bottom="1276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781D4" w14:textId="77777777" w:rsidR="0022503D" w:rsidRDefault="00122E83">
      <w:pPr>
        <w:spacing w:after="0" w:line="240" w:lineRule="auto"/>
      </w:pPr>
      <w:r>
        <w:separator/>
      </w:r>
    </w:p>
  </w:endnote>
  <w:endnote w:type="continuationSeparator" w:id="0">
    <w:p w14:paraId="1FA2F82A" w14:textId="77777777" w:rsidR="0022503D" w:rsidRDefault="0012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869EB" w14:textId="77777777" w:rsidR="00B23904" w:rsidRDefault="00122E83">
    <w:pPr>
      <w:pStyle w:val="Piedepgina"/>
    </w:pPr>
    <w:r w:rsidRPr="00B23904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BCD35D9" wp14:editId="5A977C61">
          <wp:simplePos x="0" y="0"/>
          <wp:positionH relativeFrom="margin">
            <wp:posOffset>5042535</wp:posOffset>
          </wp:positionH>
          <wp:positionV relativeFrom="page">
            <wp:posOffset>9768205</wp:posOffset>
          </wp:positionV>
          <wp:extent cx="564515" cy="564515"/>
          <wp:effectExtent l="0" t="0" r="6985" b="0"/>
          <wp:wrapSquare wrapText="bothSides"/>
          <wp:docPr id="13" name="Imagen 13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04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08B7813" wp14:editId="018A146C">
          <wp:simplePos x="0" y="0"/>
          <wp:positionH relativeFrom="page">
            <wp:posOffset>4908550</wp:posOffset>
          </wp:positionH>
          <wp:positionV relativeFrom="page">
            <wp:posOffset>10131316</wp:posOffset>
          </wp:positionV>
          <wp:extent cx="2821940" cy="283210"/>
          <wp:effectExtent l="0" t="0" r="0" b="0"/>
          <wp:wrapSquare wrapText="bothSides"/>
          <wp:docPr id="14" name="Imagen 14" descr="C:\Users\dmadrigal\Desktop\urlsite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</w:t>
    </w:r>
  </w:p>
  <w:p w14:paraId="6474462B" w14:textId="77777777" w:rsidR="00B23904" w:rsidRDefault="002243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E55DA" w14:textId="77777777" w:rsidR="0022503D" w:rsidRDefault="00122E83">
      <w:pPr>
        <w:spacing w:after="0" w:line="240" w:lineRule="auto"/>
      </w:pPr>
      <w:r>
        <w:separator/>
      </w:r>
    </w:p>
  </w:footnote>
  <w:footnote w:type="continuationSeparator" w:id="0">
    <w:p w14:paraId="23307A4B" w14:textId="77777777" w:rsidR="0022503D" w:rsidRDefault="00122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685"/>
    <w:rsid w:val="00033378"/>
    <w:rsid w:val="00051213"/>
    <w:rsid w:val="000960BE"/>
    <w:rsid w:val="00122E83"/>
    <w:rsid w:val="001C2F66"/>
    <w:rsid w:val="002243A1"/>
    <w:rsid w:val="0022503D"/>
    <w:rsid w:val="0025533A"/>
    <w:rsid w:val="00303BD4"/>
    <w:rsid w:val="005838AC"/>
    <w:rsid w:val="00604685"/>
    <w:rsid w:val="00653956"/>
    <w:rsid w:val="00794CF4"/>
    <w:rsid w:val="007B215A"/>
    <w:rsid w:val="008455F8"/>
    <w:rsid w:val="008A1EA5"/>
    <w:rsid w:val="008B77E7"/>
    <w:rsid w:val="0094062D"/>
    <w:rsid w:val="009937A6"/>
    <w:rsid w:val="00B20027"/>
    <w:rsid w:val="00B25203"/>
    <w:rsid w:val="00BD2646"/>
    <w:rsid w:val="00C16B94"/>
    <w:rsid w:val="00C5351C"/>
    <w:rsid w:val="00CC3DC6"/>
    <w:rsid w:val="00CE01E7"/>
    <w:rsid w:val="00D06A8E"/>
    <w:rsid w:val="00D86FD4"/>
    <w:rsid w:val="00E82691"/>
    <w:rsid w:val="00E95DD7"/>
    <w:rsid w:val="00F6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FAAD2"/>
  <w15:chartTrackingRefBased/>
  <w15:docId w15:val="{95F3457B-4CC9-F245-BC1A-53020D7F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468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46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60468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046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685"/>
    <w:rPr>
      <w:rFonts w:asciiTheme="minorHAnsi" w:eastAsiaTheme="minorHAnsi" w:hAnsiTheme="minorHAnsi" w:cstheme="minorBidi"/>
      <w:sz w:val="22"/>
      <w:szCs w:val="22"/>
      <w:lang w:val="es-ES"/>
    </w:rPr>
  </w:style>
  <w:style w:type="paragraph" w:customStyle="1" w:styleId="coloreta">
    <w:name w:val="color_eta"/>
    <w:basedOn w:val="Normal"/>
    <w:rsid w:val="0060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04685"/>
    <w:rPr>
      <w:b/>
      <w:bCs/>
    </w:rPr>
  </w:style>
  <w:style w:type="character" w:styleId="nfasis">
    <w:name w:val="Emphasis"/>
    <w:basedOn w:val="Fuentedeprrafopredeter"/>
    <w:uiPriority w:val="20"/>
    <w:qFormat/>
    <w:rsid w:val="0060468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04685"/>
    <w:rPr>
      <w:color w:val="0000FF"/>
      <w:u w:val="single"/>
    </w:rPr>
  </w:style>
  <w:style w:type="paragraph" w:styleId="Revisin">
    <w:name w:val="Revision"/>
    <w:hidden/>
    <w:uiPriority w:val="99"/>
    <w:semiHidden/>
    <w:rsid w:val="008B77E7"/>
    <w:rPr>
      <w:rFonts w:asciiTheme="minorHAnsi" w:eastAsiaTheme="minorHAnsi" w:hAnsiTheme="minorHAnsi" w:cstheme="minorBid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mitele.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ediaset.es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mediaset.es/comunicacion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1076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Rodriguez Valderas</dc:creator>
  <cp:keywords/>
  <dc:description/>
  <cp:lastModifiedBy>David Alegrete Bernal</cp:lastModifiedBy>
  <cp:revision>21</cp:revision>
  <dcterms:created xsi:type="dcterms:W3CDTF">2021-12-09T09:08:00Z</dcterms:created>
  <dcterms:modified xsi:type="dcterms:W3CDTF">2021-12-14T12:59:00Z</dcterms:modified>
</cp:coreProperties>
</file>