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118E" w14:textId="2202BA0D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3BAA5A41">
            <wp:simplePos x="0" y="0"/>
            <wp:positionH relativeFrom="page">
              <wp:posOffset>3931285</wp:posOffset>
            </wp:positionH>
            <wp:positionV relativeFrom="margin">
              <wp:posOffset>-342900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CFCD0" w14:textId="77777777" w:rsidR="00EE3619" w:rsidRDefault="00EE3619" w:rsidP="00EE3619">
      <w:pPr>
        <w:rPr>
          <w:rFonts w:ascii="Arial" w:hAnsi="Arial" w:cs="Arial"/>
          <w:sz w:val="24"/>
          <w:szCs w:val="24"/>
        </w:rPr>
      </w:pPr>
    </w:p>
    <w:p w14:paraId="2EBEF9E2" w14:textId="77777777" w:rsidR="00EE3619" w:rsidRDefault="00EE3619" w:rsidP="00EE3619">
      <w:pPr>
        <w:ind w:right="-285"/>
        <w:rPr>
          <w:rFonts w:ascii="Arial" w:hAnsi="Arial" w:cs="Arial"/>
          <w:sz w:val="24"/>
          <w:szCs w:val="24"/>
        </w:rPr>
      </w:pPr>
    </w:p>
    <w:p w14:paraId="543B6BDF" w14:textId="162F46E2" w:rsidR="00B41E60" w:rsidRDefault="00D86396" w:rsidP="00EE3619">
      <w:pPr>
        <w:ind w:right="-285"/>
        <w:rPr>
          <w:rFonts w:ascii="Arial" w:hAnsi="Arial" w:cs="Arial"/>
          <w:sz w:val="24"/>
          <w:szCs w:val="24"/>
        </w:rPr>
      </w:pPr>
      <w:r w:rsidRPr="00127EFA">
        <w:rPr>
          <w:rFonts w:ascii="Arial" w:hAnsi="Arial" w:cs="Arial"/>
          <w:sz w:val="24"/>
          <w:szCs w:val="24"/>
        </w:rPr>
        <w:t xml:space="preserve">Madrid, </w:t>
      </w:r>
      <w:r w:rsidR="004D65D7">
        <w:rPr>
          <w:rFonts w:ascii="Arial" w:hAnsi="Arial" w:cs="Arial"/>
          <w:sz w:val="24"/>
          <w:szCs w:val="24"/>
        </w:rPr>
        <w:t>30</w:t>
      </w:r>
      <w:r w:rsidR="00B02A8B">
        <w:rPr>
          <w:rFonts w:ascii="Arial" w:hAnsi="Arial" w:cs="Arial"/>
          <w:sz w:val="24"/>
          <w:szCs w:val="24"/>
        </w:rPr>
        <w:t xml:space="preserve"> de </w:t>
      </w:r>
      <w:r w:rsidR="004D65D7">
        <w:rPr>
          <w:rFonts w:ascii="Arial" w:hAnsi="Arial" w:cs="Arial"/>
          <w:sz w:val="24"/>
          <w:szCs w:val="24"/>
        </w:rPr>
        <w:t>noviembre</w:t>
      </w:r>
      <w:r w:rsidRPr="00127EFA">
        <w:rPr>
          <w:rFonts w:ascii="Arial" w:hAnsi="Arial" w:cs="Arial"/>
          <w:sz w:val="24"/>
          <w:szCs w:val="24"/>
        </w:rPr>
        <w:t xml:space="preserve"> de 20</w:t>
      </w:r>
      <w:r w:rsidR="004719D8" w:rsidRPr="00127EFA">
        <w:rPr>
          <w:rFonts w:ascii="Arial" w:hAnsi="Arial" w:cs="Arial"/>
          <w:sz w:val="24"/>
          <w:szCs w:val="24"/>
        </w:rPr>
        <w:t>21</w:t>
      </w:r>
    </w:p>
    <w:p w14:paraId="615DC01B" w14:textId="77777777" w:rsidR="00EE3619" w:rsidRPr="00127EFA" w:rsidRDefault="00EE3619" w:rsidP="00EE3619">
      <w:pPr>
        <w:ind w:right="-285"/>
        <w:rPr>
          <w:rFonts w:ascii="Arial" w:hAnsi="Arial" w:cs="Arial"/>
          <w:sz w:val="24"/>
          <w:szCs w:val="24"/>
        </w:rPr>
      </w:pPr>
    </w:p>
    <w:p w14:paraId="7484BE31" w14:textId="3C26CD06" w:rsidR="00B02A8B" w:rsidRPr="00EE3619" w:rsidRDefault="004D65D7" w:rsidP="00EE3619">
      <w:pPr>
        <w:spacing w:after="0" w:line="240" w:lineRule="auto"/>
        <w:ind w:right="-285"/>
        <w:jc w:val="both"/>
        <w:rPr>
          <w:rFonts w:ascii="Arial" w:eastAsia="Yu Gothic" w:hAnsi="Arial" w:cs="Arial"/>
          <w:color w:val="002C5F"/>
          <w:sz w:val="39"/>
          <w:szCs w:val="39"/>
        </w:rPr>
      </w:pPr>
      <w:r w:rsidRPr="00EE3619">
        <w:rPr>
          <w:rFonts w:ascii="Arial" w:eastAsia="Yu Gothic" w:hAnsi="Arial" w:cs="Arial"/>
          <w:color w:val="002C5F"/>
          <w:sz w:val="39"/>
          <w:szCs w:val="39"/>
        </w:rPr>
        <w:t>Una b</w:t>
      </w:r>
      <w:r w:rsidR="00B02A8B" w:rsidRPr="00EE3619">
        <w:rPr>
          <w:rFonts w:ascii="Arial" w:eastAsia="Yu Gothic" w:hAnsi="Arial" w:cs="Arial"/>
          <w:color w:val="002C5F"/>
          <w:sz w:val="39"/>
          <w:szCs w:val="39"/>
        </w:rPr>
        <w:t xml:space="preserve">atería de estrenos de especiales navideños, </w:t>
      </w:r>
      <w:r w:rsidRPr="00EE3619">
        <w:rPr>
          <w:rFonts w:ascii="Arial" w:eastAsia="Yu Gothic" w:hAnsi="Arial" w:cs="Arial"/>
          <w:color w:val="002C5F"/>
          <w:sz w:val="39"/>
          <w:szCs w:val="39"/>
        </w:rPr>
        <w:t xml:space="preserve">la </w:t>
      </w:r>
      <w:r w:rsidR="006147EA" w:rsidRPr="00EE3619">
        <w:rPr>
          <w:rFonts w:ascii="Arial" w:eastAsia="Yu Gothic" w:hAnsi="Arial" w:cs="Arial"/>
          <w:color w:val="002C5F"/>
          <w:sz w:val="39"/>
          <w:szCs w:val="39"/>
        </w:rPr>
        <w:t xml:space="preserve">final de </w:t>
      </w:r>
      <w:r w:rsidR="00B02A8B" w:rsidRPr="00EE3619">
        <w:rPr>
          <w:rFonts w:ascii="Arial" w:eastAsia="Yu Gothic" w:hAnsi="Arial" w:cs="Arial"/>
          <w:color w:val="002C5F"/>
          <w:sz w:val="39"/>
          <w:szCs w:val="39"/>
        </w:rPr>
        <w:t>‘La casa de los retos’ y nuevos episodios de ‘Viajes Maestros Pokémon’ y ‘El mundo de Craig’, novedades de Boing para diciembre</w:t>
      </w:r>
    </w:p>
    <w:p w14:paraId="660DC6AF" w14:textId="6F852C43" w:rsidR="00127EFA" w:rsidRDefault="00127EFA" w:rsidP="00EE3619">
      <w:pPr>
        <w:spacing w:after="0" w:line="240" w:lineRule="auto"/>
        <w:ind w:right="-285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63000C62" w14:textId="77777777" w:rsidR="00EE3619" w:rsidRDefault="00EE3619" w:rsidP="00EE3619">
      <w:pPr>
        <w:spacing w:after="0" w:line="240" w:lineRule="auto"/>
        <w:ind w:right="-285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752AA7F1" w14:textId="3789D7ED" w:rsidR="002F3622" w:rsidRDefault="004D65D7" w:rsidP="00EE3619">
      <w:pPr>
        <w:spacing w:after="0" w:line="240" w:lineRule="auto"/>
        <w:ind w:right="-285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El próximo</w:t>
      </w:r>
      <w:r w:rsidR="00DF12E2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jueves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, el canal infantil líder de la televisión pondrá el broche de oro a la mejor temporada histórica de ‘La casa de los retos’, co</w:t>
      </w:r>
      <w:r w:rsidR="002F3622" w:rsidRPr="002F3622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ncurso diario presentado por David Moreno</w:t>
      </w:r>
      <w:r w:rsidR="004B614B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,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que con un 1</w:t>
      </w:r>
      <w:r w:rsidR="00D53977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9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,</w:t>
      </w:r>
      <w:r w:rsidR="00D53977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1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% de </w:t>
      </w:r>
      <w:r w:rsidRPr="004D65D7">
        <w:rPr>
          <w:rFonts w:ascii="Arial" w:eastAsia="Yu Gothic" w:hAnsi="Arial" w:cs="Arial"/>
          <w:b/>
          <w:bCs/>
          <w:i/>
          <w:iCs/>
          <w:color w:val="000000" w:themeColor="text1"/>
          <w:sz w:val="24"/>
          <w:szCs w:val="24"/>
        </w:rPr>
        <w:t>share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entre los niños y un 1,6% en total individuos </w:t>
      </w:r>
      <w:r w:rsidR="00700CA1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se ha convertido en el contenido </w:t>
      </w:r>
      <w:r w:rsidR="00700CA1" w:rsidRPr="002F3622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de producción propia</w:t>
      </w:r>
      <w:r w:rsidR="00700CA1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B614B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más visto de Boing, 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lidera</w:t>
      </w:r>
      <w:r w:rsidR="004B614B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ndo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su franja a gran distancia de sus inmediatos competidores.</w:t>
      </w:r>
    </w:p>
    <w:p w14:paraId="6F294937" w14:textId="1BE592A2" w:rsidR="00015706" w:rsidRDefault="00015706" w:rsidP="00EE3619">
      <w:pPr>
        <w:spacing w:after="0" w:line="240" w:lineRule="auto"/>
        <w:ind w:right="-285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523D7499" w14:textId="2F79BB18" w:rsidR="00015706" w:rsidRPr="002F3622" w:rsidRDefault="00D74E7D" w:rsidP="00EE3619">
      <w:pPr>
        <w:spacing w:after="0" w:line="240" w:lineRule="auto"/>
        <w:ind w:right="-285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En diciembre </w:t>
      </w:r>
      <w:r w:rsidR="00C955BD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Boing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estrenar</w:t>
      </w:r>
      <w:r w:rsidR="00C955BD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á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957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los especiales</w:t>
      </w:r>
      <w:r w:rsidR="004D65D7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de animación</w:t>
      </w:r>
      <w:r w:rsidR="00F957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‘El mundo de Craig: </w:t>
      </w:r>
      <w:r w:rsidR="000C4838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A</w:t>
      </w:r>
      <w:r w:rsidR="00F957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trapa la</w:t>
      </w:r>
      <w:r w:rsidR="004D65D7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957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bandera’,</w:t>
      </w:r>
      <w:r w:rsidR="004D65D7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957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‘</w:t>
      </w:r>
      <w:proofErr w:type="spellStart"/>
      <w:r w:rsidR="00F957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Teen</w:t>
      </w:r>
      <w:proofErr w:type="spellEnd"/>
      <w:r w:rsidR="00F957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957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Titans</w:t>
      </w:r>
      <w:proofErr w:type="spellEnd"/>
      <w:r w:rsidR="00F957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957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Go</w:t>
      </w:r>
      <w:proofErr w:type="spellEnd"/>
      <w:r w:rsidR="00F957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!: </w:t>
      </w:r>
      <w:r w:rsidR="000C4838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C</w:t>
      </w:r>
      <w:r w:rsidR="00F957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asa </w:t>
      </w:r>
      <w:r w:rsidR="004D65D7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e</w:t>
      </w:r>
      <w:r w:rsidR="00F957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spacial’ y ‘Hora de aventuras: </w:t>
      </w:r>
      <w:r w:rsidR="000C4838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T</w:t>
      </w:r>
      <w:r w:rsidR="00F957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ierras </w:t>
      </w:r>
      <w:r w:rsidR="000C4838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L</w:t>
      </w:r>
      <w:r w:rsidR="00F957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ejanas</w:t>
      </w:r>
      <w:r w:rsidR="004D65D7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,</w:t>
      </w:r>
      <w:r w:rsidR="00F957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C4838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C</w:t>
      </w:r>
      <w:r w:rsidR="00F957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iudad de los magos’</w:t>
      </w:r>
      <w:r w:rsidR="004D65D7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, junto a n</w:t>
      </w:r>
      <w:r w:rsidR="00F957FA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uevos capítulos de ‘Viajes Maestros Pokémon’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y un maratón invernal de ‘El mundo de Craig’</w:t>
      </w:r>
      <w:r w:rsidR="004D65D7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.</w:t>
      </w:r>
    </w:p>
    <w:p w14:paraId="2AD980B0" w14:textId="77777777" w:rsidR="002F3622" w:rsidRDefault="002F3622" w:rsidP="00EE3619">
      <w:pPr>
        <w:spacing w:after="0" w:line="240" w:lineRule="auto"/>
        <w:ind w:right="-285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5DAF9577" w14:textId="287A7069" w:rsidR="00DF12E2" w:rsidRPr="00DF12E2" w:rsidRDefault="003068E4" w:rsidP="00EE3619">
      <w:pPr>
        <w:spacing w:after="0" w:line="240" w:lineRule="auto"/>
        <w:ind w:right="-285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A falta de un día para que finalice noviembre, </w:t>
      </w:r>
      <w:r w:rsidR="00127EFA" w:rsidRPr="00127EF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Boing </w:t>
      </w:r>
      <w:r w:rsid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encadena</w:t>
      </w:r>
      <w:r w:rsidR="008F192D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6E7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este mes </w:t>
      </w:r>
      <w:r w:rsid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un nuevo </w:t>
      </w:r>
      <w:r w:rsidR="00DF12E2" w:rsidRP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liderazgo absoluto de los canales infantiles en nuestro país con </w:t>
      </w:r>
      <w:bookmarkStart w:id="0" w:name="_Hlk89159924"/>
      <w:r w:rsidR="00EE3619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su mejor dato desde julio de 2017</w:t>
      </w:r>
      <w:bookmarkEnd w:id="0"/>
      <w:r w:rsidR="00EE3619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, un</w:t>
      </w:r>
      <w:r w:rsidR="00DF12E2" w:rsidRP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1</w:t>
      </w:r>
      <w:r w:rsidR="00E4591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3</w:t>
      </w:r>
      <w:r w:rsidR="00DF12E2" w:rsidRP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% en niños de 4 a 12 años, </w:t>
      </w:r>
      <w:r w:rsidR="00D53977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la mayor distancia histórica con </w:t>
      </w:r>
      <w:r w:rsidR="00DF12E2" w:rsidRP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Disney </w:t>
      </w:r>
      <w:proofErr w:type="spellStart"/>
      <w:r w:rsidR="00DF12E2" w:rsidRP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Channel</w:t>
      </w:r>
      <w:proofErr w:type="spellEnd"/>
      <w:r w:rsidR="00DF12E2" w:rsidRP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(</w:t>
      </w:r>
      <w:r w:rsidR="00E4591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6</w:t>
      </w:r>
      <w:r w:rsidR="00DF12E2" w:rsidRP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%) y </w:t>
      </w:r>
      <w:r w:rsidR="00D53977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por encima de </w:t>
      </w:r>
      <w:r w:rsidR="00DF12E2" w:rsidRP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Clan TV (11</w:t>
      </w:r>
      <w:r w:rsidR="00A748C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,</w:t>
      </w:r>
      <w:r w:rsidR="00E4591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3</w:t>
      </w:r>
      <w:r w:rsidR="00DF12E2" w:rsidRP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%).</w:t>
      </w:r>
    </w:p>
    <w:p w14:paraId="5DF10197" w14:textId="649FAD67" w:rsidR="00C2217F" w:rsidRDefault="00C2217F" w:rsidP="00EE3619">
      <w:pPr>
        <w:spacing w:after="0" w:line="240" w:lineRule="auto"/>
        <w:ind w:right="-285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5CCC25A1" w14:textId="77777777" w:rsidR="00EE3619" w:rsidRDefault="00EE3619" w:rsidP="00EE3619">
      <w:pPr>
        <w:spacing w:after="0" w:line="240" w:lineRule="auto"/>
        <w:ind w:right="-285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56A60A8C" w14:textId="6B156633" w:rsidR="008F192D" w:rsidRDefault="00F957FA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Diciembre </w:t>
      </w:r>
      <w:r w:rsidR="00D762B2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llega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repleto de novedades </w:t>
      </w:r>
      <w:r w:rsidR="00D762B2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a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81C59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Boing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. El canal infantil de Mediaset España</w:t>
      </w:r>
      <w:r w:rsidR="008F192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, líder absoluto entre los niños en nuestro país,</w:t>
      </w:r>
      <w:r w:rsidR="00D762B2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ha preparado para el último mes del año una batería de estrenos navideños</w:t>
      </w:r>
      <w:r w:rsidR="00D46A85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="008F192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nuevos capítulos de sus series más emblemáticas y el desenlace de </w:t>
      </w:r>
      <w:r w:rsidR="00540F0A" w:rsidRPr="00541E83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‘La casa de los retos’</w:t>
      </w:r>
      <w:r w:rsidR="008F192D" w:rsidRPr="00541E83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,</w:t>
      </w:r>
      <w:r w:rsidR="008F192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el concurso presentado por David Moreno que a lo largo de esta temporada se ha convertido en el espacio </w:t>
      </w:r>
      <w:r w:rsidR="004B614B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de producción propia </w:t>
      </w:r>
      <w:r w:rsidR="008F192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más visto del canal con su mejor registro histórico y con el liderazgo de su franja entre los canales temáticos infantiles.</w:t>
      </w:r>
    </w:p>
    <w:p w14:paraId="13EAF1B0" w14:textId="77777777" w:rsidR="008F192D" w:rsidRDefault="008F192D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03908D49" w14:textId="7D97FBE4" w:rsidR="004D64A0" w:rsidRPr="004D64A0" w:rsidRDefault="008F192D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 punto de concluir el mes, </w:t>
      </w:r>
      <w:r w:rsidR="004D64A0" w:rsidRPr="004D64A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Boing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vuelve</w:t>
      </w:r>
      <w:r w:rsidR="00540F0A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a </w:t>
      </w:r>
      <w:r w:rsidR="004D64A0" w:rsidRPr="004D64A0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alza</w:t>
      </w:r>
      <w:r w:rsidR="00540F0A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rse</w:t>
      </w:r>
      <w:r w:rsidR="004D64A0" w:rsidRPr="004D64A0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en</w:t>
      </w:r>
      <w:r w:rsidR="00C955B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noviembre</w:t>
      </w:r>
      <w:r w:rsidR="004D64A0" w:rsidRPr="004D64A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como</w:t>
      </w:r>
      <w:r w:rsidR="004D64A0" w:rsidRPr="004D64A0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el </w:t>
      </w:r>
      <w:r w:rsidR="004D64A0" w:rsidRPr="004D64A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canal infantil líder absoluto de la televisión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con un 1</w:t>
      </w:r>
      <w:r w:rsidR="00E4591B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3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% en el </w:t>
      </w:r>
      <w:r w:rsidRPr="00916E7A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target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 4 a 12 años </w:t>
      </w:r>
      <w:r w:rsidR="00EE3619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-</w:t>
      </w:r>
      <w:r w:rsidR="00EE3619" w:rsidRPr="00EE3619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su mejor dato desde julio de 2017</w:t>
      </w:r>
      <w:r w:rsidR="00EE3619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y un 1% en total individuos</w:t>
      </w:r>
      <w:r w:rsidR="004D64A0" w:rsidRPr="004D64A0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, superando a su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s</w:t>
      </w:r>
      <w:r w:rsidR="004D64A0" w:rsidRPr="004D64A0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competidores</w:t>
      </w:r>
      <w:r w:rsidR="00E4591B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entre los niños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="004D64A0" w:rsidRPr="004D64A0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Disney </w:t>
      </w:r>
      <w:proofErr w:type="spellStart"/>
      <w:r w:rsidR="004D64A0" w:rsidRPr="004D64A0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Channel</w:t>
      </w:r>
      <w:proofErr w:type="spellEnd"/>
      <w:r w:rsidR="00541E8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(</w:t>
      </w:r>
      <w:r w:rsidR="00E4591B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6</w:t>
      </w:r>
      <w:r w:rsidR="00541E8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%</w:t>
      </w:r>
      <w:r w:rsidR="00E4591B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)</w:t>
      </w:r>
      <w:r w:rsidR="00D5397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, con su mayor distancia histórica,</w:t>
      </w:r>
      <w:r w:rsidR="00541E8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y Clan TV (</w:t>
      </w:r>
      <w:r w:rsidR="00711DBE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11,</w:t>
      </w:r>
      <w:r w:rsidR="00E4591B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3</w:t>
      </w:r>
      <w:r w:rsidR="00711DBE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%</w:t>
      </w:r>
      <w:r w:rsidR="00541E8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).</w:t>
      </w:r>
    </w:p>
    <w:p w14:paraId="5B88CFA8" w14:textId="4AA7475F" w:rsidR="004D64A0" w:rsidRDefault="004D64A0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0E69F6EF" w14:textId="1232E620" w:rsidR="00EE3619" w:rsidRDefault="00EE3619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45B30F0D" w14:textId="01552CC2" w:rsidR="00EE3619" w:rsidRDefault="00EE3619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3BA2C972" w14:textId="6F16F261" w:rsidR="00EE3619" w:rsidRDefault="00EE3619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5E5D61FB" w14:textId="77777777" w:rsidR="00EE3619" w:rsidRPr="004D64A0" w:rsidRDefault="00EE3619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2F810428" w14:textId="46A5BDCC" w:rsidR="004D64A0" w:rsidRPr="002F3622" w:rsidRDefault="002D5A44" w:rsidP="00EE3619">
      <w:pPr>
        <w:spacing w:after="0" w:line="240" w:lineRule="auto"/>
        <w:ind w:right="-285"/>
        <w:jc w:val="both"/>
        <w:rPr>
          <w:rFonts w:ascii="Arial" w:eastAsia="Calibri" w:hAnsi="Arial" w:cs="Arial"/>
          <w:b/>
          <w:color w:val="1F4E79" w:themeColor="accent1" w:themeShade="80"/>
          <w:sz w:val="28"/>
          <w:szCs w:val="28"/>
          <w:shd w:val="clear" w:color="auto" w:fill="FFFFFF"/>
        </w:rPr>
      </w:pPr>
      <w:r w:rsidRPr="004D64A0">
        <w:rPr>
          <w:rFonts w:ascii="Arial" w:eastAsia="Calibri" w:hAnsi="Arial" w:cs="Arial"/>
          <w:b/>
          <w:color w:val="1F4E79" w:themeColor="accent1" w:themeShade="80"/>
          <w:sz w:val="28"/>
          <w:szCs w:val="28"/>
          <w:shd w:val="clear" w:color="auto" w:fill="FFFFFF"/>
        </w:rPr>
        <w:t xml:space="preserve">La final de ‘La casa de los retos’, </w:t>
      </w:r>
      <w:r w:rsidR="004D64A0" w:rsidRPr="002F3622">
        <w:rPr>
          <w:rFonts w:ascii="Arial" w:eastAsia="Calibri" w:hAnsi="Arial" w:cs="Arial"/>
          <w:b/>
          <w:color w:val="1F4E79" w:themeColor="accent1" w:themeShade="80"/>
          <w:sz w:val="28"/>
          <w:szCs w:val="28"/>
          <w:shd w:val="clear" w:color="auto" w:fill="FFFFFF"/>
        </w:rPr>
        <w:t xml:space="preserve">Craig, </w:t>
      </w:r>
      <w:r w:rsidR="004D64A0">
        <w:rPr>
          <w:rFonts w:ascii="Arial" w:eastAsia="Calibri" w:hAnsi="Arial" w:cs="Arial"/>
          <w:b/>
          <w:color w:val="1F4E79" w:themeColor="accent1" w:themeShade="80"/>
          <w:sz w:val="28"/>
          <w:szCs w:val="28"/>
          <w:shd w:val="clear" w:color="auto" w:fill="FFFFFF"/>
        </w:rPr>
        <w:t xml:space="preserve">los </w:t>
      </w:r>
      <w:proofErr w:type="spellStart"/>
      <w:r w:rsidR="004D64A0" w:rsidRPr="002F3622">
        <w:rPr>
          <w:rFonts w:ascii="Arial" w:eastAsia="Calibri" w:hAnsi="Arial" w:cs="Arial"/>
          <w:b/>
          <w:color w:val="1F4E79" w:themeColor="accent1" w:themeShade="80"/>
          <w:sz w:val="28"/>
          <w:szCs w:val="28"/>
          <w:shd w:val="clear" w:color="auto" w:fill="FFFFFF"/>
        </w:rPr>
        <w:t>Titans</w:t>
      </w:r>
      <w:proofErr w:type="spellEnd"/>
      <w:r w:rsidR="004D64A0">
        <w:rPr>
          <w:rFonts w:ascii="Arial" w:eastAsia="Calibri" w:hAnsi="Arial" w:cs="Arial"/>
          <w:b/>
          <w:color w:val="1F4E79" w:themeColor="accent1" w:themeShade="80"/>
          <w:sz w:val="28"/>
          <w:szCs w:val="28"/>
          <w:shd w:val="clear" w:color="auto" w:fill="FFFFFF"/>
        </w:rPr>
        <w:t xml:space="preserve"> y </w:t>
      </w:r>
      <w:r w:rsidR="004D64A0" w:rsidRPr="002F3622">
        <w:rPr>
          <w:rFonts w:ascii="Arial" w:eastAsia="Calibri" w:hAnsi="Arial" w:cs="Arial"/>
          <w:b/>
          <w:color w:val="1F4E79" w:themeColor="accent1" w:themeShade="80"/>
          <w:sz w:val="28"/>
          <w:szCs w:val="28"/>
          <w:shd w:val="clear" w:color="auto" w:fill="FFFFFF"/>
        </w:rPr>
        <w:t xml:space="preserve">Mentita, principales protagonistas </w:t>
      </w:r>
      <w:r w:rsidR="00C955BD">
        <w:rPr>
          <w:rFonts w:ascii="Arial" w:eastAsia="Calibri" w:hAnsi="Arial" w:cs="Arial"/>
          <w:b/>
          <w:color w:val="1F4E79" w:themeColor="accent1" w:themeShade="80"/>
          <w:sz w:val="28"/>
          <w:szCs w:val="28"/>
          <w:shd w:val="clear" w:color="auto" w:fill="FFFFFF"/>
        </w:rPr>
        <w:t xml:space="preserve">de Boing en </w:t>
      </w:r>
      <w:r w:rsidR="004D64A0" w:rsidRPr="002F3622">
        <w:rPr>
          <w:rFonts w:ascii="Arial" w:eastAsia="Calibri" w:hAnsi="Arial" w:cs="Arial"/>
          <w:b/>
          <w:color w:val="1F4E79" w:themeColor="accent1" w:themeShade="80"/>
          <w:sz w:val="28"/>
          <w:szCs w:val="28"/>
          <w:shd w:val="clear" w:color="auto" w:fill="FFFFFF"/>
        </w:rPr>
        <w:t>el mes de la Navidad</w:t>
      </w:r>
    </w:p>
    <w:p w14:paraId="1C108920" w14:textId="03894C4D" w:rsidR="002D5A44" w:rsidRPr="004D64A0" w:rsidRDefault="002D5A44" w:rsidP="00EE3619">
      <w:pPr>
        <w:spacing w:after="0" w:line="240" w:lineRule="auto"/>
        <w:ind w:right="-285"/>
        <w:jc w:val="both"/>
        <w:rPr>
          <w:rFonts w:ascii="Arial" w:eastAsia="Calibri" w:hAnsi="Arial" w:cs="Arial"/>
          <w:b/>
          <w:color w:val="1F4E79" w:themeColor="accent1" w:themeShade="80"/>
          <w:sz w:val="28"/>
          <w:szCs w:val="28"/>
          <w:shd w:val="clear" w:color="auto" w:fill="FFFFFF"/>
        </w:rPr>
      </w:pPr>
    </w:p>
    <w:p w14:paraId="7D3A534F" w14:textId="1741344D" w:rsidR="006147EA" w:rsidRDefault="002D5A44" w:rsidP="00EE3619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La primera de las citas de diciembre </w:t>
      </w:r>
      <w:r w:rsidR="00C955B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a Boing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llegará </w:t>
      </w:r>
      <w:r w:rsidR="00541E8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el próximo</w:t>
      </w:r>
      <w:r w:rsidR="006B3F1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jueves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con </w:t>
      </w:r>
      <w:r w:rsidR="006B3F1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la final de ‘</w:t>
      </w:r>
      <w:r w:rsidR="006B3F17" w:rsidRPr="002D5A4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La casa de los retos’</w:t>
      </w:r>
      <w:r w:rsidR="006B3F1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, que</w:t>
      </w:r>
      <w:r w:rsidR="00995032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cierra la mejor de sus</w:t>
      </w:r>
      <w:r w:rsidR="00541E8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541E83" w:rsidRPr="00F0347C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tres</w:t>
      </w:r>
      <w:r w:rsidR="00995032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6B3F1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temporada</w:t>
      </w:r>
      <w:r w:rsidR="00995032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s</w:t>
      </w:r>
      <w:r w:rsidR="006B3F1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6B021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convirtiéndose </w:t>
      </w:r>
      <w:r w:rsidR="004B614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durante la misma </w:t>
      </w:r>
      <w:r w:rsidR="006B021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en el </w:t>
      </w:r>
      <w:r w:rsidR="004B614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</w:t>
      </w:r>
      <w:r w:rsidR="006B021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ontenido </w:t>
      </w:r>
      <w:r w:rsidR="004B614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de producción propia </w:t>
      </w:r>
      <w:r w:rsidR="006B021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más visto de la cadena infantil entre los niños de </w:t>
      </w:r>
      <w:r w:rsidR="004B614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4</w:t>
      </w:r>
      <w:r w:rsidR="006B021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a 12 años, </w:t>
      </w:r>
      <w:r w:rsidR="006B3F17" w:rsidRPr="006147E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lidera</w:t>
      </w:r>
      <w:r w:rsidR="006B021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ndo su franja de forma </w:t>
      </w:r>
      <w:r w:rsidR="006B3F17" w:rsidRPr="006147E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absolut</w:t>
      </w:r>
      <w:r w:rsidR="006B021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a </w:t>
      </w:r>
      <w:r w:rsidR="0099503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frente a sus inmediatos competidores, tanto en </w:t>
      </w:r>
      <w:r w:rsidR="000E6081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el dato global</w:t>
      </w:r>
      <w:r w:rsidR="0099503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(1,6%) como </w:t>
      </w:r>
      <w:r w:rsidR="006B3F17" w:rsidRPr="006147E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entre los </w:t>
      </w:r>
      <w:r w:rsidR="004B614B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niños</w:t>
      </w:r>
      <w:r w:rsidR="0099503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(1</w:t>
      </w:r>
      <w:r w:rsidR="00AA369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9</w:t>
      </w:r>
      <w:r w:rsidR="0099503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,</w:t>
      </w:r>
      <w:r w:rsidR="00AA369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1</w:t>
      </w:r>
      <w:r w:rsidR="006B3F17" w:rsidRPr="006147E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%</w:t>
      </w:r>
      <w:r w:rsidR="0099503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)</w:t>
      </w:r>
      <w:r w:rsidR="003E256F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por encima de </w:t>
      </w:r>
      <w:r w:rsidR="006147EA" w:rsidRPr="006147E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las ofertas de Clan TV (</w:t>
      </w:r>
      <w:r w:rsidR="000B172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1,2% y </w:t>
      </w:r>
      <w:r w:rsidR="006147EA" w:rsidRPr="006147E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12,</w:t>
      </w:r>
      <w:r w:rsidR="00AA369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1</w:t>
      </w:r>
      <w:r w:rsidR="006147EA" w:rsidRPr="006147E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%) y Disney </w:t>
      </w:r>
      <w:proofErr w:type="spellStart"/>
      <w:r w:rsidR="006147EA" w:rsidRPr="006147E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Channel</w:t>
      </w:r>
      <w:proofErr w:type="spellEnd"/>
      <w:r w:rsidR="006147EA" w:rsidRPr="006147E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0B172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0,7% y 6,</w:t>
      </w:r>
      <w:r w:rsidR="00AA369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4</w:t>
      </w:r>
      <w:r w:rsidR="006147EA" w:rsidRPr="006147E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%).</w:t>
      </w:r>
      <w:r w:rsidR="006B021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77F0CA5" w14:textId="7D85E95C" w:rsidR="00541E83" w:rsidRDefault="00541E83" w:rsidP="00EE3619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47A47ABD" w14:textId="0E509526" w:rsidR="00541E83" w:rsidRDefault="006B021F" w:rsidP="00EE3619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</w:t>
      </w:r>
      <w:r w:rsidR="004B614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l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éxito</w:t>
      </w:r>
      <w:r w:rsidR="004B614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en pantalla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B614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de ‘La casa de los retos’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se ha extrapolado a</w:t>
      </w:r>
      <w:r w:rsidR="000D4E0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su </w:t>
      </w:r>
      <w:proofErr w:type="spellStart"/>
      <w:r w:rsidR="000D4E06" w:rsidRPr="000D4E06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</w:rPr>
        <w:t>merchandising</w:t>
      </w:r>
      <w:proofErr w:type="spellEnd"/>
      <w:r w:rsidR="000D4E0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con su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B6C38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juego de mesa</w:t>
      </w:r>
      <w:r w:rsidR="000D4E0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que ya estuvo agotado durante las pasadas navidades. Las</w:t>
      </w:r>
      <w:r w:rsidR="008E06C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ventas acumuladas </w:t>
      </w:r>
      <w:r w:rsidR="000D4E0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durante 2021</w:t>
      </w:r>
      <w:r w:rsidR="008E06C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le</w:t>
      </w:r>
      <w:r w:rsidR="004B614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ha</w:t>
      </w:r>
      <w:r w:rsidR="008E06C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n</w:t>
      </w:r>
      <w:r w:rsidR="004B614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situado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B614B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entre los tres juegos de mesa más vendidos en nuestro país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por lo que ya se están preparando nuevas ediciones</w:t>
      </w:r>
      <w:r w:rsidR="00DB6C3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para hacer frente a la demanda.</w:t>
      </w:r>
      <w:r w:rsidR="008E06C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14:paraId="0FF19D48" w14:textId="77777777" w:rsidR="00DB6C38" w:rsidRDefault="00DB6C38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42794C31" w14:textId="0EFB5880" w:rsidR="00015706" w:rsidRDefault="00711DBE" w:rsidP="00EE3619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Por otro lado</w:t>
      </w:r>
      <w:r w:rsidR="00981C5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="00C955B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el canal infantil de Mediaset España </w:t>
      </w:r>
      <w:r w:rsidR="00981C59" w:rsidRPr="00D46A85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e</w:t>
      </w:r>
      <w:r w:rsidR="006147EA" w:rsidRPr="006147EA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stren</w:t>
      </w:r>
      <w:r w:rsidR="00981C59" w:rsidRPr="00D46A85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ará los</w:t>
      </w:r>
      <w:r w:rsidR="00981C59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2F3622" w:rsidRPr="002F362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especial</w:t>
      </w:r>
      <w:r w:rsidR="00981C5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es</w:t>
      </w:r>
      <w:r w:rsidR="002F3622" w:rsidRPr="002F362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‘</w:t>
      </w:r>
      <w:r w:rsidR="002F3622" w:rsidRPr="002F362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El mundo de Craig: Atrapa la bandera</w:t>
      </w:r>
      <w:r w:rsidR="002F3622" w:rsidRPr="002F362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’</w:t>
      </w:r>
      <w:r w:rsidR="00981C5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en el que </w:t>
      </w:r>
      <w:r w:rsidR="00512A2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sus protagonistas </w:t>
      </w:r>
      <w:r w:rsidR="002F3622" w:rsidRPr="002F362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tendrán que luchar por recuperar su bosque</w:t>
      </w:r>
      <w:r w:rsidR="00512A2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; </w:t>
      </w:r>
      <w:r w:rsidR="002F3622" w:rsidRPr="002F362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‘</w:t>
      </w:r>
      <w:r w:rsidR="002F3622" w:rsidRPr="002F362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Hora de aventuras: Tierras </w:t>
      </w:r>
      <w:r w:rsidR="001D71F1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L</w:t>
      </w:r>
      <w:r w:rsidR="002F3622" w:rsidRPr="002F362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ejanas: Ciudad de </w:t>
      </w:r>
      <w:r w:rsidR="00861950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los </w:t>
      </w:r>
      <w:r w:rsidR="002F3622" w:rsidRPr="002F362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magos’</w:t>
      </w:r>
      <w:r w:rsidR="002F3622" w:rsidRPr="002F362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="00512A2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con</w:t>
      </w:r>
      <w:r w:rsidR="002F3622" w:rsidRPr="002F362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Mentita </w:t>
      </w:r>
      <w:r w:rsidR="0086195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intentando </w:t>
      </w:r>
      <w:r w:rsidR="002F3622" w:rsidRPr="002F362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convertirse en un poderoso hechicero</w:t>
      </w:r>
      <w:r w:rsidR="00512A2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; </w:t>
      </w:r>
      <w:r w:rsidR="00B5330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y ‘</w:t>
      </w:r>
      <w:proofErr w:type="spellStart"/>
      <w:r w:rsidR="00B53308" w:rsidRPr="002F362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Teen</w:t>
      </w:r>
      <w:proofErr w:type="spellEnd"/>
      <w:r w:rsidR="00B53308" w:rsidRPr="002F362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3308" w:rsidRPr="002F362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Titans</w:t>
      </w:r>
      <w:proofErr w:type="spellEnd"/>
      <w:r w:rsidR="00B53308" w:rsidRPr="002F362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3308" w:rsidRPr="002F362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Go</w:t>
      </w:r>
      <w:proofErr w:type="spellEnd"/>
      <w:r w:rsidR="00B53308" w:rsidRPr="002F362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!: Casa </w:t>
      </w:r>
      <w:r w:rsidR="000C4838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</w:t>
      </w:r>
      <w:r w:rsidR="00B53308" w:rsidRPr="002F362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spacial</w:t>
      </w:r>
      <w:r w:rsidR="00B53308" w:rsidRPr="002F362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’</w:t>
      </w:r>
      <w:r w:rsidR="00B5330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46A8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en el que los </w:t>
      </w:r>
      <w:proofErr w:type="spellStart"/>
      <w:r w:rsidR="00D46A8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Titans</w:t>
      </w:r>
      <w:proofErr w:type="spellEnd"/>
      <w:r w:rsidR="00D46A8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realizarán </w:t>
      </w:r>
      <w:r w:rsidR="00B5330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un viaje al espacio lleno de aventuras. </w:t>
      </w:r>
    </w:p>
    <w:p w14:paraId="511B8B44" w14:textId="77777777" w:rsidR="00B53308" w:rsidRPr="002F3622" w:rsidRDefault="00B53308" w:rsidP="00EE3619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339F0156" w14:textId="44732200" w:rsidR="003E256F" w:rsidRDefault="00374017" w:rsidP="00EE3619">
      <w:pPr>
        <w:spacing w:after="0" w:line="240" w:lineRule="auto"/>
        <w:ind w:right="-285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De igual forma, Boing ha programado </w:t>
      </w:r>
      <w:r w:rsidR="00C955B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este mes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una batería de nuevos capítulos de </w:t>
      </w:r>
      <w:r w:rsidR="002F3622" w:rsidRPr="002F362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‘</w:t>
      </w:r>
      <w:r w:rsidR="002F3622" w:rsidRPr="002F362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El mundo de Craig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="001D71F1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M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aratón invernal</w:t>
      </w:r>
      <w:r w:rsidR="002F3622" w:rsidRPr="002F362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’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episodios </w:t>
      </w:r>
      <w:r w:rsidR="00C955B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inéditos </w:t>
      </w:r>
      <w:r w:rsidR="002F3622" w:rsidRPr="002F362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de ‘</w:t>
      </w:r>
      <w:r w:rsidR="002F3622" w:rsidRPr="002F362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Viajes Maestros Pokémon</w:t>
      </w:r>
      <w:r w:rsidR="002F3622" w:rsidRPr="002F362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’ </w:t>
      </w:r>
      <w:r w:rsidR="0086195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con </w:t>
      </w:r>
      <w:proofErr w:type="spellStart"/>
      <w:r w:rsidR="0086195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Pikachu</w:t>
      </w:r>
      <w:proofErr w:type="spellEnd"/>
      <w:r w:rsidR="0086195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6195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Cinderace</w:t>
      </w:r>
      <w:proofErr w:type="spellEnd"/>
      <w:r w:rsidR="0086195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sus otros Pokémon viajando alrededor del mundo</w:t>
      </w:r>
      <w:r w:rsidR="009814A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con la misión de conseguir a </w:t>
      </w:r>
      <w:proofErr w:type="spellStart"/>
      <w:r w:rsidR="009814A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Mew</w:t>
      </w:r>
      <w:proofErr w:type="spellEnd"/>
      <w:r w:rsidR="009814A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6F575172" w14:textId="77777777" w:rsidR="003E256F" w:rsidRDefault="003E256F" w:rsidP="00EE3619">
      <w:pPr>
        <w:spacing w:after="0" w:line="240" w:lineRule="auto"/>
        <w:ind w:right="-285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</w:p>
    <w:p w14:paraId="45A1B7E2" w14:textId="084C236C" w:rsidR="004B614B" w:rsidRDefault="004B614B" w:rsidP="00EE3619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Además, en la </w:t>
      </w:r>
      <w:r w:rsidRPr="004B614B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APP del concurso de Boing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que cuenta con </w:t>
      </w:r>
      <w:r w:rsidRPr="004B614B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2,2 millones de descarga</w:t>
      </w:r>
      <w:r w:rsidR="000C4838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s</w:t>
      </w:r>
      <w:r w:rsidRPr="004B614B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acumuladas desde su lanzamiento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los usuarios podrán d</w:t>
      </w:r>
      <w:r w:rsidRPr="00DB6C3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isfrutar de capítulos completos de las series de dibujos en castellano e inglés, ver el canal en directo desde cualquier dispositivo y jugar a más de 70 juegos con sus personajes favoritos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4278C6CC" w14:textId="31815618" w:rsidR="002F3622" w:rsidRPr="002F3622" w:rsidRDefault="002F3622" w:rsidP="00EE3619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sectPr w:rsidR="002F3622" w:rsidRPr="002F3622" w:rsidSect="003C081A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24AF" w14:textId="77777777" w:rsidR="000352DB" w:rsidRDefault="000352DB" w:rsidP="00B23904">
      <w:pPr>
        <w:spacing w:after="0" w:line="240" w:lineRule="auto"/>
      </w:pPr>
      <w:r>
        <w:separator/>
      </w:r>
    </w:p>
  </w:endnote>
  <w:endnote w:type="continuationSeparator" w:id="0">
    <w:p w14:paraId="346ECF8C" w14:textId="77777777" w:rsidR="000352DB" w:rsidRDefault="000352D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F7C3" w14:textId="77777777" w:rsidR="000352DB" w:rsidRDefault="000352DB" w:rsidP="00B23904">
      <w:pPr>
        <w:spacing w:after="0" w:line="240" w:lineRule="auto"/>
      </w:pPr>
      <w:r>
        <w:separator/>
      </w:r>
    </w:p>
  </w:footnote>
  <w:footnote w:type="continuationSeparator" w:id="0">
    <w:p w14:paraId="1A6A90B2" w14:textId="77777777" w:rsidR="000352DB" w:rsidRDefault="000352D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939FE"/>
    <w:multiLevelType w:val="hybridMultilevel"/>
    <w:tmpl w:val="FA4006CC"/>
    <w:lvl w:ilvl="0" w:tplc="58FA0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15706"/>
    <w:rsid w:val="000352DB"/>
    <w:rsid w:val="00044EDE"/>
    <w:rsid w:val="000501C8"/>
    <w:rsid w:val="00061C25"/>
    <w:rsid w:val="0006761A"/>
    <w:rsid w:val="00073624"/>
    <w:rsid w:val="000827A5"/>
    <w:rsid w:val="00092C77"/>
    <w:rsid w:val="00094E82"/>
    <w:rsid w:val="000A3C7C"/>
    <w:rsid w:val="000B1724"/>
    <w:rsid w:val="000B59FD"/>
    <w:rsid w:val="000C4838"/>
    <w:rsid w:val="000C7068"/>
    <w:rsid w:val="000D0A6A"/>
    <w:rsid w:val="000D4E06"/>
    <w:rsid w:val="000D5D85"/>
    <w:rsid w:val="000E1C27"/>
    <w:rsid w:val="000E6081"/>
    <w:rsid w:val="000E6AC1"/>
    <w:rsid w:val="001154FA"/>
    <w:rsid w:val="0012440F"/>
    <w:rsid w:val="001269E7"/>
    <w:rsid w:val="00127EFA"/>
    <w:rsid w:val="00134581"/>
    <w:rsid w:val="00145434"/>
    <w:rsid w:val="00157875"/>
    <w:rsid w:val="00160563"/>
    <w:rsid w:val="00160BC7"/>
    <w:rsid w:val="00174A49"/>
    <w:rsid w:val="001811C2"/>
    <w:rsid w:val="00181C16"/>
    <w:rsid w:val="00186AB1"/>
    <w:rsid w:val="001A437D"/>
    <w:rsid w:val="001A6FFA"/>
    <w:rsid w:val="001B144B"/>
    <w:rsid w:val="001B5EB9"/>
    <w:rsid w:val="001C5235"/>
    <w:rsid w:val="001D593A"/>
    <w:rsid w:val="001D71F1"/>
    <w:rsid w:val="001E7371"/>
    <w:rsid w:val="001F5DD2"/>
    <w:rsid w:val="002016BE"/>
    <w:rsid w:val="00201741"/>
    <w:rsid w:val="00202877"/>
    <w:rsid w:val="002128A6"/>
    <w:rsid w:val="00276AF7"/>
    <w:rsid w:val="0027717F"/>
    <w:rsid w:val="002858B1"/>
    <w:rsid w:val="00293C8C"/>
    <w:rsid w:val="002B2A1C"/>
    <w:rsid w:val="002B303F"/>
    <w:rsid w:val="002C6DAD"/>
    <w:rsid w:val="002D5A44"/>
    <w:rsid w:val="002D7DC5"/>
    <w:rsid w:val="002F3622"/>
    <w:rsid w:val="003005B8"/>
    <w:rsid w:val="003064E1"/>
    <w:rsid w:val="003068E4"/>
    <w:rsid w:val="00324271"/>
    <w:rsid w:val="0032471C"/>
    <w:rsid w:val="00345F18"/>
    <w:rsid w:val="00347688"/>
    <w:rsid w:val="00357C9F"/>
    <w:rsid w:val="00374017"/>
    <w:rsid w:val="00376938"/>
    <w:rsid w:val="003B1D8D"/>
    <w:rsid w:val="003C081A"/>
    <w:rsid w:val="003C7DE0"/>
    <w:rsid w:val="003D5A40"/>
    <w:rsid w:val="003E256F"/>
    <w:rsid w:val="003E6D1C"/>
    <w:rsid w:val="003F67CB"/>
    <w:rsid w:val="004035E3"/>
    <w:rsid w:val="00404FDB"/>
    <w:rsid w:val="00426F6C"/>
    <w:rsid w:val="00441BF8"/>
    <w:rsid w:val="00450320"/>
    <w:rsid w:val="00461042"/>
    <w:rsid w:val="00461204"/>
    <w:rsid w:val="00463A06"/>
    <w:rsid w:val="004719D8"/>
    <w:rsid w:val="00474186"/>
    <w:rsid w:val="00496277"/>
    <w:rsid w:val="00497C30"/>
    <w:rsid w:val="004A3CAF"/>
    <w:rsid w:val="004B3171"/>
    <w:rsid w:val="004B614B"/>
    <w:rsid w:val="004D64A0"/>
    <w:rsid w:val="004D65D7"/>
    <w:rsid w:val="004E5687"/>
    <w:rsid w:val="00500859"/>
    <w:rsid w:val="005069AE"/>
    <w:rsid w:val="005070B6"/>
    <w:rsid w:val="00511A0F"/>
    <w:rsid w:val="00512A29"/>
    <w:rsid w:val="00514A26"/>
    <w:rsid w:val="00516FCC"/>
    <w:rsid w:val="0052725A"/>
    <w:rsid w:val="0053114A"/>
    <w:rsid w:val="00531A41"/>
    <w:rsid w:val="00540F0A"/>
    <w:rsid w:val="00541E83"/>
    <w:rsid w:val="00542AAE"/>
    <w:rsid w:val="00556C07"/>
    <w:rsid w:val="00565996"/>
    <w:rsid w:val="00597FED"/>
    <w:rsid w:val="005A1079"/>
    <w:rsid w:val="005E150E"/>
    <w:rsid w:val="005E51B4"/>
    <w:rsid w:val="005E5547"/>
    <w:rsid w:val="005F73C0"/>
    <w:rsid w:val="00602DB0"/>
    <w:rsid w:val="00606540"/>
    <w:rsid w:val="006147EA"/>
    <w:rsid w:val="00622499"/>
    <w:rsid w:val="006277FB"/>
    <w:rsid w:val="006502A2"/>
    <w:rsid w:val="00654B6C"/>
    <w:rsid w:val="00661207"/>
    <w:rsid w:val="006646C7"/>
    <w:rsid w:val="006808AA"/>
    <w:rsid w:val="00690152"/>
    <w:rsid w:val="00691DCC"/>
    <w:rsid w:val="006A07B9"/>
    <w:rsid w:val="006B021F"/>
    <w:rsid w:val="006B2F04"/>
    <w:rsid w:val="006B3F17"/>
    <w:rsid w:val="006C17DD"/>
    <w:rsid w:val="006C4156"/>
    <w:rsid w:val="006C5EBB"/>
    <w:rsid w:val="006D00E3"/>
    <w:rsid w:val="006D1C42"/>
    <w:rsid w:val="006F48D2"/>
    <w:rsid w:val="006F72D0"/>
    <w:rsid w:val="00700CA1"/>
    <w:rsid w:val="00704471"/>
    <w:rsid w:val="00711DBE"/>
    <w:rsid w:val="007200FC"/>
    <w:rsid w:val="00721E55"/>
    <w:rsid w:val="00722F84"/>
    <w:rsid w:val="00744AD7"/>
    <w:rsid w:val="0074516F"/>
    <w:rsid w:val="0075213B"/>
    <w:rsid w:val="00766D09"/>
    <w:rsid w:val="00770141"/>
    <w:rsid w:val="0077630C"/>
    <w:rsid w:val="00781AF7"/>
    <w:rsid w:val="007836B6"/>
    <w:rsid w:val="00786425"/>
    <w:rsid w:val="007910DD"/>
    <w:rsid w:val="00794ECB"/>
    <w:rsid w:val="007B22E6"/>
    <w:rsid w:val="007B38E3"/>
    <w:rsid w:val="007B5B6D"/>
    <w:rsid w:val="007C5C20"/>
    <w:rsid w:val="007E7E7A"/>
    <w:rsid w:val="007F3E5C"/>
    <w:rsid w:val="00855A41"/>
    <w:rsid w:val="00861950"/>
    <w:rsid w:val="008924B6"/>
    <w:rsid w:val="008976CA"/>
    <w:rsid w:val="008A0428"/>
    <w:rsid w:val="008A1520"/>
    <w:rsid w:val="008E06C6"/>
    <w:rsid w:val="008E1FF8"/>
    <w:rsid w:val="008F192D"/>
    <w:rsid w:val="009046EE"/>
    <w:rsid w:val="009054CC"/>
    <w:rsid w:val="00916B26"/>
    <w:rsid w:val="00916E7A"/>
    <w:rsid w:val="009211C4"/>
    <w:rsid w:val="00942925"/>
    <w:rsid w:val="00946388"/>
    <w:rsid w:val="00952E8D"/>
    <w:rsid w:val="0095685D"/>
    <w:rsid w:val="00970A89"/>
    <w:rsid w:val="009741BA"/>
    <w:rsid w:val="009814AC"/>
    <w:rsid w:val="00981C59"/>
    <w:rsid w:val="00981EBD"/>
    <w:rsid w:val="00995032"/>
    <w:rsid w:val="009C72B0"/>
    <w:rsid w:val="009D0BB3"/>
    <w:rsid w:val="009D39A6"/>
    <w:rsid w:val="00A02EC9"/>
    <w:rsid w:val="00A179E4"/>
    <w:rsid w:val="00A22871"/>
    <w:rsid w:val="00A3052C"/>
    <w:rsid w:val="00A33C57"/>
    <w:rsid w:val="00A45B1F"/>
    <w:rsid w:val="00A50763"/>
    <w:rsid w:val="00A745D2"/>
    <w:rsid w:val="00A74809"/>
    <w:rsid w:val="00A748C6"/>
    <w:rsid w:val="00A74F24"/>
    <w:rsid w:val="00A90947"/>
    <w:rsid w:val="00A90C30"/>
    <w:rsid w:val="00AA070D"/>
    <w:rsid w:val="00AA369C"/>
    <w:rsid w:val="00AA4526"/>
    <w:rsid w:val="00AB0BC7"/>
    <w:rsid w:val="00AB1C56"/>
    <w:rsid w:val="00AB214B"/>
    <w:rsid w:val="00AC7496"/>
    <w:rsid w:val="00AD4D46"/>
    <w:rsid w:val="00AE009F"/>
    <w:rsid w:val="00AE1722"/>
    <w:rsid w:val="00AE56D6"/>
    <w:rsid w:val="00AF4996"/>
    <w:rsid w:val="00AF5DAC"/>
    <w:rsid w:val="00B02A8B"/>
    <w:rsid w:val="00B108BD"/>
    <w:rsid w:val="00B12438"/>
    <w:rsid w:val="00B23904"/>
    <w:rsid w:val="00B3281C"/>
    <w:rsid w:val="00B3329D"/>
    <w:rsid w:val="00B41E60"/>
    <w:rsid w:val="00B50D90"/>
    <w:rsid w:val="00B53308"/>
    <w:rsid w:val="00B5374D"/>
    <w:rsid w:val="00B60CA9"/>
    <w:rsid w:val="00B60CDA"/>
    <w:rsid w:val="00B61B3E"/>
    <w:rsid w:val="00B65D2A"/>
    <w:rsid w:val="00B85995"/>
    <w:rsid w:val="00B85B96"/>
    <w:rsid w:val="00BA0685"/>
    <w:rsid w:val="00BA1166"/>
    <w:rsid w:val="00BA14B2"/>
    <w:rsid w:val="00BA6FB3"/>
    <w:rsid w:val="00BA77BF"/>
    <w:rsid w:val="00BD3529"/>
    <w:rsid w:val="00BD3EE6"/>
    <w:rsid w:val="00BD613C"/>
    <w:rsid w:val="00BE2C17"/>
    <w:rsid w:val="00BE5F21"/>
    <w:rsid w:val="00BF4161"/>
    <w:rsid w:val="00BF754C"/>
    <w:rsid w:val="00C028BF"/>
    <w:rsid w:val="00C03D08"/>
    <w:rsid w:val="00C2217F"/>
    <w:rsid w:val="00C551D2"/>
    <w:rsid w:val="00C56249"/>
    <w:rsid w:val="00C71EA6"/>
    <w:rsid w:val="00C746AC"/>
    <w:rsid w:val="00C75A49"/>
    <w:rsid w:val="00C955BD"/>
    <w:rsid w:val="00CA3CE9"/>
    <w:rsid w:val="00CA444E"/>
    <w:rsid w:val="00CA5350"/>
    <w:rsid w:val="00CA5E59"/>
    <w:rsid w:val="00CB673E"/>
    <w:rsid w:val="00CE414A"/>
    <w:rsid w:val="00CE5471"/>
    <w:rsid w:val="00CE65BF"/>
    <w:rsid w:val="00CE74CE"/>
    <w:rsid w:val="00CF4CF9"/>
    <w:rsid w:val="00D12DDA"/>
    <w:rsid w:val="00D276C9"/>
    <w:rsid w:val="00D34A67"/>
    <w:rsid w:val="00D41AFE"/>
    <w:rsid w:val="00D41EA6"/>
    <w:rsid w:val="00D42F27"/>
    <w:rsid w:val="00D433C8"/>
    <w:rsid w:val="00D46A85"/>
    <w:rsid w:val="00D53977"/>
    <w:rsid w:val="00D56088"/>
    <w:rsid w:val="00D64C50"/>
    <w:rsid w:val="00D74E7D"/>
    <w:rsid w:val="00D75B91"/>
    <w:rsid w:val="00D762B2"/>
    <w:rsid w:val="00D82839"/>
    <w:rsid w:val="00D86396"/>
    <w:rsid w:val="00D878D8"/>
    <w:rsid w:val="00DA093C"/>
    <w:rsid w:val="00DB0D82"/>
    <w:rsid w:val="00DB123A"/>
    <w:rsid w:val="00DB6C38"/>
    <w:rsid w:val="00DC57B4"/>
    <w:rsid w:val="00DD3F35"/>
    <w:rsid w:val="00DE1278"/>
    <w:rsid w:val="00DF12E2"/>
    <w:rsid w:val="00DF79B1"/>
    <w:rsid w:val="00E00BBA"/>
    <w:rsid w:val="00E156E7"/>
    <w:rsid w:val="00E22688"/>
    <w:rsid w:val="00E44F6E"/>
    <w:rsid w:val="00E4591B"/>
    <w:rsid w:val="00E52358"/>
    <w:rsid w:val="00E6352E"/>
    <w:rsid w:val="00E672A8"/>
    <w:rsid w:val="00E7121B"/>
    <w:rsid w:val="00E93DA9"/>
    <w:rsid w:val="00E94A51"/>
    <w:rsid w:val="00EB0769"/>
    <w:rsid w:val="00EB21C1"/>
    <w:rsid w:val="00EB7E3D"/>
    <w:rsid w:val="00ED7EFF"/>
    <w:rsid w:val="00EE12EB"/>
    <w:rsid w:val="00EE3619"/>
    <w:rsid w:val="00EE5260"/>
    <w:rsid w:val="00EE714F"/>
    <w:rsid w:val="00EE7B64"/>
    <w:rsid w:val="00F0347C"/>
    <w:rsid w:val="00F034FD"/>
    <w:rsid w:val="00F21327"/>
    <w:rsid w:val="00F23E16"/>
    <w:rsid w:val="00F27A50"/>
    <w:rsid w:val="00F30D61"/>
    <w:rsid w:val="00F40421"/>
    <w:rsid w:val="00F52DBB"/>
    <w:rsid w:val="00F647B7"/>
    <w:rsid w:val="00F75B88"/>
    <w:rsid w:val="00F77FB2"/>
    <w:rsid w:val="00F86580"/>
    <w:rsid w:val="00F9311C"/>
    <w:rsid w:val="00F957FA"/>
    <w:rsid w:val="00FA282B"/>
    <w:rsid w:val="00FA2C32"/>
    <w:rsid w:val="00FB280E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6F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6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9CE9-F908-45FF-95E7-F68DC1E6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2019-06-28T11:18:00Z</cp:lastPrinted>
  <dcterms:created xsi:type="dcterms:W3CDTF">2021-11-30T09:20:00Z</dcterms:created>
  <dcterms:modified xsi:type="dcterms:W3CDTF">2021-11-30T11:04:00Z</dcterms:modified>
</cp:coreProperties>
</file>