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1A74" w14:textId="1ADA5F68" w:rsidR="00F563EE" w:rsidRDefault="00B23904" w:rsidP="00024DAD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E9F31" w14:textId="77777777" w:rsidR="00F563EE" w:rsidRDefault="00F563EE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56DCF2" w14:textId="33F1D82A" w:rsidR="009D6898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50C5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50C5D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9FB1F52" w14:textId="77777777" w:rsidR="00C41195" w:rsidRDefault="00C41195" w:rsidP="00190D9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</w:p>
    <w:p w14:paraId="40F5BBA5" w14:textId="3F268AE4" w:rsidR="00525110" w:rsidRDefault="00C84817" w:rsidP="00190D9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C8481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El récord de </w:t>
      </w:r>
      <w:r w:rsidR="00F30103" w:rsidRPr="00C8481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proofErr w:type="spellStart"/>
      <w:r w:rsidR="00D63E0A" w:rsidRPr="00C8481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Secret</w:t>
      </w:r>
      <w:proofErr w:type="spellEnd"/>
      <w:r w:rsidR="00D63E0A" w:rsidRPr="00C8481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proofErr w:type="spellStart"/>
      <w:r w:rsidR="00D63E0A" w:rsidRPr="00C8481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Story</w:t>
      </w:r>
      <w:proofErr w:type="spellEnd"/>
      <w:r w:rsidR="00FD5166" w:rsidRPr="00C8481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: cuenta atrás</w:t>
      </w:r>
      <w:r w:rsidR="00F30103" w:rsidRPr="00C8481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</w:t>
      </w:r>
      <w:r w:rsidR="00E06D11" w:rsidRPr="00C8481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Pr="00C8481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y la solidez del </w:t>
      </w:r>
      <w:proofErr w:type="spellStart"/>
      <w:r w:rsidRPr="00C84817">
        <w:rPr>
          <w:rFonts w:ascii="Arial" w:eastAsia="Times New Roman" w:hAnsi="Arial" w:cs="Arial"/>
          <w:b/>
          <w:bCs/>
          <w:i/>
          <w:iCs/>
          <w:color w:val="002C5F"/>
          <w:sz w:val="40"/>
          <w:szCs w:val="40"/>
          <w:lang w:eastAsia="es-ES"/>
        </w:rPr>
        <w:t>day</w:t>
      </w:r>
      <w:proofErr w:type="spellEnd"/>
      <w:r w:rsidRPr="00C84817">
        <w:rPr>
          <w:rFonts w:ascii="Arial" w:eastAsia="Times New Roman" w:hAnsi="Arial" w:cs="Arial"/>
          <w:b/>
          <w:bCs/>
          <w:i/>
          <w:iCs/>
          <w:color w:val="002C5F"/>
          <w:sz w:val="40"/>
          <w:szCs w:val="40"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entregan el </w:t>
      </w:r>
      <w:r w:rsidR="00104E8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día</w:t>
      </w:r>
      <w:r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a Telecinco y le aúpan al 16,8% en </w:t>
      </w:r>
      <w:proofErr w:type="gramStart"/>
      <w:r w:rsidRPr="00C84817">
        <w:rPr>
          <w:rFonts w:ascii="Arial" w:eastAsia="Times New Roman" w:hAnsi="Arial" w:cs="Arial"/>
          <w:b/>
          <w:bCs/>
          <w:i/>
          <w:iCs/>
          <w:color w:val="002C5F"/>
          <w:sz w:val="40"/>
          <w:szCs w:val="40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comercial</w:t>
      </w:r>
    </w:p>
    <w:p w14:paraId="44AB2DDC" w14:textId="77777777" w:rsidR="00104E88" w:rsidRPr="00104E88" w:rsidRDefault="00104E88" w:rsidP="00190D9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002C5F"/>
          <w:sz w:val="10"/>
          <w:szCs w:val="10"/>
          <w:lang w:eastAsia="es-ES"/>
        </w:rPr>
      </w:pPr>
    </w:p>
    <w:p w14:paraId="7A6A795C" w14:textId="77777777" w:rsidR="00835B89" w:rsidRDefault="00835B89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8B8D7E" w14:textId="4220F41C" w:rsidR="00AD4B69" w:rsidRPr="00AD4B69" w:rsidRDefault="00F30103" w:rsidP="00AD4B69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848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C848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Secret</w:t>
      </w:r>
      <w:proofErr w:type="spellEnd"/>
      <w:r w:rsidR="00C848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C848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Story</w:t>
      </w:r>
      <w:proofErr w:type="spellEnd"/>
      <w:r w:rsidR="00C848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104E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(16,2% y 1,6M), </w:t>
      </w:r>
      <w:r w:rsidR="00C848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batió su r</w:t>
      </w:r>
      <w:r w:rsidR="00104E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</w:t>
      </w:r>
      <w:r w:rsidR="00C848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cord de temporada en </w:t>
      </w:r>
      <w:r w:rsidR="00104E88" w:rsidRPr="00104E8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848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04E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5251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un punto </w:t>
      </w:r>
      <w:r w:rsidR="00104E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que</w:t>
      </w:r>
      <w:r w:rsidR="00C848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</w:t>
      </w:r>
      <w:r w:rsidR="005251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semana pasada</w:t>
      </w:r>
      <w:r w:rsidR="00C848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M</w:t>
      </w:r>
      <w:r w:rsidR="005251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arcó una </w:t>
      </w:r>
      <w:r w:rsidR="000114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ventaja </w:t>
      </w:r>
      <w:r w:rsidR="00C848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726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casi 4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</w:t>
      </w:r>
      <w:r w:rsidR="00C848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</w:t>
      </w:r>
      <w:r w:rsid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directo competidor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5251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251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4E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ayer ofreció ‘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Inocentes’ (1</w:t>
      </w:r>
      <w:r w:rsidR="00726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251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04E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104E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creció hasta el 17,4% en público cualitativo, frente al 5,7% de la telenovela.</w:t>
      </w:r>
    </w:p>
    <w:p w14:paraId="1081C17E" w14:textId="1DC005B3" w:rsidR="00117A6F" w:rsidRDefault="00117A6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9C0DBFB" w14:textId="367199D0" w:rsidR="00FD5166" w:rsidRDefault="00D76674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Hlk86825258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(15,4%) fue la televisión más vista del martes </w:t>
      </w:r>
      <w:r w:rsidR="00104E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tras anotarse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victoria </w:t>
      </w:r>
      <w:r w:rsidR="00104E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mañana (19,4%), </w:t>
      </w:r>
      <w:r w:rsidR="00104E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tarde (16,3%), </w:t>
      </w:r>
      <w:r w:rsidR="00104E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D7667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D7667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(22%), </w:t>
      </w:r>
      <w:proofErr w:type="spellStart"/>
      <w:r w:rsidRPr="00D7667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D7667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(16,9%) y </w:t>
      </w:r>
      <w:proofErr w:type="gramStart"/>
      <w:r w:rsidRPr="00D7667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(16,8%)</w:t>
      </w:r>
    </w:p>
    <w:bookmarkEnd w:id="0"/>
    <w:p w14:paraId="6546A65B" w14:textId="462E1622" w:rsidR="00E06D11" w:rsidRDefault="00E06D1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113EF70" w14:textId="77777777" w:rsidR="00F563EE" w:rsidRDefault="00F563E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2BA6B3A" w14:textId="7C1E00AD" w:rsidR="00190D90" w:rsidRPr="00664913" w:rsidRDefault="006501E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="00383A80">
        <w:rPr>
          <w:rFonts w:ascii="Arial" w:eastAsia="Times New Roman" w:hAnsi="Arial" w:cs="Arial"/>
          <w:b/>
          <w:sz w:val="24"/>
          <w:szCs w:val="24"/>
          <w:lang w:eastAsia="es-ES"/>
        </w:rPr>
        <w:t>: cuenta atrás</w:t>
      </w:r>
      <w:r w:rsidR="0060198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114B8" w:rsidRP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512C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>15,</w:t>
      </w:r>
      <w:r w:rsidR="00190D9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8512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1,</w:t>
      </w:r>
      <w:r w:rsidR="00190D9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512C1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 w:rsidR="008512C1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1333F">
        <w:rPr>
          <w:rFonts w:ascii="Arial" w:eastAsia="Times New Roman" w:hAnsi="Arial" w:cs="Arial"/>
          <w:bCs/>
          <w:sz w:val="24"/>
          <w:szCs w:val="24"/>
          <w:lang w:eastAsia="es-ES"/>
        </w:rPr>
        <w:t>sumó</w:t>
      </w:r>
      <w:r w:rsidR="00190D90" w:rsidRPr="00190D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anoche </w:t>
      </w:r>
      <w:r w:rsidR="0001551C">
        <w:rPr>
          <w:rFonts w:ascii="Arial" w:eastAsia="Times New Roman" w:hAnsi="Arial" w:cs="Arial"/>
          <w:bCs/>
          <w:sz w:val="24"/>
          <w:szCs w:val="24"/>
          <w:lang w:eastAsia="es-ES"/>
        </w:rPr>
        <w:t>una nueva victoria</w:t>
      </w:r>
      <w:r w:rsidR="00BB2A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franja con</w:t>
      </w:r>
      <w:r w:rsidR="000114B8" w:rsidRP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5114">
        <w:rPr>
          <w:rFonts w:ascii="Arial" w:eastAsia="Times New Roman" w:hAnsi="Arial" w:cs="Arial"/>
          <w:b/>
          <w:sz w:val="24"/>
          <w:szCs w:val="24"/>
          <w:lang w:eastAsia="es-ES"/>
        </w:rPr>
        <w:t>su mejor cuota de pantalla d</w:t>
      </w:r>
      <w:r w:rsidR="00383A80"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>e la temporada</w:t>
      </w:r>
      <w:r w:rsidR="00B133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1333F">
        <w:rPr>
          <w:rFonts w:ascii="Arial" w:eastAsia="Times New Roman" w:hAnsi="Arial" w:cs="Arial"/>
          <w:bCs/>
          <w:sz w:val="24"/>
          <w:szCs w:val="24"/>
          <w:lang w:eastAsia="es-ES"/>
        </w:rPr>
        <w:t>tras crecer casi 1 punto respecto a la semana pasada</w:t>
      </w:r>
      <w:r w:rsidR="008512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incrementó su marca en </w:t>
      </w:r>
      <w:proofErr w:type="gramStart"/>
      <w:r w:rsidR="00837BAE" w:rsidRPr="0066491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el 1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90D9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837BAE" w:rsidRPr="0066491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, liderando de forma absoluta entre los menores de 54 años (</w:t>
      </w:r>
      <w:r w:rsidR="00664913">
        <w:rPr>
          <w:rFonts w:ascii="Arial" w:eastAsia="Times New Roman" w:hAnsi="Arial" w:cs="Arial"/>
          <w:bCs/>
          <w:sz w:val="24"/>
          <w:szCs w:val="24"/>
          <w:lang w:eastAsia="es-ES"/>
        </w:rPr>
        <w:t>18,4%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con </w:t>
      </w:r>
      <w:r w:rsidR="00664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 </w:t>
      </w:r>
      <w:r w:rsidR="00104E88">
        <w:rPr>
          <w:rFonts w:ascii="Arial" w:eastAsia="Times New Roman" w:hAnsi="Arial" w:cs="Arial"/>
          <w:bCs/>
          <w:sz w:val="24"/>
          <w:szCs w:val="24"/>
          <w:lang w:eastAsia="es-ES"/>
        </w:rPr>
        <w:t>seguimiento</w:t>
      </w:r>
      <w:r w:rsidR="00664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</w:t>
      </w:r>
      <w:r w:rsidR="00190D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tre </w:t>
      </w:r>
      <w:r w:rsidR="00664913">
        <w:rPr>
          <w:rFonts w:ascii="Arial" w:eastAsia="Times New Roman" w:hAnsi="Arial" w:cs="Arial"/>
          <w:bCs/>
          <w:sz w:val="24"/>
          <w:szCs w:val="24"/>
          <w:lang w:eastAsia="es-ES"/>
        </w:rPr>
        <w:t>el público</w:t>
      </w:r>
      <w:r w:rsidR="00190D90" w:rsidRPr="00664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837BAE" w:rsidRPr="00664913">
        <w:rPr>
          <w:rFonts w:ascii="Arial" w:eastAsia="Times New Roman" w:hAnsi="Arial" w:cs="Arial"/>
          <w:bCs/>
          <w:sz w:val="24"/>
          <w:szCs w:val="24"/>
          <w:lang w:eastAsia="es-ES"/>
        </w:rPr>
        <w:t>25</w:t>
      </w:r>
      <w:r w:rsidR="001710FC" w:rsidRPr="00664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837BAE" w:rsidRPr="0066491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710FC" w:rsidRPr="00664913">
        <w:rPr>
          <w:rFonts w:ascii="Arial" w:eastAsia="Times New Roman" w:hAnsi="Arial" w:cs="Arial"/>
          <w:bCs/>
          <w:sz w:val="24"/>
          <w:szCs w:val="24"/>
          <w:lang w:eastAsia="es-ES"/>
        </w:rPr>
        <w:t>4 años</w:t>
      </w:r>
      <w:r w:rsidR="00664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(19,9</w:t>
      </w:r>
      <w:r w:rsidR="00104E88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4FDB5963" w14:textId="77777777" w:rsidR="004D263C" w:rsidRPr="00664913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173C9843" w:rsidR="00906F98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>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>logrado en la franja por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cuya entrega de ‘Inocentes’ (1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descendió hasta el 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383A80" w:rsidRPr="000C5A0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04E88">
        <w:rPr>
          <w:rFonts w:ascii="Arial" w:eastAsia="Times New Roman" w:hAnsi="Arial" w:cs="Arial"/>
          <w:bCs/>
          <w:sz w:val="24"/>
          <w:szCs w:val="24"/>
          <w:lang w:eastAsia="es-ES"/>
        </w:rPr>
        <w:t>debido a que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411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mayoría de sus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104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concentraron en la horquilla de edad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mayor</w:t>
      </w:r>
      <w:r w:rsidR="00104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65 años</w:t>
      </w:r>
      <w:r w:rsidR="001F0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0D5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Secret</w:t>
      </w:r>
      <w:proofErr w:type="spellEnd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Story</w:t>
      </w:r>
      <w:proofErr w:type="spellEnd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: cuenta atrás’ s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uperó la media nacional en </w:t>
      </w:r>
      <w:r w:rsidR="00837BAE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Canarias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(21,1%), </w:t>
      </w:r>
      <w:r w:rsidR="00837BAE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Aragón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(19,2%), </w:t>
      </w:r>
      <w:r w:rsidR="00005114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Murcia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18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005114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37BAE" w:rsidRPr="00566490">
        <w:rPr>
          <w:rFonts w:ascii="Arial" w:eastAsia="Times New Roman" w:hAnsi="Arial" w:cs="Arial"/>
          <w:b/>
          <w:sz w:val="24"/>
          <w:szCs w:val="24"/>
          <w:lang w:eastAsia="es-ES"/>
        </w:rPr>
        <w:t>Cataluña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(17,4%), </w:t>
      </w:r>
      <w:r w:rsidR="00837BAE" w:rsidRPr="00566490">
        <w:rPr>
          <w:rFonts w:ascii="Arial" w:eastAsia="Times New Roman" w:hAnsi="Arial" w:cs="Arial"/>
          <w:b/>
          <w:sz w:val="24"/>
          <w:szCs w:val="24"/>
          <w:lang w:eastAsia="es-ES"/>
        </w:rPr>
        <w:t>Castilla y León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(17,1%)</w:t>
      </w:r>
      <w:r w:rsidR="00005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el denominado </w:t>
      </w:r>
      <w:r w:rsidR="00A042F1" w:rsidRPr="00A042F1">
        <w:rPr>
          <w:rFonts w:ascii="Arial" w:eastAsia="Times New Roman" w:hAnsi="Arial" w:cs="Arial"/>
          <w:b/>
          <w:sz w:val="24"/>
          <w:szCs w:val="24"/>
          <w:lang w:eastAsia="es-ES"/>
        </w:rPr>
        <w:t>‘Resto’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</w:t>
      </w:r>
      <w:r w:rsidR="00837B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F046D79" w14:textId="32CDF620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E7543F" w14:textId="5B9D4C6D" w:rsidR="00CC3C58" w:rsidRPr="00CC3C58" w:rsidRDefault="00CC3C58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Pr="00CC3C5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CC3C5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664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liderar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Ana Rosa’ 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EF5E9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F5E9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6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EF5E9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EF5E9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puntos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distancia sobre el 1</w:t>
      </w:r>
      <w:r w:rsidR="00EF5E9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F5E9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competidor. Por la tarde,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Pr="00CC3C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EF5E9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EF5E9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M), también superaron las ofertas de su rival (</w:t>
      </w:r>
      <w:r w:rsidR="00713AFA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EF5E9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42F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CC3C58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23192D30" w14:textId="77777777" w:rsidR="00CC3C58" w:rsidRDefault="00CC3C58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BBD997" w14:textId="77777777" w:rsidR="00EF5E9C" w:rsidRPr="00EF5E9C" w:rsidRDefault="00EF5E9C" w:rsidP="00EF5E9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F5E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Pr="00EF5E9C">
        <w:rPr>
          <w:rFonts w:ascii="Arial" w:eastAsia="Times New Roman" w:hAnsi="Arial" w:cs="Arial"/>
          <w:sz w:val="24"/>
          <w:szCs w:val="24"/>
          <w:lang w:eastAsia="es-ES"/>
        </w:rPr>
        <w:t xml:space="preserve"> (15,4%) fue la </w:t>
      </w:r>
      <w:r w:rsidRPr="00EF5E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 más vista del martes</w:t>
      </w:r>
      <w:r w:rsidRPr="00EF5E9C">
        <w:rPr>
          <w:rFonts w:ascii="Arial" w:eastAsia="Times New Roman" w:hAnsi="Arial" w:cs="Arial"/>
          <w:sz w:val="24"/>
          <w:szCs w:val="24"/>
          <w:lang w:eastAsia="es-ES"/>
        </w:rPr>
        <w:t xml:space="preserve"> y también se anotó la victoria en las franjas de </w:t>
      </w:r>
      <w:r w:rsidRPr="00EF5E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mañana </w:t>
      </w:r>
      <w:r w:rsidRPr="00EF5E9C">
        <w:rPr>
          <w:rFonts w:ascii="Arial" w:eastAsia="Times New Roman" w:hAnsi="Arial" w:cs="Arial"/>
          <w:sz w:val="24"/>
          <w:szCs w:val="24"/>
          <w:lang w:eastAsia="es-ES"/>
        </w:rPr>
        <w:t xml:space="preserve">(19,4%), </w:t>
      </w:r>
      <w:r w:rsidRPr="00EF5E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F5E9C">
        <w:rPr>
          <w:rFonts w:ascii="Arial" w:eastAsia="Times New Roman" w:hAnsi="Arial" w:cs="Arial"/>
          <w:sz w:val="24"/>
          <w:szCs w:val="24"/>
          <w:lang w:eastAsia="es-ES"/>
        </w:rPr>
        <w:t xml:space="preserve"> (16,3%), </w:t>
      </w:r>
      <w:r w:rsidRPr="00EF5E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EF5E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Pr="00EF5E9C">
        <w:rPr>
          <w:rFonts w:ascii="Arial" w:eastAsia="Times New Roman" w:hAnsi="Arial" w:cs="Arial"/>
          <w:sz w:val="24"/>
          <w:szCs w:val="24"/>
          <w:lang w:eastAsia="es-ES"/>
        </w:rPr>
        <w:t xml:space="preserve"> (22%), </w:t>
      </w:r>
      <w:proofErr w:type="spellStart"/>
      <w:r w:rsidRPr="00EF5E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F5E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F5E9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EF5E9C">
        <w:rPr>
          <w:rFonts w:ascii="Arial" w:eastAsia="Times New Roman" w:hAnsi="Arial" w:cs="Arial"/>
          <w:sz w:val="24"/>
          <w:szCs w:val="24"/>
          <w:lang w:eastAsia="es-ES"/>
        </w:rPr>
        <w:t xml:space="preserve">(16,9%) y en </w:t>
      </w:r>
      <w:proofErr w:type="gramStart"/>
      <w:r w:rsidRPr="00EF5E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EF5E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EF5E9C">
        <w:rPr>
          <w:rFonts w:ascii="Arial" w:eastAsia="Times New Roman" w:hAnsi="Arial" w:cs="Arial"/>
          <w:sz w:val="24"/>
          <w:szCs w:val="24"/>
          <w:lang w:eastAsia="es-ES"/>
        </w:rPr>
        <w:t xml:space="preserve"> (16,8%)</w:t>
      </w:r>
    </w:p>
    <w:p w14:paraId="5CF4A091" w14:textId="77777777" w:rsidR="00EF5E9C" w:rsidRDefault="00EF5E9C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</w:p>
    <w:p w14:paraId="113A363C" w14:textId="77777777" w:rsidR="000B24A0" w:rsidRPr="008A630E" w:rsidRDefault="000B24A0" w:rsidP="00CC3C5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0B24A0" w:rsidRPr="008A630E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4535" w14:textId="77777777" w:rsidR="002A64FD" w:rsidRDefault="002A64FD" w:rsidP="00B23904">
      <w:pPr>
        <w:spacing w:after="0" w:line="240" w:lineRule="auto"/>
      </w:pPr>
      <w:r>
        <w:separator/>
      </w:r>
    </w:p>
  </w:endnote>
  <w:endnote w:type="continuationSeparator" w:id="0">
    <w:p w14:paraId="218CC332" w14:textId="77777777" w:rsidR="002A64FD" w:rsidRDefault="002A64F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53DC" w14:textId="77777777" w:rsidR="002A64FD" w:rsidRDefault="002A64FD" w:rsidP="00B23904">
      <w:pPr>
        <w:spacing w:after="0" w:line="240" w:lineRule="auto"/>
      </w:pPr>
      <w:r>
        <w:separator/>
      </w:r>
    </w:p>
  </w:footnote>
  <w:footnote w:type="continuationSeparator" w:id="0">
    <w:p w14:paraId="11236E0B" w14:textId="77777777" w:rsidR="002A64FD" w:rsidRDefault="002A64F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114"/>
    <w:rsid w:val="000114B8"/>
    <w:rsid w:val="0001551C"/>
    <w:rsid w:val="00015557"/>
    <w:rsid w:val="00024DAD"/>
    <w:rsid w:val="00026D9C"/>
    <w:rsid w:val="000327BE"/>
    <w:rsid w:val="0003413A"/>
    <w:rsid w:val="000348D0"/>
    <w:rsid w:val="00034F5E"/>
    <w:rsid w:val="00044BC8"/>
    <w:rsid w:val="00045D0B"/>
    <w:rsid w:val="00054C75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24A0"/>
    <w:rsid w:val="000B30C4"/>
    <w:rsid w:val="000B61EE"/>
    <w:rsid w:val="000C104C"/>
    <w:rsid w:val="000C1E67"/>
    <w:rsid w:val="000C5A0D"/>
    <w:rsid w:val="000C746D"/>
    <w:rsid w:val="000D0F01"/>
    <w:rsid w:val="000D13D9"/>
    <w:rsid w:val="000D2CB5"/>
    <w:rsid w:val="000D5284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4E88"/>
    <w:rsid w:val="001077AC"/>
    <w:rsid w:val="00107E61"/>
    <w:rsid w:val="00117A6F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0D90"/>
    <w:rsid w:val="00196274"/>
    <w:rsid w:val="0019656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0F4B"/>
    <w:rsid w:val="001F18F8"/>
    <w:rsid w:val="001F640A"/>
    <w:rsid w:val="001F77F8"/>
    <w:rsid w:val="001F7929"/>
    <w:rsid w:val="00206A58"/>
    <w:rsid w:val="00206DB0"/>
    <w:rsid w:val="00210DF9"/>
    <w:rsid w:val="00220B89"/>
    <w:rsid w:val="00225592"/>
    <w:rsid w:val="00226FE2"/>
    <w:rsid w:val="0023136F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64FD"/>
    <w:rsid w:val="002A72DB"/>
    <w:rsid w:val="002B10C9"/>
    <w:rsid w:val="002B3D92"/>
    <w:rsid w:val="002B6FFC"/>
    <w:rsid w:val="002B79BA"/>
    <w:rsid w:val="002C3349"/>
    <w:rsid w:val="002C428A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3A80"/>
    <w:rsid w:val="0038435F"/>
    <w:rsid w:val="003851D9"/>
    <w:rsid w:val="0039595E"/>
    <w:rsid w:val="00397619"/>
    <w:rsid w:val="003A2587"/>
    <w:rsid w:val="003A45CD"/>
    <w:rsid w:val="003A5363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C5D"/>
    <w:rsid w:val="00450DD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63C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25110"/>
    <w:rsid w:val="00534049"/>
    <w:rsid w:val="0053606C"/>
    <w:rsid w:val="00543606"/>
    <w:rsid w:val="0054667A"/>
    <w:rsid w:val="005548BD"/>
    <w:rsid w:val="00554FF2"/>
    <w:rsid w:val="00555C56"/>
    <w:rsid w:val="00560502"/>
    <w:rsid w:val="00566490"/>
    <w:rsid w:val="00576D59"/>
    <w:rsid w:val="00580129"/>
    <w:rsid w:val="00582133"/>
    <w:rsid w:val="00584604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212B"/>
    <w:rsid w:val="0060389F"/>
    <w:rsid w:val="00604D3E"/>
    <w:rsid w:val="00607E2B"/>
    <w:rsid w:val="006149A5"/>
    <w:rsid w:val="00616157"/>
    <w:rsid w:val="00622499"/>
    <w:rsid w:val="006277FB"/>
    <w:rsid w:val="006330E5"/>
    <w:rsid w:val="0064291C"/>
    <w:rsid w:val="00642ADC"/>
    <w:rsid w:val="00642E5E"/>
    <w:rsid w:val="006501E1"/>
    <w:rsid w:val="006502A2"/>
    <w:rsid w:val="00653479"/>
    <w:rsid w:val="006535FC"/>
    <w:rsid w:val="00653C39"/>
    <w:rsid w:val="00654AEB"/>
    <w:rsid w:val="00657610"/>
    <w:rsid w:val="00661207"/>
    <w:rsid w:val="00663C4C"/>
    <w:rsid w:val="00664913"/>
    <w:rsid w:val="00665406"/>
    <w:rsid w:val="006678BE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C185A"/>
    <w:rsid w:val="006C7BE5"/>
    <w:rsid w:val="006D2D09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06821"/>
    <w:rsid w:val="00710EB4"/>
    <w:rsid w:val="00712FB3"/>
    <w:rsid w:val="00713AFA"/>
    <w:rsid w:val="007140A4"/>
    <w:rsid w:val="00721D0E"/>
    <w:rsid w:val="00724F0B"/>
    <w:rsid w:val="00726B69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D78B1"/>
    <w:rsid w:val="007F295E"/>
    <w:rsid w:val="007F2FD5"/>
    <w:rsid w:val="007F4ABA"/>
    <w:rsid w:val="007F5632"/>
    <w:rsid w:val="007F7AED"/>
    <w:rsid w:val="008250A9"/>
    <w:rsid w:val="008251B8"/>
    <w:rsid w:val="00826E00"/>
    <w:rsid w:val="00832D14"/>
    <w:rsid w:val="00832D50"/>
    <w:rsid w:val="008337DC"/>
    <w:rsid w:val="00833B61"/>
    <w:rsid w:val="00835B89"/>
    <w:rsid w:val="008361FA"/>
    <w:rsid w:val="00837BAE"/>
    <w:rsid w:val="00845C83"/>
    <w:rsid w:val="008512B9"/>
    <w:rsid w:val="008512C1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A630E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69D5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2F1"/>
    <w:rsid w:val="00A0433B"/>
    <w:rsid w:val="00A06177"/>
    <w:rsid w:val="00A065B9"/>
    <w:rsid w:val="00A12171"/>
    <w:rsid w:val="00A13E48"/>
    <w:rsid w:val="00A23006"/>
    <w:rsid w:val="00A260BF"/>
    <w:rsid w:val="00A312AE"/>
    <w:rsid w:val="00A32350"/>
    <w:rsid w:val="00A33D60"/>
    <w:rsid w:val="00A340B7"/>
    <w:rsid w:val="00A37A1D"/>
    <w:rsid w:val="00A423BC"/>
    <w:rsid w:val="00A5381C"/>
    <w:rsid w:val="00A551AB"/>
    <w:rsid w:val="00A57AE8"/>
    <w:rsid w:val="00A611FF"/>
    <w:rsid w:val="00A61A48"/>
    <w:rsid w:val="00A704DA"/>
    <w:rsid w:val="00A70DD3"/>
    <w:rsid w:val="00A74DAB"/>
    <w:rsid w:val="00A77A6B"/>
    <w:rsid w:val="00A77B1D"/>
    <w:rsid w:val="00A904D1"/>
    <w:rsid w:val="00A905E3"/>
    <w:rsid w:val="00A95B9B"/>
    <w:rsid w:val="00A97A39"/>
    <w:rsid w:val="00AA68FB"/>
    <w:rsid w:val="00AB0BC7"/>
    <w:rsid w:val="00AB13B0"/>
    <w:rsid w:val="00AB5588"/>
    <w:rsid w:val="00AC4F38"/>
    <w:rsid w:val="00AC5A05"/>
    <w:rsid w:val="00AC5BEC"/>
    <w:rsid w:val="00AC6870"/>
    <w:rsid w:val="00AD17F5"/>
    <w:rsid w:val="00AD2308"/>
    <w:rsid w:val="00AD4B69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69F9"/>
    <w:rsid w:val="00AF763A"/>
    <w:rsid w:val="00B023B3"/>
    <w:rsid w:val="00B026FA"/>
    <w:rsid w:val="00B03B45"/>
    <w:rsid w:val="00B108BD"/>
    <w:rsid w:val="00B1333F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B03"/>
    <w:rsid w:val="00B93F86"/>
    <w:rsid w:val="00B95DF9"/>
    <w:rsid w:val="00B95FD9"/>
    <w:rsid w:val="00B962F4"/>
    <w:rsid w:val="00B9763A"/>
    <w:rsid w:val="00BA65AD"/>
    <w:rsid w:val="00BB09B6"/>
    <w:rsid w:val="00BB2AA1"/>
    <w:rsid w:val="00BB32CE"/>
    <w:rsid w:val="00BB5AD2"/>
    <w:rsid w:val="00BB5DFF"/>
    <w:rsid w:val="00BB7D73"/>
    <w:rsid w:val="00BC15F0"/>
    <w:rsid w:val="00BC27C4"/>
    <w:rsid w:val="00BC371B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439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1195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4817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3C58"/>
    <w:rsid w:val="00CC5D24"/>
    <w:rsid w:val="00CC6BE1"/>
    <w:rsid w:val="00CD423E"/>
    <w:rsid w:val="00CD432C"/>
    <w:rsid w:val="00CD6A7A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76674"/>
    <w:rsid w:val="00D80A52"/>
    <w:rsid w:val="00D80DDF"/>
    <w:rsid w:val="00D8378B"/>
    <w:rsid w:val="00D85DE8"/>
    <w:rsid w:val="00D86D61"/>
    <w:rsid w:val="00D91950"/>
    <w:rsid w:val="00D93E7C"/>
    <w:rsid w:val="00D9481D"/>
    <w:rsid w:val="00D967DA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06D11"/>
    <w:rsid w:val="00E122AE"/>
    <w:rsid w:val="00E2190B"/>
    <w:rsid w:val="00E23201"/>
    <w:rsid w:val="00E2473D"/>
    <w:rsid w:val="00E2682C"/>
    <w:rsid w:val="00E30532"/>
    <w:rsid w:val="00E331FA"/>
    <w:rsid w:val="00E350AF"/>
    <w:rsid w:val="00E35934"/>
    <w:rsid w:val="00E42ADC"/>
    <w:rsid w:val="00E46F7B"/>
    <w:rsid w:val="00E543B5"/>
    <w:rsid w:val="00E6352E"/>
    <w:rsid w:val="00E6473F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B6E8F"/>
    <w:rsid w:val="00EC54CA"/>
    <w:rsid w:val="00EC596B"/>
    <w:rsid w:val="00ED1D75"/>
    <w:rsid w:val="00EE5926"/>
    <w:rsid w:val="00EE714F"/>
    <w:rsid w:val="00EF19F0"/>
    <w:rsid w:val="00EF5E9C"/>
    <w:rsid w:val="00EF5F09"/>
    <w:rsid w:val="00EF70E5"/>
    <w:rsid w:val="00EF7C4A"/>
    <w:rsid w:val="00F0088B"/>
    <w:rsid w:val="00F0090A"/>
    <w:rsid w:val="00F0440A"/>
    <w:rsid w:val="00F07482"/>
    <w:rsid w:val="00F07D81"/>
    <w:rsid w:val="00F119A0"/>
    <w:rsid w:val="00F1317E"/>
    <w:rsid w:val="00F1774A"/>
    <w:rsid w:val="00F20A75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54B00"/>
    <w:rsid w:val="00F54DAD"/>
    <w:rsid w:val="00F563EE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3A65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5166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2021-11-03T11:57:00Z</dcterms:created>
  <dcterms:modified xsi:type="dcterms:W3CDTF">2021-11-03T11:57:00Z</dcterms:modified>
</cp:coreProperties>
</file>