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BA05" w14:textId="6BE9483C" w:rsidR="00DD4623" w:rsidRDefault="007A40A2" w:rsidP="007A40A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94DC946">
            <wp:simplePos x="0" y="0"/>
            <wp:positionH relativeFrom="page">
              <wp:posOffset>3914140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E91CF" w14:textId="77777777" w:rsidR="007A40A2" w:rsidRDefault="007A40A2" w:rsidP="007A40A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EF634E3" w14:textId="7BCC691C" w:rsidR="00BE2994" w:rsidRDefault="00B23904" w:rsidP="007A40A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4E5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26F3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81EE6C8" w14:textId="77777777" w:rsidR="007A40A2" w:rsidRDefault="007A40A2" w:rsidP="007A40A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76F22" w14:textId="7F33EBFE" w:rsidR="00E25D02" w:rsidRPr="00E25D02" w:rsidRDefault="00EB290D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proofErr w:type="spellStart"/>
      <w:r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Secret</w:t>
      </w:r>
      <w:proofErr w:type="spellEnd"/>
      <w:r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Story</w:t>
      </w:r>
      <w:proofErr w:type="spellEnd"/>
      <w:r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’ </w:t>
      </w:r>
      <w:r w:rsidR="00D26F32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suma un nuevo liderazgo</w:t>
      </w:r>
      <w:r w:rsidR="00E25D02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, </w:t>
      </w:r>
      <w:r w:rsidR="00DE468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crece en</w:t>
      </w:r>
      <w:r w:rsidR="00E25D02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fidelidad entre los jóvenes</w:t>
      </w:r>
      <w:r w:rsidR="00D26F32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y </w:t>
      </w:r>
      <w:r w:rsidR="00E25D02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se confirma como </w:t>
      </w:r>
      <w:r w:rsidR="00D26F32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única opción con doble dígito en </w:t>
      </w:r>
      <w:r w:rsidR="00D119CD" w:rsidRPr="00E25D0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 franja</w:t>
      </w:r>
      <w:r w:rsidR="0089387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(16,9%)</w:t>
      </w:r>
    </w:p>
    <w:p w14:paraId="466F3F85" w14:textId="77777777" w:rsidR="00EB290D" w:rsidRDefault="00EB290D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4E84ED2C" w:rsidR="00D63E0A" w:rsidRDefault="00EB290D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seguidores, 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impuso en 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Antena 3</w:t>
      </w:r>
      <w:r w:rsidR="004917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917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hombres de Paco’ (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Aumentó su dato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D119CD" w:rsidRPr="00D119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volvió a crecer en jóvenes r</w:t>
      </w:r>
      <w:r w:rsidR="00E25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especto a la semana pasada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22,9% en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13-24 años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24,2% en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25-34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53B0977" w14:textId="14E6D38E" w:rsidR="007C3FC2" w:rsidRDefault="007C3FC2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5C8B977C" w:rsidR="007C3FC2" w:rsidRDefault="007C3FC2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E25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5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25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734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su mejor entrega de la temporada y 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segunda opción para los espectadores en su franja, 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la oferta de su </w:t>
      </w:r>
      <w:r w:rsidR="007628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inmediato competidor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</w:p>
    <w:p w14:paraId="2D67CF82" w14:textId="02906E38" w:rsidR="00B15C1F" w:rsidRDefault="00B15C1F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9E11276" w14:textId="7582BF85" w:rsidR="00B15C1F" w:rsidRDefault="000367C6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las temáticas, 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A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marcó un 3,7% en la tar</w:t>
      </w:r>
      <w:r w:rsidR="00A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(3,7%) aupada por los l</w:t>
      </w:r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iderazgos de sus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ficciones</w:t>
      </w:r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‘Love </w:t>
      </w:r>
      <w:proofErr w:type="spellStart"/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 (5%), ‘Nuestra historia’ (3,5%)</w:t>
      </w:r>
      <w:r w:rsidR="00A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‘Amor a segunda vista’ (4,1%)</w:t>
      </w:r>
      <w:r w:rsidR="00A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las que se sumó el 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triunfo en su banda </w:t>
      </w:r>
      <w:r w:rsidR="00A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53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‘Me robó mi vida’ (2,6%)  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F83BBAC" w14:textId="0BC38942" w:rsidR="00584604" w:rsidRPr="00584604" w:rsidRDefault="00584604" w:rsidP="007A40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AB302C" w14:textId="5008D6F9" w:rsidR="00537076" w:rsidRDefault="007A40A2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Fue la ú</w:t>
      </w:r>
      <w:r w:rsidR="00B15C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nica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oferta de</w:t>
      </w:r>
      <w:r w:rsidR="00B15C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franja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que super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dos dígitos,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opción favorita indiscutible para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jóvenes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nuevo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individuos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</w:t>
      </w:r>
      <w:r w:rsidR="0053707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1,8M de espectadores y 16,9% de </w:t>
      </w:r>
      <w:r w:rsidR="00537076"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anoche siguieron 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 w:rsidRPr="006E2D67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60198B" w:rsidRPr="006E2D6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situaron al formato a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7,5 puntos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su banda coincidente </w:t>
      </w:r>
      <w:r w:rsidR="000859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ofreció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entrega de 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‘Los hombres de Paco’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837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A2B01" w14:textId="77777777" w:rsidR="0016408C" w:rsidRDefault="0016408C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769833C8" w:rsidR="00906F98" w:rsidRDefault="00A065B9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BD799C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799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BD79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sumando espectadores respecto a la semana pasada entre su </w:t>
      </w:r>
      <w:r w:rsidR="00BD799C" w:rsidRPr="00BD799C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úblico más afín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7A40A2">
        <w:rPr>
          <w:rFonts w:ascii="Arial" w:eastAsia="Times New Roman" w:hAnsi="Arial" w:cs="Arial"/>
          <w:b/>
          <w:sz w:val="24"/>
          <w:szCs w:val="24"/>
          <w:lang w:eastAsia="es-ES"/>
        </w:rPr>
        <w:t>jóvenes de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de 25 a 34 años (2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0,3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Madrid (2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0,2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, Cataluña (17,3%), Castilla y León (17,1%)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(18,6%)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FA08BFA" w:rsidR="00B83A31" w:rsidRDefault="00B83A31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26CF83" w14:textId="166DADC5" w:rsidR="00577B41" w:rsidRPr="007A40A2" w:rsidRDefault="00577B41" w:rsidP="007A40A2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Mejor dato de Informativos Telecinco 15 h. desde enero de 2019</w:t>
      </w:r>
    </w:p>
    <w:p w14:paraId="58568A5D" w14:textId="110AA11F" w:rsidR="00B83A31" w:rsidRDefault="00B83A31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en 8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392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="00B12994"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B12994" w:rsidRPr="00B12994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(18,2% y 1,3M) igualó su mejor dato de temporada.</w:t>
      </w:r>
    </w:p>
    <w:p w14:paraId="5ED899AC" w14:textId="368C4A87" w:rsidR="007A40A2" w:rsidRDefault="007A40A2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13FE3A" w14:textId="77777777" w:rsidR="007A40A2" w:rsidRDefault="007A40A2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84A39F" w14:textId="1D85AE48" w:rsidR="0008595F" w:rsidRDefault="0008595F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7BB761" w14:textId="3AF457D2" w:rsidR="0008595F" w:rsidRDefault="0008595F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</w:t>
      </w:r>
      <w:r w:rsidR="000B30D6"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cadena </w:t>
      </w:r>
      <w:r w:rsidR="00DD4623">
        <w:rPr>
          <w:rFonts w:ascii="Arial" w:eastAsia="Times New Roman" w:hAnsi="Arial" w:cs="Arial"/>
          <w:bCs/>
          <w:sz w:val="24"/>
          <w:szCs w:val="24"/>
          <w:lang w:eastAsia="es-ES"/>
        </w:rPr>
        <w:t>con mayor audiencia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de </w:t>
      </w:r>
      <w:r w:rsidR="000B30D6"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D46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16,8%) aupada por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dato de </w:t>
      </w:r>
      <w:r w:rsidRPr="0008595F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 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(19,3% y 2,1M) </w:t>
      </w:r>
      <w:r w:rsidR="00DD46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alcanzó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mejor </w:t>
      </w:r>
      <w:r w:rsidRPr="000859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25 de enero de 2019. </w:t>
      </w:r>
      <w:r w:rsidR="007E3C73">
        <w:rPr>
          <w:rFonts w:ascii="Arial" w:eastAsia="Times New Roman" w:hAnsi="Arial" w:cs="Arial"/>
          <w:bCs/>
          <w:sz w:val="24"/>
          <w:szCs w:val="24"/>
          <w:lang w:eastAsia="es-ES"/>
        </w:rPr>
        <w:t>Lideró su franja entre los espectadores de 13 a 54 años (21,4%) y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</w:t>
      </w:r>
      <w:r w:rsidRPr="000859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21,8% de cuota de pantalla.</w:t>
      </w:r>
    </w:p>
    <w:p w14:paraId="047647BB" w14:textId="77C725E2" w:rsidR="009D232A" w:rsidRDefault="009D232A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F144D3" w14:textId="4DBCEC8D" w:rsidR="00C3510E" w:rsidRPr="00C3510E" w:rsidRDefault="00054C75" w:rsidP="007A4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ayer la televisión más vista del </w:t>
      </w:r>
      <w:r w:rsidR="003F2C6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94313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</w:t>
      </w:r>
      <w:r w:rsidR="0094313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4313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superando a Antena 3 en 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individuos </w:t>
      </w:r>
      <w:r w:rsidR="00943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(15,4%)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el público 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>cualitativo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tras su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descenso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12%.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propiciada por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Telecinco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A524D" w:rsidRPr="00AA52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(16,8%),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1,7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D68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5DFB54C1" w14:textId="0DEF581E" w:rsidR="00BE2994" w:rsidRDefault="00BE2994" w:rsidP="007A4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C1E47C" w14:textId="6C98DC98" w:rsidR="00BE2994" w:rsidRPr="007A40A2" w:rsidRDefault="00BE2994" w:rsidP="007A40A2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‘Horizonte’</w:t>
      </w:r>
      <w:r w:rsid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marca </w:t>
      </w:r>
      <w:r w:rsidRP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su mejor dato de temporada</w:t>
      </w:r>
    </w:p>
    <w:p w14:paraId="7C5B2EEA" w14:textId="3F539DB1" w:rsidR="00C3510E" w:rsidRDefault="003F2C64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734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2994">
        <w:rPr>
          <w:rFonts w:ascii="Arial" w:eastAsia="Times New Roman" w:hAnsi="Arial" w:cs="Arial"/>
          <w:b/>
          <w:sz w:val="24"/>
          <w:szCs w:val="24"/>
          <w:lang w:eastAsia="es-ES"/>
        </w:rPr>
        <w:t>fue la segunda opción en su franja</w:t>
      </w:r>
      <w:r w:rsidR="00056A1B">
        <w:rPr>
          <w:rFonts w:ascii="Arial" w:eastAsia="Times New Roman" w:hAnsi="Arial" w:cs="Arial"/>
          <w:b/>
          <w:sz w:val="24"/>
          <w:szCs w:val="24"/>
          <w:lang w:eastAsia="es-ES"/>
        </w:rPr>
        <w:t>, tras Telecinco,</w:t>
      </w:r>
      <w:r w:rsidR="00BE2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 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>mejor resultado de la temporada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ituándose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por delante de 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7AF1D73" w14:textId="540996E6" w:rsidR="001525BC" w:rsidRDefault="001525BC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EED265" w14:textId="188B3436" w:rsidR="001525BC" w:rsidRDefault="001525BC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Este resultado propició que Cuatro anotara un 6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franja de </w:t>
      </w:r>
      <w:r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datos que se situaron por delante de los alcanzados por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6C2CDBD3" w14:textId="0FFA0EEA" w:rsidR="00B370B8" w:rsidRDefault="00B370B8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1AD1CC" w14:textId="7EF5CBA4" w:rsidR="00B370B8" w:rsidRPr="007A40A2" w:rsidRDefault="000367C6" w:rsidP="007A40A2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El liderazgo de </w:t>
      </w:r>
      <w:r w:rsid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su ficción entrega</w:t>
      </w:r>
      <w:r w:rsidRPr="007A40A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a Divinity un 3,7% en la tarde</w:t>
      </w:r>
    </w:p>
    <w:p w14:paraId="201C595D" w14:textId="21887732" w:rsidR="00D06736" w:rsidRDefault="000367C6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D06736" w:rsidRPr="00034B92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D067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ayer un 3,7% en la franja de tarde, gracias al buen comportamiento de sus telenovelas, situándose como la segunda opción en</w:t>
      </w:r>
      <w:r w:rsidR="00281A98">
        <w:rPr>
          <w:rFonts w:ascii="Arial" w:eastAsia="Times New Roman" w:hAnsi="Arial" w:cs="Arial"/>
          <w:bCs/>
          <w:sz w:val="24"/>
          <w:szCs w:val="24"/>
          <w:lang w:eastAsia="es-ES"/>
        </w:rPr>
        <w:t>tre las televisiones temáticas.</w:t>
      </w:r>
    </w:p>
    <w:p w14:paraId="731DD1CF" w14:textId="77777777" w:rsidR="00D06736" w:rsidRDefault="00D06736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E2E77C" w14:textId="5D078729" w:rsidR="000367C6" w:rsidRPr="00DD4623" w:rsidRDefault="00D06736" w:rsidP="007A40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06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‘Love </w:t>
      </w:r>
      <w:proofErr w:type="spellStart"/>
      <w:r w:rsidRPr="00D06736"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 w:rsidRPr="00D06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 w:rsidRPr="00D06736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D06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(5% y 424.000), fue la emisión más vista entre </w:t>
      </w:r>
      <w:r w:rsidR="00281A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canales con su </w:t>
      </w:r>
      <w:r w:rsidR="00281A98"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tercer mejor resultado de su historia</w:t>
      </w:r>
      <w:r w:rsidR="00281A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281A98"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‘Amor a segunda vista’</w:t>
      </w:r>
      <w:r w:rsidR="00281A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(4,1%) alcanzó su </w:t>
      </w:r>
      <w:r w:rsidR="00281A98"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mejor marca desde su estreno</w:t>
      </w:r>
      <w:r w:rsidR="00281A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‘Nuestra historia’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(3,5%)</w:t>
      </w:r>
      <w:r w:rsidR="00281A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="00281A98"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espacio con mayor audiencia en su franja</w:t>
      </w:r>
      <w:r w:rsidR="007D5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mayor </w:t>
      </w:r>
      <w:r w:rsidR="007D550E" w:rsidRPr="007D550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D5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historia.</w:t>
      </w:r>
    </w:p>
    <w:p w14:paraId="47D1EA69" w14:textId="5B1A9A15" w:rsidR="00281A98" w:rsidRDefault="00281A98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95EC99" w14:textId="735C967A" w:rsidR="00281A98" w:rsidRPr="000367C6" w:rsidRDefault="00281A98" w:rsidP="007A40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estas también se unió </w:t>
      </w:r>
      <w:r w:rsidRPr="00281A98">
        <w:rPr>
          <w:rFonts w:ascii="Arial" w:eastAsia="Times New Roman" w:hAnsi="Arial" w:cs="Arial"/>
          <w:b/>
          <w:sz w:val="24"/>
          <w:szCs w:val="24"/>
          <w:lang w:eastAsia="es-ES"/>
        </w:rPr>
        <w:t>‘Me robó mi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(2,6%), en </w:t>
      </w:r>
      <w:r w:rsidRPr="00DD462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liderar </w:t>
      </w:r>
      <w:r w:rsidR="00DD46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banda de emisión</w:t>
      </w:r>
      <w:r w:rsidR="00F455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</w:t>
      </w:r>
      <w:r w:rsidR="00F455F7" w:rsidRPr="007D5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entrega </w:t>
      </w:r>
      <w:r w:rsidR="007D550E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F455F7" w:rsidRPr="007D550E">
        <w:rPr>
          <w:rFonts w:ascii="Arial" w:eastAsia="Times New Roman" w:hAnsi="Arial" w:cs="Arial"/>
          <w:b/>
          <w:sz w:val="24"/>
          <w:szCs w:val="24"/>
          <w:lang w:eastAsia="es-ES"/>
        </w:rPr>
        <w:t>ist</w:t>
      </w:r>
      <w:r w:rsidR="007D550E">
        <w:rPr>
          <w:rFonts w:ascii="Arial" w:eastAsia="Times New Roman" w:hAnsi="Arial" w:cs="Arial"/>
          <w:b/>
          <w:sz w:val="24"/>
          <w:szCs w:val="24"/>
          <w:lang w:eastAsia="es-ES"/>
        </w:rPr>
        <w:t>órica</w:t>
      </w:r>
      <w:r w:rsidR="00F455F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81A98" w:rsidRPr="000367C6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F731" w14:textId="77777777" w:rsidR="00E77879" w:rsidRDefault="00E77879" w:rsidP="00B23904">
      <w:pPr>
        <w:spacing w:after="0" w:line="240" w:lineRule="auto"/>
      </w:pPr>
      <w:r>
        <w:separator/>
      </w:r>
    </w:p>
  </w:endnote>
  <w:endnote w:type="continuationSeparator" w:id="0">
    <w:p w14:paraId="360A4AA3" w14:textId="77777777" w:rsidR="00E77879" w:rsidRDefault="00E7787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BE36" w14:textId="77777777" w:rsidR="00E77879" w:rsidRDefault="00E77879" w:rsidP="00B23904">
      <w:pPr>
        <w:spacing w:after="0" w:line="240" w:lineRule="auto"/>
      </w:pPr>
      <w:r>
        <w:separator/>
      </w:r>
    </w:p>
  </w:footnote>
  <w:footnote w:type="continuationSeparator" w:id="0">
    <w:p w14:paraId="5D94BF13" w14:textId="77777777" w:rsidR="00E77879" w:rsidRDefault="00E7787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37076"/>
    <w:rsid w:val="00543606"/>
    <w:rsid w:val="0054667A"/>
    <w:rsid w:val="005548BD"/>
    <w:rsid w:val="00555C56"/>
    <w:rsid w:val="00560502"/>
    <w:rsid w:val="00574E5B"/>
    <w:rsid w:val="00576D59"/>
    <w:rsid w:val="00577B41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2994"/>
    <w:rsid w:val="00B15C1F"/>
    <w:rsid w:val="00B17278"/>
    <w:rsid w:val="00B2132F"/>
    <w:rsid w:val="00B23904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3BE3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B1380"/>
    <w:rsid w:val="00CB4698"/>
    <w:rsid w:val="00CB4E3C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623"/>
    <w:rsid w:val="00DD4F40"/>
    <w:rsid w:val="00DD6865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455F7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2021-10-29T10:25:00Z</dcterms:created>
  <dcterms:modified xsi:type="dcterms:W3CDTF">2021-10-29T10:34:00Z</dcterms:modified>
</cp:coreProperties>
</file>