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6DCF2" w14:textId="756F0A52" w:rsidR="009D6898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114B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35B8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91950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69FB1F52" w14:textId="77777777" w:rsidR="00C41195" w:rsidRDefault="00C41195" w:rsidP="00190D9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</w:p>
    <w:p w14:paraId="52EA90D1" w14:textId="4711CF21" w:rsidR="004D263C" w:rsidRPr="00190D90" w:rsidRDefault="008512C1" w:rsidP="00190D9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002C5F"/>
          <w:sz w:val="43"/>
          <w:szCs w:val="43"/>
          <w:lang w:eastAsia="es-ES"/>
        </w:rPr>
      </w:pPr>
      <w:r w:rsidRPr="008512C1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F30103" w:rsidRPr="00190D90">
        <w:rPr>
          <w:rFonts w:ascii="Arial" w:eastAsia="Times New Roman" w:hAnsi="Arial" w:cs="Arial"/>
          <w:b/>
          <w:bCs/>
          <w:color w:val="002C5F"/>
          <w:sz w:val="43"/>
          <w:szCs w:val="43"/>
          <w:lang w:eastAsia="es-ES"/>
        </w:rPr>
        <w:t>‘</w:t>
      </w:r>
      <w:proofErr w:type="spellStart"/>
      <w:r w:rsidR="00D63E0A" w:rsidRPr="00190D90">
        <w:rPr>
          <w:rFonts w:ascii="Arial" w:eastAsia="Times New Roman" w:hAnsi="Arial" w:cs="Arial"/>
          <w:b/>
          <w:bCs/>
          <w:color w:val="002C5F"/>
          <w:sz w:val="43"/>
          <w:szCs w:val="43"/>
          <w:lang w:eastAsia="es-ES"/>
        </w:rPr>
        <w:t>Secret</w:t>
      </w:r>
      <w:proofErr w:type="spellEnd"/>
      <w:r w:rsidR="00D63E0A" w:rsidRPr="00190D90">
        <w:rPr>
          <w:rFonts w:ascii="Arial" w:eastAsia="Times New Roman" w:hAnsi="Arial" w:cs="Arial"/>
          <w:b/>
          <w:bCs/>
          <w:color w:val="002C5F"/>
          <w:sz w:val="43"/>
          <w:szCs w:val="43"/>
          <w:lang w:eastAsia="es-ES"/>
        </w:rPr>
        <w:t xml:space="preserve"> </w:t>
      </w:r>
      <w:proofErr w:type="spellStart"/>
      <w:r w:rsidR="00D63E0A" w:rsidRPr="00190D90">
        <w:rPr>
          <w:rFonts w:ascii="Arial" w:eastAsia="Times New Roman" w:hAnsi="Arial" w:cs="Arial"/>
          <w:b/>
          <w:bCs/>
          <w:color w:val="002C5F"/>
          <w:sz w:val="43"/>
          <w:szCs w:val="43"/>
          <w:lang w:eastAsia="es-ES"/>
        </w:rPr>
        <w:t>Story</w:t>
      </w:r>
      <w:proofErr w:type="spellEnd"/>
      <w:r w:rsidR="00FD5166" w:rsidRPr="00190D90">
        <w:rPr>
          <w:rFonts w:ascii="Arial" w:eastAsia="Times New Roman" w:hAnsi="Arial" w:cs="Arial"/>
          <w:b/>
          <w:bCs/>
          <w:color w:val="002C5F"/>
          <w:sz w:val="43"/>
          <w:szCs w:val="43"/>
          <w:lang w:eastAsia="es-ES"/>
        </w:rPr>
        <w:t>: cuenta atrás</w:t>
      </w:r>
      <w:r w:rsidR="00F30103" w:rsidRPr="00190D90">
        <w:rPr>
          <w:rFonts w:ascii="Arial" w:eastAsia="Times New Roman" w:hAnsi="Arial" w:cs="Arial"/>
          <w:b/>
          <w:bCs/>
          <w:color w:val="002C5F"/>
          <w:sz w:val="43"/>
          <w:szCs w:val="43"/>
          <w:lang w:eastAsia="es-ES"/>
        </w:rPr>
        <w:t>’</w:t>
      </w:r>
      <w:r w:rsidR="00E06D11" w:rsidRPr="00190D90">
        <w:rPr>
          <w:rFonts w:ascii="Arial" w:eastAsia="Times New Roman" w:hAnsi="Arial" w:cs="Arial"/>
          <w:b/>
          <w:bCs/>
          <w:color w:val="002C5F"/>
          <w:sz w:val="43"/>
          <w:szCs w:val="43"/>
          <w:lang w:eastAsia="es-ES"/>
        </w:rPr>
        <w:t xml:space="preserve"> </w:t>
      </w:r>
      <w:r w:rsidR="00BB2AA1">
        <w:rPr>
          <w:rFonts w:ascii="Arial" w:eastAsia="Times New Roman" w:hAnsi="Arial" w:cs="Arial"/>
          <w:b/>
          <w:bCs/>
          <w:color w:val="002C5F"/>
          <w:sz w:val="43"/>
          <w:szCs w:val="43"/>
          <w:lang w:eastAsia="es-ES"/>
        </w:rPr>
        <w:t>vuelve a crecer en jóvenes y protagoniza un nuevo liderazgo</w:t>
      </w:r>
    </w:p>
    <w:p w14:paraId="7A6A795C" w14:textId="77777777" w:rsidR="00835B89" w:rsidRDefault="00835B89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D8B8D7E" w14:textId="6B9219D7" w:rsidR="00AD4B69" w:rsidRPr="00AD4B69" w:rsidRDefault="00F30103" w:rsidP="00AD4B69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FA3A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26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F3010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26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F923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seguidores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114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amplió su ventaja </w:t>
      </w:r>
      <w:r w:rsidR="00726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casi 4</w:t>
      </w:r>
      <w:r w:rsidR="00117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</w:t>
      </w:r>
      <w:r w:rsidR="00726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117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oferta de su </w:t>
      </w:r>
      <w:r w:rsid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directo competidor</w:t>
      </w:r>
      <w:r w:rsidR="00117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726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117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26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117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C411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cuya franja emitió</w:t>
      </w:r>
      <w:r w:rsidR="00A042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</w:t>
      </w:r>
      <w:r w:rsidR="00AD4B69" w:rsidRP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telenovela ‘Inocentes’ (1</w:t>
      </w:r>
      <w:r w:rsidR="00726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AD4B69" w:rsidRP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26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AD4B69" w:rsidRP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</w:t>
      </w:r>
      <w:r w:rsidR="00726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D4B69" w:rsidRP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M)</w:t>
      </w:r>
      <w:r w:rsidR="00AD23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1081C17E" w14:textId="1DC005B3" w:rsidR="00117A6F" w:rsidRDefault="00117A6F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8CFB95F" w14:textId="61D0D774" w:rsidR="00D63E0A" w:rsidRDefault="00CD6A7A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 hasta el 1</w:t>
      </w:r>
      <w:r w:rsidR="00D85D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117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85D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proofErr w:type="gramStart"/>
      <w:r w:rsidR="00117A6F" w:rsidRPr="00117A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117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y </w:t>
      </w:r>
      <w:r w:rsidR="008512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mejoró aún más su seguimiento en públicos jóvenes</w:t>
      </w:r>
      <w:r w:rsidR="00C41195" w:rsidRPr="00C411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411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respecto a la semana anterior</w:t>
      </w:r>
      <w:r w:rsidR="00D85D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un 21</w:t>
      </w:r>
      <w:r w:rsidR="008512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85D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8512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13 a 24 años. </w:t>
      </w:r>
      <w:r w:rsidR="00D85D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Como ya es habitual, l</w:t>
      </w:r>
      <w:r w:rsidR="008512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os públicos mayores de 65 años eligieron </w:t>
      </w:r>
      <w:r w:rsidR="00C411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forma mayoritaria </w:t>
      </w:r>
      <w:r w:rsidR="008512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 w:rsid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ficción</w:t>
      </w:r>
      <w:r w:rsidR="00AD4B69" w:rsidRP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Antena 3 </w:t>
      </w:r>
      <w:r w:rsidR="008512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AD4B69" w:rsidRP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85D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AD4B69" w:rsidRP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85D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AD4B69" w:rsidRP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%). </w:t>
      </w:r>
    </w:p>
    <w:p w14:paraId="79C0DBFB" w14:textId="55A812B6" w:rsidR="00FD5166" w:rsidRDefault="00FD5166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546A65B" w14:textId="77777777" w:rsidR="00E06D11" w:rsidRDefault="00E06D1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2BA6B3A" w14:textId="5B92A264" w:rsidR="00190D90" w:rsidRDefault="006501E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Secret</w:t>
      </w:r>
      <w:proofErr w:type="spellEnd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Story</w:t>
      </w:r>
      <w:proofErr w:type="spellEnd"/>
      <w:r w:rsidR="00383A80">
        <w:rPr>
          <w:rFonts w:ascii="Arial" w:eastAsia="Times New Roman" w:hAnsi="Arial" w:cs="Arial"/>
          <w:b/>
          <w:sz w:val="24"/>
          <w:szCs w:val="24"/>
          <w:lang w:eastAsia="es-ES"/>
        </w:rPr>
        <w:t>: cuenta atrás</w:t>
      </w:r>
      <w:r w:rsidR="0060198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114B8" w:rsidRPr="000051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512C1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8512C1" w:rsidRPr="00383A80">
        <w:rPr>
          <w:rFonts w:ascii="Arial" w:eastAsia="Times New Roman" w:hAnsi="Arial" w:cs="Arial"/>
          <w:b/>
          <w:sz w:val="24"/>
          <w:szCs w:val="24"/>
          <w:lang w:eastAsia="es-ES"/>
        </w:rPr>
        <w:t>15,</w:t>
      </w:r>
      <w:r w:rsidR="00190D9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8512C1" w:rsidRPr="00383A80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8512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1,</w:t>
      </w:r>
      <w:r w:rsidR="00190D9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8512C1">
        <w:rPr>
          <w:rFonts w:ascii="Arial" w:eastAsia="Times New Roman" w:hAnsi="Arial" w:cs="Arial"/>
          <w:b/>
          <w:sz w:val="24"/>
          <w:szCs w:val="24"/>
          <w:lang w:eastAsia="es-ES"/>
        </w:rPr>
        <w:t>M)</w:t>
      </w:r>
      <w:r w:rsidR="008512C1" w:rsidRPr="00383A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B2AA1">
        <w:rPr>
          <w:rFonts w:ascii="Arial" w:eastAsia="Times New Roman" w:hAnsi="Arial" w:cs="Arial"/>
          <w:bCs/>
          <w:sz w:val="24"/>
          <w:szCs w:val="24"/>
          <w:lang w:eastAsia="es-ES"/>
        </w:rPr>
        <w:t>anotó</w:t>
      </w:r>
      <w:r w:rsidR="00190D90" w:rsidRPr="00190D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anoche </w:t>
      </w:r>
      <w:r w:rsidR="0001551C">
        <w:rPr>
          <w:rFonts w:ascii="Arial" w:eastAsia="Times New Roman" w:hAnsi="Arial" w:cs="Arial"/>
          <w:bCs/>
          <w:sz w:val="24"/>
          <w:szCs w:val="24"/>
          <w:lang w:eastAsia="es-ES"/>
        </w:rPr>
        <w:t>una nueva victoria</w:t>
      </w:r>
      <w:r w:rsidR="00BB2A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franja con</w:t>
      </w:r>
      <w:r w:rsidR="000114B8" w:rsidRPr="000051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51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</w:t>
      </w:r>
      <w:r w:rsidR="00190D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</w:t>
      </w:r>
      <w:r w:rsidR="00005114">
        <w:rPr>
          <w:rFonts w:ascii="Arial" w:eastAsia="Times New Roman" w:hAnsi="Arial" w:cs="Arial"/>
          <w:b/>
          <w:sz w:val="24"/>
          <w:szCs w:val="24"/>
          <w:lang w:eastAsia="es-ES"/>
        </w:rPr>
        <w:t>mejor cuota de pantalla d</w:t>
      </w:r>
      <w:r w:rsidR="00383A80" w:rsidRPr="00832D50">
        <w:rPr>
          <w:rFonts w:ascii="Arial" w:eastAsia="Times New Roman" w:hAnsi="Arial" w:cs="Arial"/>
          <w:b/>
          <w:sz w:val="24"/>
          <w:szCs w:val="24"/>
          <w:lang w:eastAsia="es-ES"/>
        </w:rPr>
        <w:t>e la temporada</w:t>
      </w:r>
      <w:r w:rsidR="008512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4D263C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hasta el 1</w:t>
      </w:r>
      <w:r w:rsidR="00190D9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90D9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% e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</w:t>
      </w:r>
      <w:proofErr w:type="gramStart"/>
      <w:r w:rsidR="0016408C" w:rsidRPr="0016408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</w:t>
      </w:r>
      <w:r w:rsidR="00190D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sumó espectadores jóvenes respecto a la semana pasada, con un 21,3% entre los </w:t>
      </w:r>
      <w:r w:rsidR="00190D90" w:rsidRPr="00190D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seguidores de </w:t>
      </w:r>
      <w:r w:rsidR="0060198B" w:rsidRPr="00190D90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0198B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60198B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4 años</w:t>
      </w:r>
      <w:r w:rsidR="00190D90">
        <w:rPr>
          <w:rFonts w:ascii="Arial" w:eastAsia="Times New Roman" w:hAnsi="Arial" w:cs="Arial"/>
          <w:b/>
          <w:sz w:val="24"/>
          <w:szCs w:val="24"/>
          <w:lang w:eastAsia="es-ES"/>
        </w:rPr>
        <w:t>, sus principales adeptos.</w:t>
      </w:r>
    </w:p>
    <w:p w14:paraId="4FDB5963" w14:textId="77777777" w:rsidR="004D263C" w:rsidRDefault="004D263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1574E1" w14:textId="7E6CEA4C" w:rsidR="00906F98" w:rsidRDefault="004D263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Pr="00A065B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impuso 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>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>logrado en la franja por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>su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cuya entrega de ‘Inocentes’ (1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descendió hasta el 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383A80" w:rsidRPr="000C5A0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registrar </w:t>
      </w:r>
      <w:r w:rsidR="00C411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mayoría de sus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</w:t>
      </w:r>
      <w:r w:rsidR="00C411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mayores de 65 años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0D5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proofErr w:type="spellStart"/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Secret</w:t>
      </w:r>
      <w:proofErr w:type="spellEnd"/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Story</w:t>
      </w:r>
      <w:proofErr w:type="spellEnd"/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: cuenta atrás’ s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uperó la media nacional en </w:t>
      </w:r>
      <w:r w:rsidR="00005114" w:rsidRPr="00A042F1">
        <w:rPr>
          <w:rFonts w:ascii="Arial" w:eastAsia="Times New Roman" w:hAnsi="Arial" w:cs="Arial"/>
          <w:b/>
          <w:sz w:val="24"/>
          <w:szCs w:val="24"/>
          <w:lang w:eastAsia="es-ES"/>
        </w:rPr>
        <w:t>Murcia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005114" w:rsidRPr="00A042F1">
        <w:rPr>
          <w:rFonts w:ascii="Arial" w:eastAsia="Times New Roman" w:hAnsi="Arial" w:cs="Arial"/>
          <w:b/>
          <w:sz w:val="24"/>
          <w:szCs w:val="24"/>
          <w:lang w:eastAsia="es-ES"/>
        </w:rPr>
        <w:t>Canarias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(18,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A042F1" w:rsidRPr="00A042F1">
        <w:rPr>
          <w:rFonts w:ascii="Arial" w:eastAsia="Times New Roman" w:hAnsi="Arial" w:cs="Arial"/>
          <w:b/>
          <w:sz w:val="24"/>
          <w:szCs w:val="24"/>
          <w:lang w:eastAsia="es-ES"/>
        </w:rPr>
        <w:t>Madrid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(18,1%), </w:t>
      </w:r>
      <w:r w:rsidR="00A042F1" w:rsidRPr="00A042F1">
        <w:rPr>
          <w:rFonts w:ascii="Arial" w:eastAsia="Times New Roman" w:hAnsi="Arial" w:cs="Arial"/>
          <w:b/>
          <w:sz w:val="24"/>
          <w:szCs w:val="24"/>
          <w:lang w:eastAsia="es-ES"/>
        </w:rPr>
        <w:t>Aragón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(17,9%), </w:t>
      </w:r>
      <w:r w:rsidR="00005114" w:rsidRPr="00A042F1">
        <w:rPr>
          <w:rFonts w:ascii="Arial" w:eastAsia="Times New Roman" w:hAnsi="Arial" w:cs="Arial"/>
          <w:b/>
          <w:sz w:val="24"/>
          <w:szCs w:val="24"/>
          <w:lang w:eastAsia="es-ES"/>
        </w:rPr>
        <w:t>Andalucía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6,9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en el denominado </w:t>
      </w:r>
      <w:r w:rsidR="00A042F1" w:rsidRPr="00A042F1">
        <w:rPr>
          <w:rFonts w:ascii="Arial" w:eastAsia="Times New Roman" w:hAnsi="Arial" w:cs="Arial"/>
          <w:b/>
          <w:sz w:val="24"/>
          <w:szCs w:val="24"/>
          <w:lang w:eastAsia="es-ES"/>
        </w:rPr>
        <w:t>‘Resto’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(16,2%).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F046D79" w14:textId="32CDF620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E7543F" w14:textId="0CD9A77A" w:rsidR="00CC3C58" w:rsidRPr="00CC3C58" w:rsidRDefault="00CC3C58" w:rsidP="00CC3C5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spellStart"/>
      <w:r w:rsidRPr="00CC3C5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Pr="00CC3C5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destacaron los liderazgos de </w:t>
      </w:r>
      <w:r w:rsidRPr="00CC3C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programa de Ana Rosa’ 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(22,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 y 6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13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7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puntos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distancia sobre el 1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su competidor. Por la tarde, </w:t>
      </w:r>
      <w:r w:rsidRPr="00CC3C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Pr="00CC3C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M), también superaron las ofertas de su rival (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</w:p>
    <w:p w14:paraId="23192D30" w14:textId="77777777" w:rsidR="00CC3C58" w:rsidRDefault="00CC3C58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D269FC7" w14:textId="035D5E3D" w:rsidR="000C5A0D" w:rsidRDefault="00832D50" w:rsidP="00CC3C5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512C1">
        <w:rPr>
          <w:rFonts w:ascii="Arial" w:eastAsia="Times New Roman" w:hAnsi="Arial" w:cs="Arial"/>
          <w:bCs/>
          <w:sz w:val="24"/>
          <w:szCs w:val="24"/>
          <w:lang w:eastAsia="es-ES"/>
        </w:rPr>
        <w:t>Telecinco</w:t>
      </w:r>
      <w:r w:rsidR="00713A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ayer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832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televisión más vista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día </w:t>
      </w:r>
      <w:r w:rsidRPr="00832D50">
        <w:rPr>
          <w:rFonts w:ascii="Arial" w:eastAsia="Times New Roman" w:hAnsi="Arial" w:cs="Arial"/>
          <w:b/>
          <w:sz w:val="24"/>
          <w:szCs w:val="24"/>
          <w:lang w:eastAsia="es-ES"/>
        </w:rPr>
        <w:t>con un 1</w:t>
      </w:r>
      <w:r w:rsidR="00A042F1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832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832D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E06D11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ambién lo </w:t>
      </w:r>
      <w:r w:rsidR="00E06D11">
        <w:rPr>
          <w:rFonts w:ascii="Arial" w:eastAsia="Times New Roman" w:hAnsi="Arial" w:cs="Arial"/>
          <w:bCs/>
          <w:sz w:val="24"/>
          <w:szCs w:val="24"/>
          <w:lang w:eastAsia="es-ES"/>
        </w:rPr>
        <w:t>fue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proofErr w:type="spellStart"/>
      <w:r w:rsidR="006678BE" w:rsidRPr="00832D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6678BE" w:rsidRPr="00832D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C5A0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C3C58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0C5A0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C5A0D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E06D1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13AFA" w:rsidRPr="00713AFA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19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713AFA" w:rsidRPr="00713AF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713AFA" w:rsidRPr="00713AF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19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,7% y </w:t>
      </w:r>
      <w:proofErr w:type="gramStart"/>
      <w:r w:rsidR="00713AFA" w:rsidRPr="00713AF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713AFA" w:rsidRPr="00713A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E06D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74E02ACE" w14:textId="56D71DF7" w:rsidR="008A630E" w:rsidRDefault="008A630E" w:rsidP="00CC3C5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5A573C3" w14:textId="291D2848" w:rsidR="008A630E" w:rsidRPr="008512C1" w:rsidRDefault="00A042F1" w:rsidP="00CC3C5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>‘Me robo mi vida’</w:t>
      </w:r>
      <w:r w:rsidR="00F0090A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 xml:space="preserve"> anota máximo</w:t>
      </w:r>
      <w:r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 xml:space="preserve"> y </w:t>
      </w:r>
      <w:r w:rsidR="008A630E" w:rsidRPr="008512C1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 xml:space="preserve">‘Love </w:t>
      </w:r>
      <w:proofErr w:type="spellStart"/>
      <w:r w:rsidR="008A630E" w:rsidRPr="008512C1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>is</w:t>
      </w:r>
      <w:proofErr w:type="spellEnd"/>
      <w:r w:rsidR="008A630E" w:rsidRPr="008512C1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 xml:space="preserve"> in </w:t>
      </w:r>
      <w:proofErr w:type="spellStart"/>
      <w:r w:rsidR="008A630E" w:rsidRPr="008512C1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>the</w:t>
      </w:r>
      <w:proofErr w:type="spellEnd"/>
      <w:r w:rsidR="008A630E" w:rsidRPr="008512C1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 xml:space="preserve"> air’</w:t>
      </w:r>
      <w:r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 xml:space="preserve"> </w:t>
      </w:r>
      <w:r w:rsidR="00F0090A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 xml:space="preserve">lidera </w:t>
      </w:r>
      <w:r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>en Divinity</w:t>
      </w:r>
    </w:p>
    <w:p w14:paraId="1CA7E38B" w14:textId="1358FB83" w:rsidR="008A630E" w:rsidRDefault="008A630E" w:rsidP="00CC3C5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57B58377" w14:textId="708B3A32" w:rsidR="008A630E" w:rsidRPr="008A630E" w:rsidRDefault="008A630E" w:rsidP="00CC3C5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A630E">
        <w:rPr>
          <w:rFonts w:ascii="Arial" w:eastAsia="Times New Roman" w:hAnsi="Arial" w:cs="Arial"/>
          <w:bCs/>
          <w:sz w:val="24"/>
          <w:szCs w:val="24"/>
          <w:lang w:eastAsia="es-ES"/>
        </w:rPr>
        <w:t>Por lo que respecta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las televisiones temáticas, </w:t>
      </w:r>
      <w:r w:rsidR="00F009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destacaron los buenos resultados de las telenovelas emitidas </w:t>
      </w:r>
      <w:r w:rsidR="00F0090A" w:rsidRPr="00F0090A">
        <w:rPr>
          <w:rFonts w:ascii="Arial" w:eastAsia="Times New Roman" w:hAnsi="Arial" w:cs="Arial"/>
          <w:b/>
          <w:sz w:val="24"/>
          <w:szCs w:val="24"/>
          <w:lang w:eastAsia="es-ES"/>
        </w:rPr>
        <w:t>en Divinity</w:t>
      </w:r>
      <w:r w:rsidR="00F009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0090A" w:rsidRPr="00F0090A">
        <w:rPr>
          <w:rFonts w:ascii="Arial" w:eastAsia="Times New Roman" w:hAnsi="Arial" w:cs="Arial"/>
          <w:b/>
          <w:sz w:val="24"/>
          <w:szCs w:val="24"/>
          <w:lang w:eastAsia="es-ES"/>
        </w:rPr>
        <w:t>‘Me robo mi vida’</w:t>
      </w:r>
      <w:r w:rsidR="00F009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(2,5% y 364.000) con su mejor entrega hasta la fecha, y </w:t>
      </w:r>
      <w:r w:rsidRPr="008A63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‘Love </w:t>
      </w:r>
      <w:proofErr w:type="spellStart"/>
      <w:r w:rsidRPr="008A630E">
        <w:rPr>
          <w:rFonts w:ascii="Arial" w:eastAsia="Times New Roman" w:hAnsi="Arial" w:cs="Arial"/>
          <w:b/>
          <w:sz w:val="24"/>
          <w:szCs w:val="24"/>
          <w:lang w:eastAsia="es-ES"/>
        </w:rPr>
        <w:t>is</w:t>
      </w:r>
      <w:proofErr w:type="spellEnd"/>
      <w:r w:rsidRPr="008A63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 </w:t>
      </w:r>
      <w:proofErr w:type="spellStart"/>
      <w:r w:rsidRPr="008A630E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Pr="008A63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air’ </w:t>
      </w:r>
      <w:r w:rsidR="00F0090A" w:rsidRPr="00F0090A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F009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5,1% y 417.000), al liderar su franja de emisión entre estas televisiones 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Pr="008A63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mejor </w:t>
      </w:r>
      <w:r w:rsidR="006021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registro en </w:t>
      </w:r>
      <w:r w:rsidRPr="008A630E">
        <w:rPr>
          <w:rFonts w:ascii="Arial" w:eastAsia="Times New Roman" w:hAnsi="Arial" w:cs="Arial"/>
          <w:b/>
          <w:sz w:val="24"/>
          <w:szCs w:val="24"/>
          <w:lang w:eastAsia="es-ES"/>
        </w:rPr>
        <w:t>cuota de pantalla</w:t>
      </w:r>
      <w:r w:rsidR="00F0090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8A63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sectPr w:rsidR="008A630E" w:rsidRPr="008A630E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ABD6" w14:textId="77777777" w:rsidR="00196564" w:rsidRDefault="00196564" w:rsidP="00B23904">
      <w:pPr>
        <w:spacing w:after="0" w:line="240" w:lineRule="auto"/>
      </w:pPr>
      <w:r>
        <w:separator/>
      </w:r>
    </w:p>
  </w:endnote>
  <w:endnote w:type="continuationSeparator" w:id="0">
    <w:p w14:paraId="7AB5082B" w14:textId="77777777" w:rsidR="00196564" w:rsidRDefault="0019656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C98F" w14:textId="77777777" w:rsidR="00196564" w:rsidRDefault="00196564" w:rsidP="00B23904">
      <w:pPr>
        <w:spacing w:after="0" w:line="240" w:lineRule="auto"/>
      </w:pPr>
      <w:r>
        <w:separator/>
      </w:r>
    </w:p>
  </w:footnote>
  <w:footnote w:type="continuationSeparator" w:id="0">
    <w:p w14:paraId="209EF019" w14:textId="77777777" w:rsidR="00196564" w:rsidRDefault="0019656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114"/>
    <w:rsid w:val="000114B8"/>
    <w:rsid w:val="0001551C"/>
    <w:rsid w:val="00015557"/>
    <w:rsid w:val="00026D9C"/>
    <w:rsid w:val="000327BE"/>
    <w:rsid w:val="0003413A"/>
    <w:rsid w:val="000348D0"/>
    <w:rsid w:val="00034F5E"/>
    <w:rsid w:val="00044BC8"/>
    <w:rsid w:val="00045D0B"/>
    <w:rsid w:val="00054C75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30C4"/>
    <w:rsid w:val="000B61EE"/>
    <w:rsid w:val="000C104C"/>
    <w:rsid w:val="000C1E67"/>
    <w:rsid w:val="000C5A0D"/>
    <w:rsid w:val="000C746D"/>
    <w:rsid w:val="000D0F01"/>
    <w:rsid w:val="000D13D9"/>
    <w:rsid w:val="000D2CB5"/>
    <w:rsid w:val="000D5284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17A6F"/>
    <w:rsid w:val="00123061"/>
    <w:rsid w:val="0012625C"/>
    <w:rsid w:val="0013498A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61D"/>
    <w:rsid w:val="00157875"/>
    <w:rsid w:val="00157CB5"/>
    <w:rsid w:val="00160A31"/>
    <w:rsid w:val="00163923"/>
    <w:rsid w:val="0016408C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0D90"/>
    <w:rsid w:val="00196274"/>
    <w:rsid w:val="0019656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0F4B"/>
    <w:rsid w:val="001F18F8"/>
    <w:rsid w:val="001F640A"/>
    <w:rsid w:val="001F77F8"/>
    <w:rsid w:val="001F7929"/>
    <w:rsid w:val="00206A58"/>
    <w:rsid w:val="00206DB0"/>
    <w:rsid w:val="00210DF9"/>
    <w:rsid w:val="00220B89"/>
    <w:rsid w:val="00225592"/>
    <w:rsid w:val="00226FE2"/>
    <w:rsid w:val="0023136F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72DB"/>
    <w:rsid w:val="002B10C9"/>
    <w:rsid w:val="002B3D92"/>
    <w:rsid w:val="002B6FFC"/>
    <w:rsid w:val="002B79BA"/>
    <w:rsid w:val="002C3349"/>
    <w:rsid w:val="002C428A"/>
    <w:rsid w:val="002C4D52"/>
    <w:rsid w:val="002C6DAD"/>
    <w:rsid w:val="002D16D5"/>
    <w:rsid w:val="002D36BD"/>
    <w:rsid w:val="002D3C9C"/>
    <w:rsid w:val="002D414F"/>
    <w:rsid w:val="002D4BEC"/>
    <w:rsid w:val="002E1C5A"/>
    <w:rsid w:val="002F0FFB"/>
    <w:rsid w:val="003005B8"/>
    <w:rsid w:val="0030157A"/>
    <w:rsid w:val="00303CF8"/>
    <w:rsid w:val="00304B81"/>
    <w:rsid w:val="00305232"/>
    <w:rsid w:val="00307139"/>
    <w:rsid w:val="00313864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AF2"/>
    <w:rsid w:val="00375359"/>
    <w:rsid w:val="00377B46"/>
    <w:rsid w:val="00381569"/>
    <w:rsid w:val="00383A80"/>
    <w:rsid w:val="0038435F"/>
    <w:rsid w:val="003851D9"/>
    <w:rsid w:val="0039595E"/>
    <w:rsid w:val="00397619"/>
    <w:rsid w:val="003A2587"/>
    <w:rsid w:val="003A45CD"/>
    <w:rsid w:val="003A5363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7BA6"/>
    <w:rsid w:val="003F161B"/>
    <w:rsid w:val="003F1A72"/>
    <w:rsid w:val="003F2C64"/>
    <w:rsid w:val="00401B70"/>
    <w:rsid w:val="004035E3"/>
    <w:rsid w:val="004036C7"/>
    <w:rsid w:val="004063D9"/>
    <w:rsid w:val="004078C0"/>
    <w:rsid w:val="004127F6"/>
    <w:rsid w:val="00421360"/>
    <w:rsid w:val="0043079B"/>
    <w:rsid w:val="00432241"/>
    <w:rsid w:val="00433C11"/>
    <w:rsid w:val="0043436B"/>
    <w:rsid w:val="00436182"/>
    <w:rsid w:val="00440FC0"/>
    <w:rsid w:val="00442AF8"/>
    <w:rsid w:val="00443360"/>
    <w:rsid w:val="00445109"/>
    <w:rsid w:val="00450DD1"/>
    <w:rsid w:val="004524F0"/>
    <w:rsid w:val="00454DE2"/>
    <w:rsid w:val="00456F22"/>
    <w:rsid w:val="004575B3"/>
    <w:rsid w:val="00462B23"/>
    <w:rsid w:val="00463A06"/>
    <w:rsid w:val="00464F12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263C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43606"/>
    <w:rsid w:val="0054667A"/>
    <w:rsid w:val="005548BD"/>
    <w:rsid w:val="00554FF2"/>
    <w:rsid w:val="00555C56"/>
    <w:rsid w:val="00560502"/>
    <w:rsid w:val="00576D59"/>
    <w:rsid w:val="00580129"/>
    <w:rsid w:val="00582133"/>
    <w:rsid w:val="00584604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185"/>
    <w:rsid w:val="005F4350"/>
    <w:rsid w:val="005F47E9"/>
    <w:rsid w:val="0060198B"/>
    <w:rsid w:val="0060212B"/>
    <w:rsid w:val="0060389F"/>
    <w:rsid w:val="00604D3E"/>
    <w:rsid w:val="00607E2B"/>
    <w:rsid w:val="006149A5"/>
    <w:rsid w:val="00616157"/>
    <w:rsid w:val="00622499"/>
    <w:rsid w:val="006277FB"/>
    <w:rsid w:val="006330E5"/>
    <w:rsid w:val="0064291C"/>
    <w:rsid w:val="00642ADC"/>
    <w:rsid w:val="00642E5E"/>
    <w:rsid w:val="006501E1"/>
    <w:rsid w:val="006502A2"/>
    <w:rsid w:val="00653479"/>
    <w:rsid w:val="006535FC"/>
    <w:rsid w:val="00653C39"/>
    <w:rsid w:val="00654AEB"/>
    <w:rsid w:val="00657610"/>
    <w:rsid w:val="00661207"/>
    <w:rsid w:val="00663C4C"/>
    <w:rsid w:val="00665406"/>
    <w:rsid w:val="006678BE"/>
    <w:rsid w:val="00677AD3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C185A"/>
    <w:rsid w:val="006C7BE5"/>
    <w:rsid w:val="006D2D09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06821"/>
    <w:rsid w:val="00710EB4"/>
    <w:rsid w:val="00712FB3"/>
    <w:rsid w:val="00713AFA"/>
    <w:rsid w:val="007140A4"/>
    <w:rsid w:val="00721D0E"/>
    <w:rsid w:val="00724F0B"/>
    <w:rsid w:val="00726B69"/>
    <w:rsid w:val="00744B2E"/>
    <w:rsid w:val="007450C9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52F"/>
    <w:rsid w:val="007A1489"/>
    <w:rsid w:val="007A4E73"/>
    <w:rsid w:val="007A5CAC"/>
    <w:rsid w:val="007A7A39"/>
    <w:rsid w:val="007B010E"/>
    <w:rsid w:val="007B0948"/>
    <w:rsid w:val="007B22E6"/>
    <w:rsid w:val="007B7FFD"/>
    <w:rsid w:val="007C4060"/>
    <w:rsid w:val="007D0E85"/>
    <w:rsid w:val="007D254A"/>
    <w:rsid w:val="007D28EC"/>
    <w:rsid w:val="007F295E"/>
    <w:rsid w:val="007F2FD5"/>
    <w:rsid w:val="007F4ABA"/>
    <w:rsid w:val="007F5632"/>
    <w:rsid w:val="007F7AED"/>
    <w:rsid w:val="008250A9"/>
    <w:rsid w:val="008251B8"/>
    <w:rsid w:val="00826E00"/>
    <w:rsid w:val="00832D14"/>
    <w:rsid w:val="00832D50"/>
    <w:rsid w:val="008337DC"/>
    <w:rsid w:val="00833B61"/>
    <w:rsid w:val="00835B89"/>
    <w:rsid w:val="008361FA"/>
    <w:rsid w:val="00845C83"/>
    <w:rsid w:val="008512B9"/>
    <w:rsid w:val="008512C1"/>
    <w:rsid w:val="00855414"/>
    <w:rsid w:val="00856769"/>
    <w:rsid w:val="008622A1"/>
    <w:rsid w:val="00863598"/>
    <w:rsid w:val="00864909"/>
    <w:rsid w:val="00865EEC"/>
    <w:rsid w:val="00870DBF"/>
    <w:rsid w:val="008711EE"/>
    <w:rsid w:val="008736F2"/>
    <w:rsid w:val="00873DDA"/>
    <w:rsid w:val="00875656"/>
    <w:rsid w:val="008769E5"/>
    <w:rsid w:val="00880851"/>
    <w:rsid w:val="00886B30"/>
    <w:rsid w:val="0089094A"/>
    <w:rsid w:val="008A630E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E3D"/>
    <w:rsid w:val="00901F6C"/>
    <w:rsid w:val="00906F98"/>
    <w:rsid w:val="00915109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69D5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20EA"/>
    <w:rsid w:val="009C4033"/>
    <w:rsid w:val="009D0D5B"/>
    <w:rsid w:val="009D0F65"/>
    <w:rsid w:val="009D19F3"/>
    <w:rsid w:val="009D1FBC"/>
    <w:rsid w:val="009D232A"/>
    <w:rsid w:val="009D2365"/>
    <w:rsid w:val="009D379E"/>
    <w:rsid w:val="009D5367"/>
    <w:rsid w:val="009D5C85"/>
    <w:rsid w:val="009D6898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279D"/>
    <w:rsid w:val="00A042F1"/>
    <w:rsid w:val="00A0433B"/>
    <w:rsid w:val="00A06177"/>
    <w:rsid w:val="00A065B9"/>
    <w:rsid w:val="00A12171"/>
    <w:rsid w:val="00A13E48"/>
    <w:rsid w:val="00A23006"/>
    <w:rsid w:val="00A260BF"/>
    <w:rsid w:val="00A312AE"/>
    <w:rsid w:val="00A32350"/>
    <w:rsid w:val="00A33D60"/>
    <w:rsid w:val="00A340B7"/>
    <w:rsid w:val="00A37A1D"/>
    <w:rsid w:val="00A423BC"/>
    <w:rsid w:val="00A5381C"/>
    <w:rsid w:val="00A551AB"/>
    <w:rsid w:val="00A57AE8"/>
    <w:rsid w:val="00A611FF"/>
    <w:rsid w:val="00A61A48"/>
    <w:rsid w:val="00A704DA"/>
    <w:rsid w:val="00A70DD3"/>
    <w:rsid w:val="00A74DAB"/>
    <w:rsid w:val="00A77A6B"/>
    <w:rsid w:val="00A77B1D"/>
    <w:rsid w:val="00A904D1"/>
    <w:rsid w:val="00A905E3"/>
    <w:rsid w:val="00A95B9B"/>
    <w:rsid w:val="00A97A39"/>
    <w:rsid w:val="00AA68FB"/>
    <w:rsid w:val="00AB0BC7"/>
    <w:rsid w:val="00AB13B0"/>
    <w:rsid w:val="00AB5588"/>
    <w:rsid w:val="00AC4F38"/>
    <w:rsid w:val="00AC5A05"/>
    <w:rsid w:val="00AC5BEC"/>
    <w:rsid w:val="00AC6870"/>
    <w:rsid w:val="00AD17F5"/>
    <w:rsid w:val="00AD2308"/>
    <w:rsid w:val="00AD4B69"/>
    <w:rsid w:val="00AD4D46"/>
    <w:rsid w:val="00AD5CE3"/>
    <w:rsid w:val="00AD7202"/>
    <w:rsid w:val="00AE009F"/>
    <w:rsid w:val="00AE4DAB"/>
    <w:rsid w:val="00AE56D6"/>
    <w:rsid w:val="00AE77B8"/>
    <w:rsid w:val="00AF1D90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5592"/>
    <w:rsid w:val="00B31EBD"/>
    <w:rsid w:val="00B3715C"/>
    <w:rsid w:val="00B4189D"/>
    <w:rsid w:val="00B468DB"/>
    <w:rsid w:val="00B50D90"/>
    <w:rsid w:val="00B50F6E"/>
    <w:rsid w:val="00B5206E"/>
    <w:rsid w:val="00B528C3"/>
    <w:rsid w:val="00B52F74"/>
    <w:rsid w:val="00B5463A"/>
    <w:rsid w:val="00B55123"/>
    <w:rsid w:val="00B66C70"/>
    <w:rsid w:val="00B672EC"/>
    <w:rsid w:val="00B71593"/>
    <w:rsid w:val="00B8248B"/>
    <w:rsid w:val="00B825C8"/>
    <w:rsid w:val="00B8357A"/>
    <w:rsid w:val="00B83A31"/>
    <w:rsid w:val="00B845B2"/>
    <w:rsid w:val="00B8463A"/>
    <w:rsid w:val="00B86D37"/>
    <w:rsid w:val="00B92376"/>
    <w:rsid w:val="00B93B03"/>
    <w:rsid w:val="00B93F86"/>
    <w:rsid w:val="00B95DF9"/>
    <w:rsid w:val="00B95FD9"/>
    <w:rsid w:val="00B962F4"/>
    <w:rsid w:val="00B9763A"/>
    <w:rsid w:val="00BA65AD"/>
    <w:rsid w:val="00BB09B6"/>
    <w:rsid w:val="00BB2AA1"/>
    <w:rsid w:val="00BB32CE"/>
    <w:rsid w:val="00BB5AD2"/>
    <w:rsid w:val="00BB5DFF"/>
    <w:rsid w:val="00BB7D73"/>
    <w:rsid w:val="00BC15F0"/>
    <w:rsid w:val="00BC27C4"/>
    <w:rsid w:val="00BC371B"/>
    <w:rsid w:val="00BC4156"/>
    <w:rsid w:val="00BC4342"/>
    <w:rsid w:val="00BC647E"/>
    <w:rsid w:val="00BD2204"/>
    <w:rsid w:val="00BD413F"/>
    <w:rsid w:val="00BD6096"/>
    <w:rsid w:val="00BD613C"/>
    <w:rsid w:val="00BE71F9"/>
    <w:rsid w:val="00C028BF"/>
    <w:rsid w:val="00C03A0F"/>
    <w:rsid w:val="00C04439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872"/>
    <w:rsid w:val="00C27DC2"/>
    <w:rsid w:val="00C319FA"/>
    <w:rsid w:val="00C3510E"/>
    <w:rsid w:val="00C360FD"/>
    <w:rsid w:val="00C36CDA"/>
    <w:rsid w:val="00C41195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4698"/>
    <w:rsid w:val="00CB4E3C"/>
    <w:rsid w:val="00CB578A"/>
    <w:rsid w:val="00CB71DF"/>
    <w:rsid w:val="00CC052A"/>
    <w:rsid w:val="00CC3C58"/>
    <w:rsid w:val="00CC5D24"/>
    <w:rsid w:val="00CC6BE1"/>
    <w:rsid w:val="00CD423E"/>
    <w:rsid w:val="00CD432C"/>
    <w:rsid w:val="00CD6A7A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3E0A"/>
    <w:rsid w:val="00D6666F"/>
    <w:rsid w:val="00D70477"/>
    <w:rsid w:val="00D72CD4"/>
    <w:rsid w:val="00D72CF2"/>
    <w:rsid w:val="00D80A52"/>
    <w:rsid w:val="00D80DDF"/>
    <w:rsid w:val="00D8378B"/>
    <w:rsid w:val="00D85DE8"/>
    <w:rsid w:val="00D86D61"/>
    <w:rsid w:val="00D91950"/>
    <w:rsid w:val="00D93E7C"/>
    <w:rsid w:val="00D9481D"/>
    <w:rsid w:val="00D967DA"/>
    <w:rsid w:val="00DA36C4"/>
    <w:rsid w:val="00DA67DB"/>
    <w:rsid w:val="00DB51E1"/>
    <w:rsid w:val="00DC051A"/>
    <w:rsid w:val="00DD4F40"/>
    <w:rsid w:val="00DD6865"/>
    <w:rsid w:val="00DE256C"/>
    <w:rsid w:val="00DE2FE4"/>
    <w:rsid w:val="00DE458B"/>
    <w:rsid w:val="00DF0BAA"/>
    <w:rsid w:val="00DF1020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06D11"/>
    <w:rsid w:val="00E122AE"/>
    <w:rsid w:val="00E2190B"/>
    <w:rsid w:val="00E23201"/>
    <w:rsid w:val="00E2473D"/>
    <w:rsid w:val="00E2682C"/>
    <w:rsid w:val="00E30532"/>
    <w:rsid w:val="00E331FA"/>
    <w:rsid w:val="00E350AF"/>
    <w:rsid w:val="00E35934"/>
    <w:rsid w:val="00E42ADC"/>
    <w:rsid w:val="00E46F7B"/>
    <w:rsid w:val="00E543B5"/>
    <w:rsid w:val="00E6352E"/>
    <w:rsid w:val="00E6473F"/>
    <w:rsid w:val="00E672A8"/>
    <w:rsid w:val="00E718F3"/>
    <w:rsid w:val="00E725F0"/>
    <w:rsid w:val="00E74F57"/>
    <w:rsid w:val="00E773FC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B6E8F"/>
    <w:rsid w:val="00EC54CA"/>
    <w:rsid w:val="00EC596B"/>
    <w:rsid w:val="00ED1D75"/>
    <w:rsid w:val="00EE5926"/>
    <w:rsid w:val="00EE714F"/>
    <w:rsid w:val="00EF19F0"/>
    <w:rsid w:val="00EF5F09"/>
    <w:rsid w:val="00EF70E5"/>
    <w:rsid w:val="00EF7C4A"/>
    <w:rsid w:val="00F0088B"/>
    <w:rsid w:val="00F0090A"/>
    <w:rsid w:val="00F0440A"/>
    <w:rsid w:val="00F07482"/>
    <w:rsid w:val="00F07D81"/>
    <w:rsid w:val="00F119A0"/>
    <w:rsid w:val="00F1317E"/>
    <w:rsid w:val="00F1774A"/>
    <w:rsid w:val="00F20A75"/>
    <w:rsid w:val="00F21327"/>
    <w:rsid w:val="00F23765"/>
    <w:rsid w:val="00F27A50"/>
    <w:rsid w:val="00F30103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1CBC"/>
    <w:rsid w:val="00F74C6D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3A65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5166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2021-10-27T08:46:00Z</dcterms:created>
  <dcterms:modified xsi:type="dcterms:W3CDTF">2021-10-27T08:46:00Z</dcterms:modified>
</cp:coreProperties>
</file>