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6433E61C">
            <wp:simplePos x="0" y="0"/>
            <wp:positionH relativeFrom="page">
              <wp:posOffset>3914775</wp:posOffset>
            </wp:positionH>
            <wp:positionV relativeFrom="margin">
              <wp:posOffset>-382270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6625370F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72C">
        <w:rPr>
          <w:rFonts w:ascii="Arial" w:eastAsia="Times New Roman" w:hAnsi="Arial" w:cs="Arial"/>
          <w:sz w:val="24"/>
          <w:szCs w:val="24"/>
          <w:lang w:eastAsia="es-ES"/>
        </w:rPr>
        <w:t>19 de octubre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630EE3E5" w14:textId="508B71C5" w:rsidR="00C920D3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46BF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6B6F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grupo </w:t>
      </w:r>
      <w:r w:rsidRPr="00146BF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audiovisual </w:t>
      </w:r>
      <w:r w:rsidR="006B6F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líder en consumo </w:t>
      </w:r>
      <w:r w:rsidR="002622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vídeo </w:t>
      </w:r>
      <w:r w:rsidR="006B6F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digital en septiembre con </w:t>
      </w:r>
      <w:r w:rsidR="00DC02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Mitele y </w:t>
      </w:r>
      <w:r w:rsidR="006B6F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como la plataforma </w:t>
      </w:r>
      <w:r w:rsidR="00DC027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el canal </w:t>
      </w:r>
      <w:r w:rsidR="006B6F4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televisión más vistos</w:t>
      </w:r>
    </w:p>
    <w:p w14:paraId="59F808E6" w14:textId="77777777" w:rsidR="00146BFA" w:rsidRPr="005F0285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BAD9C4D" w14:textId="2EE838F5" w:rsidR="009C3484" w:rsidRDefault="005166E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262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130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262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reproducciones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PC, Mediaset España</w:t>
      </w:r>
      <w:r w:rsidR="002622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incrementado su consumo un 11% respecto a septiembre de 2020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según </w:t>
      </w:r>
      <w:r w:rsidR="003B6D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datos publicados por </w:t>
      </w:r>
      <w:proofErr w:type="spellStart"/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5C3F999" w14:textId="77777777" w:rsidR="00DA3D40" w:rsidRDefault="00DA3D4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4C84954" w14:textId="58A63AA0" w:rsidR="00DC0271" w:rsidRDefault="00DC0271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ha encabezado el consumo dentro del grupo con 74,1M </w:t>
      </w:r>
      <w:r w:rsidR="00B63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reproducciones 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50259" w:rsidRPr="00650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</w:t>
      </w:r>
      <w:r w:rsidR="0099028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41,2M de vídeos vistos, un 48% más interanual. Cuatro.com</w:t>
      </w:r>
      <w:r w:rsidR="00B63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5,8M</w:t>
      </w:r>
      <w:r w:rsidR="00124E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</w:t>
      </w:r>
      <w:r w:rsidR="00B63A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208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incrementado un 3% su consumo</w:t>
      </w:r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</w:t>
      </w:r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septiembre de 2020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crecido un 7% hasta 3,1M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videos vistos</w:t>
      </w:r>
      <w:r w:rsidR="00692B4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5A1B4B9" w14:textId="77777777" w:rsidR="008937DA" w:rsidRDefault="008937DA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FD4599" w14:textId="738E1952" w:rsidR="00054FA6" w:rsidRDefault="006B561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h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alcanzado 18,8M de usuarios únicos en un mes en el que Telecinco.es se ha situado nuevamente como el canal de televisión con mayor tráfico con 10,2M de usuarios únicos</w:t>
      </w:r>
      <w:r w:rsidR="00FB0E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;</w:t>
      </w:r>
      <w:r w:rsidR="00054F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Mitele ha crecido un 10% interanual hasta los 2,9M de usuarios únicos y NIUS ha batido su récord histórico con 5,6M de usuarios únicos.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EFC3D70" w14:textId="100AF7DE" w:rsidR="00401299" w:rsidRPr="00BA4C43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 se ha situado nuevamente en septiembre como el </w:t>
      </w:r>
      <w:r w:rsidR="00401299" w:rsidRP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grupo audiovisual líder en consumo de vídeo digital 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con un acumulado de </w:t>
      </w:r>
      <w:r w:rsidR="00401299" w:rsidRP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129,9M de </w:t>
      </w:r>
      <w:r w:rsid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reproducciones 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en PC, </w:t>
      </w:r>
      <w:r w:rsidR="00401299" w:rsidRPr="004012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11% más</w:t>
      </w:r>
      <w:r w:rsidR="00401299"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año anterior, según los datos del último informe </w:t>
      </w:r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proofErr w:type="spellStart"/>
      <w:r w:rsidR="00BA4C43"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BA4C43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, que no incluye aún las mediciones </w:t>
      </w:r>
      <w:r w:rsidR="00FB0ECF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A4C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BA4C4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proofErr w:type="spellEnd"/>
      <w:r w:rsidR="00BA4C4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03F5C">
        <w:rPr>
          <w:rFonts w:ascii="Arial" w:eastAsia="Times New Roman" w:hAnsi="Arial" w:cs="Arial"/>
          <w:sz w:val="24"/>
          <w:szCs w:val="24"/>
          <w:lang w:eastAsia="es-ES"/>
        </w:rPr>
        <w:t xml:space="preserve"> Unas cifras con las </w:t>
      </w:r>
      <w:r w:rsidR="00203F5C" w:rsidRPr="001412D6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203F5C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superado ampliamente a la segunda opción, que ha alcanzado 96M de vídeos vistos</w:t>
      </w:r>
      <w:r w:rsidR="00203F5C">
        <w:rPr>
          <w:rFonts w:ascii="Arial" w:eastAsia="Times New Roman" w:hAnsi="Arial" w:cs="Arial"/>
          <w:sz w:val="24"/>
          <w:szCs w:val="24"/>
          <w:lang w:eastAsia="es-ES"/>
        </w:rPr>
        <w:t>, y a la tercera, con 15,7M de reproducciones.</w:t>
      </w:r>
    </w:p>
    <w:p w14:paraId="78A18742" w14:textId="3991C27B" w:rsidR="00401299" w:rsidRDefault="00401299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DEC7B2" w14:textId="154E0B18" w:rsidR="00203F5C" w:rsidRDefault="001412D6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FB0EC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situado como la </w:t>
      </w:r>
      <w:r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plataforma de televisión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74,1M de reproducciones, imponiéndose a las cifras de la plataforma de su principal competidor (71,5M). Además, ha liderado el consumo dentro del grupo. </w:t>
      </w:r>
      <w:r w:rsidR="00FB0ECF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proofErr w:type="spellStart"/>
      <w:r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la plataforma de contenido digital nativo, ha crecido un 7% sobre el mismo mes del año pasado hasta los 3,1M de vídeos vistos.</w:t>
      </w:r>
    </w:p>
    <w:p w14:paraId="124CC08B" w14:textId="08D8523C" w:rsidR="00203F5C" w:rsidRDefault="00203F5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3C4620" w14:textId="37F06481" w:rsidR="001412D6" w:rsidRDefault="00FB0ECF" w:rsidP="001412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B0ECF">
        <w:rPr>
          <w:rFonts w:ascii="Arial" w:eastAsia="Times New Roman" w:hAnsi="Arial" w:cs="Arial"/>
          <w:sz w:val="24"/>
          <w:szCs w:val="24"/>
          <w:lang w:eastAsia="es-ES"/>
        </w:rPr>
        <w:t xml:space="preserve">Por cadenas, </w:t>
      </w:r>
      <w:r w:rsidR="001412D6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ha sido el </w:t>
      </w:r>
      <w:r w:rsidR="00991802" w:rsidRPr="00AE14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</w:t>
      </w:r>
      <w:r w:rsidR="00991802"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televisión con mayor consumo </w:t>
      </w:r>
      <w:r w:rsidR="001412D6" w:rsidRPr="001412D6">
        <w:rPr>
          <w:rFonts w:ascii="Arial" w:eastAsia="Times New Roman" w:hAnsi="Arial" w:cs="Arial"/>
          <w:sz w:val="24"/>
          <w:szCs w:val="24"/>
          <w:lang w:eastAsia="es-ES"/>
        </w:rPr>
        <w:t xml:space="preserve">con 41,2M de vídeos vistos, 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25 veces más que el dato logrado por su principal competidor (1,6M), en tercera posición tras </w:t>
      </w:r>
      <w:r w:rsidR="001412D6" w:rsidRPr="001412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, que con 5,8M de 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lastRenderedPageBreak/>
        <w:t>reproducciones -un 3% más interanual-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 xml:space="preserve"> ha batido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competidor, </w:t>
      </w:r>
      <w:r w:rsidR="001412D6">
        <w:rPr>
          <w:rFonts w:ascii="Arial" w:eastAsia="Times New Roman" w:hAnsi="Arial" w:cs="Arial"/>
          <w:sz w:val="24"/>
          <w:szCs w:val="24"/>
          <w:lang w:eastAsia="es-ES"/>
        </w:rPr>
        <w:t>con 1,1M.</w:t>
      </w:r>
    </w:p>
    <w:p w14:paraId="6603A7B6" w14:textId="3545DAD8" w:rsidR="000B5252" w:rsidRDefault="000B525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7F5D7" w14:textId="4D8707C9" w:rsidR="00DB2037" w:rsidRDefault="004F3BB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Telecinco.es, canal de televisión más visitado</w:t>
      </w:r>
    </w:p>
    <w:p w14:paraId="60E5BD88" w14:textId="77777777" w:rsidR="00DB2037" w:rsidRPr="0044216B" w:rsidRDefault="00DB203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4F780D" w14:textId="12EDE6F8" w:rsidR="00B51F3F" w:rsidRDefault="008B4F6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lo que respecta al tráfico</w:t>
      </w:r>
      <w:r w:rsidR="00DA4D30">
        <w:rPr>
          <w:rFonts w:ascii="Arial" w:eastAsia="Times New Roman" w:hAnsi="Arial" w:cs="Arial"/>
          <w:sz w:val="24"/>
          <w:szCs w:val="24"/>
          <w:lang w:eastAsia="es-ES"/>
        </w:rPr>
        <w:t xml:space="preserve"> en 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ha logrado </w:t>
      </w:r>
      <w:r w:rsidR="001412D6" w:rsidRPr="008F54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18,8M de </w:t>
      </w:r>
      <w:r w:rsidR="008F54EC" w:rsidRPr="008F54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usuarios únicos</w:t>
      </w:r>
      <w:r w:rsidR="008F54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1804">
        <w:rPr>
          <w:rFonts w:ascii="Arial" w:eastAsia="Times New Roman" w:hAnsi="Arial" w:cs="Arial"/>
          <w:sz w:val="24"/>
          <w:szCs w:val="24"/>
          <w:lang w:eastAsia="es-ES"/>
        </w:rPr>
        <w:t xml:space="preserve">en un mes en el que </w:t>
      </w:r>
      <w:r w:rsidR="008F54EC">
        <w:rPr>
          <w:rFonts w:ascii="Arial" w:eastAsia="Times New Roman" w:hAnsi="Arial" w:cs="Arial"/>
          <w:sz w:val="24"/>
          <w:szCs w:val="24"/>
          <w:lang w:eastAsia="es-ES"/>
        </w:rPr>
        <w:t xml:space="preserve">ha vuelto a destacar </w:t>
      </w:r>
      <w:r w:rsidR="00731804" w:rsidRPr="008F54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8F54EC">
        <w:rPr>
          <w:rFonts w:ascii="Arial" w:eastAsia="Times New Roman" w:hAnsi="Arial" w:cs="Arial"/>
          <w:sz w:val="24"/>
          <w:szCs w:val="24"/>
          <w:lang w:eastAsia="es-ES"/>
        </w:rPr>
        <w:t xml:space="preserve">: además de ser la referencia dentro del grupo en este parámetro, se ha situado como la </w:t>
      </w:r>
      <w:r w:rsidR="008F54EC" w:rsidRPr="008F54E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web de un canal de televisión más visitado con 10,2M de usuarios únicos</w:t>
      </w:r>
      <w:r w:rsidR="008F54E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F3BB5">
        <w:rPr>
          <w:rFonts w:ascii="Arial" w:eastAsia="Times New Roman" w:hAnsi="Arial" w:cs="Arial"/>
          <w:sz w:val="24"/>
          <w:szCs w:val="24"/>
          <w:lang w:eastAsia="es-ES"/>
        </w:rPr>
        <w:t xml:space="preserve"> un 2% más interanual,</w:t>
      </w:r>
      <w:r w:rsidR="008F54EC">
        <w:rPr>
          <w:rFonts w:ascii="Arial" w:eastAsia="Times New Roman" w:hAnsi="Arial" w:cs="Arial"/>
          <w:sz w:val="24"/>
          <w:szCs w:val="24"/>
          <w:lang w:eastAsia="es-ES"/>
        </w:rPr>
        <w:t xml:space="preserve"> frente a los 8,9M de usuarios únicos de la segunda opción. </w:t>
      </w:r>
    </w:p>
    <w:p w14:paraId="64DF0FF8" w14:textId="77777777" w:rsidR="00B51F3F" w:rsidRDefault="00B51F3F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6EA71B" w14:textId="77777777" w:rsidR="00627E75" w:rsidRDefault="00627E75" w:rsidP="00627E7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2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12C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mejorado sus registros un 10%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2,9M de usuarios únicos, mientras que </w:t>
      </w:r>
      <w:proofErr w:type="spellStart"/>
      <w:r w:rsidRPr="009B14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logrado su </w:t>
      </w:r>
      <w:r w:rsidRPr="009B14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registro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1,9M de usuarios únicos tras mejorar sus cifras un 51%.</w:t>
      </w:r>
    </w:p>
    <w:p w14:paraId="415D3395" w14:textId="77777777" w:rsidR="00627E75" w:rsidRDefault="00627E75" w:rsidP="00627E75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879F2A" w14:textId="01C56713" w:rsidR="00627E75" w:rsidRDefault="004F3BB5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F3B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Cuatro.com ha crecido un 10% </w:t>
      </w:r>
      <w:r>
        <w:rPr>
          <w:rFonts w:ascii="Arial" w:eastAsia="Times New Roman" w:hAnsi="Arial" w:cs="Arial"/>
          <w:sz w:val="24"/>
          <w:szCs w:val="24"/>
          <w:lang w:eastAsia="es-ES"/>
        </w:rPr>
        <w:t>sobre septiembre de 2020 y ha alcanzado los 3,7M de usuarios únicos</w:t>
      </w:r>
      <w:r w:rsidR="00627E75" w:rsidRPr="00627E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27E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627E75" w:rsidRPr="00935D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627E75">
        <w:rPr>
          <w:rFonts w:ascii="Arial" w:eastAsia="Times New Roman" w:hAnsi="Arial" w:cs="Arial"/>
          <w:sz w:val="24"/>
          <w:szCs w:val="24"/>
          <w:lang w:eastAsia="es-ES"/>
        </w:rPr>
        <w:t xml:space="preserve"> ha firmado 3,6M de usuarios únicos.</w:t>
      </w:r>
      <w:r w:rsidR="00712C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48808B3" w14:textId="77777777" w:rsidR="00712CD0" w:rsidRDefault="00712CD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833CB1" w14:textId="18BB5584" w:rsidR="004F3BB5" w:rsidRDefault="00627E75" w:rsidP="0099028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990283">
        <w:rPr>
          <w:rFonts w:ascii="Arial" w:eastAsia="Times New Roman" w:hAnsi="Arial" w:cs="Arial"/>
          <w:sz w:val="24"/>
          <w:szCs w:val="24"/>
          <w:lang w:eastAsia="es-ES"/>
        </w:rPr>
        <w:t xml:space="preserve">los soportes más recientes del grupo, </w:t>
      </w:r>
      <w:r w:rsidR="004F3BB5">
        <w:rPr>
          <w:rFonts w:ascii="Arial" w:eastAsia="Times New Roman" w:hAnsi="Arial" w:cs="Arial"/>
          <w:sz w:val="24"/>
          <w:szCs w:val="24"/>
          <w:lang w:eastAsia="es-ES"/>
        </w:rPr>
        <w:t xml:space="preserve">ha destacado </w:t>
      </w:r>
      <w:r w:rsidR="004F3BB5" w:rsidRPr="004F3B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4F3BB5">
        <w:rPr>
          <w:rFonts w:ascii="Arial" w:eastAsia="Times New Roman" w:hAnsi="Arial" w:cs="Arial"/>
          <w:sz w:val="24"/>
          <w:szCs w:val="24"/>
          <w:lang w:eastAsia="es-ES"/>
        </w:rPr>
        <w:t xml:space="preserve">, el diario digital generalista, que ha firmado su </w:t>
      </w:r>
      <w:r w:rsidR="004F3BB5" w:rsidRPr="004F3B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resultado histórico con</w:t>
      </w:r>
      <w:r w:rsidR="004F3B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F3BB5" w:rsidRPr="004F3B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5,6M de usuarios únicos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un</w:t>
      </w:r>
      <w:r w:rsidR="004F3BB5" w:rsidRPr="004F3B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53%</w:t>
      </w:r>
      <w:r w:rsidR="004F3B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</w:t>
      </w:r>
      <w:r w:rsidR="004F3BB5">
        <w:rPr>
          <w:rFonts w:ascii="Arial" w:eastAsia="Times New Roman" w:hAnsi="Arial" w:cs="Arial"/>
          <w:sz w:val="24"/>
          <w:szCs w:val="24"/>
          <w:lang w:eastAsia="es-ES"/>
        </w:rPr>
        <w:t>respecto al mismo mes del año anterior.</w:t>
      </w:r>
      <w:r w:rsidR="00990283">
        <w:rPr>
          <w:rFonts w:ascii="Arial" w:eastAsia="Times New Roman" w:hAnsi="Arial" w:cs="Arial"/>
          <w:sz w:val="24"/>
          <w:szCs w:val="24"/>
          <w:lang w:eastAsia="es-ES"/>
        </w:rPr>
        <w:t xml:space="preserve"> El deportivo </w:t>
      </w:r>
      <w:r w:rsidR="00990283" w:rsidRPr="00DA4D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990283">
        <w:rPr>
          <w:rFonts w:ascii="Arial" w:eastAsia="Times New Roman" w:hAnsi="Arial" w:cs="Arial"/>
          <w:sz w:val="24"/>
          <w:szCs w:val="24"/>
          <w:lang w:eastAsia="es-ES"/>
        </w:rPr>
        <w:t xml:space="preserve"> ha logrado 4,9M de usuarios únicos; </w:t>
      </w:r>
      <w:proofErr w:type="spellStart"/>
      <w:r w:rsidR="00990283" w:rsidRPr="00DA4D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proofErr w:type="spellEnd"/>
      <w:r w:rsidR="00990283"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cuarto mejor resultado con 800.000 usuarios únicos; y </w:t>
      </w:r>
      <w:proofErr w:type="spellStart"/>
      <w:r w:rsidR="00990283" w:rsidRPr="00DA4D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 w:rsidR="00990283">
        <w:rPr>
          <w:rFonts w:ascii="Arial" w:eastAsia="Times New Roman" w:hAnsi="Arial" w:cs="Arial"/>
          <w:sz w:val="24"/>
          <w:szCs w:val="24"/>
          <w:lang w:eastAsia="es-ES"/>
        </w:rPr>
        <w:t>, con 1M de usuarios únicos, ha crecido un 63% interanual.</w:t>
      </w:r>
    </w:p>
    <w:bookmarkEnd w:id="0"/>
    <w:sectPr w:rsidR="004F3BB5" w:rsidSect="00F142A8">
      <w:footerReference w:type="default" r:id="rId8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A645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3B0"/>
    <w:rsid w:val="00036EB7"/>
    <w:rsid w:val="0004395A"/>
    <w:rsid w:val="00054FA6"/>
    <w:rsid w:val="000B5252"/>
    <w:rsid w:val="000E219D"/>
    <w:rsid w:val="000F152E"/>
    <w:rsid w:val="001029A0"/>
    <w:rsid w:val="0011189A"/>
    <w:rsid w:val="00114928"/>
    <w:rsid w:val="00124E40"/>
    <w:rsid w:val="0013322E"/>
    <w:rsid w:val="001412D6"/>
    <w:rsid w:val="00146BFA"/>
    <w:rsid w:val="00153E43"/>
    <w:rsid w:val="001650DF"/>
    <w:rsid w:val="001E21B6"/>
    <w:rsid w:val="001E7FF9"/>
    <w:rsid w:val="001F20F7"/>
    <w:rsid w:val="00203F5C"/>
    <w:rsid w:val="00207938"/>
    <w:rsid w:val="00216CDD"/>
    <w:rsid w:val="0023103F"/>
    <w:rsid w:val="00252C06"/>
    <w:rsid w:val="00262279"/>
    <w:rsid w:val="002678AC"/>
    <w:rsid w:val="002A5C1A"/>
    <w:rsid w:val="002E50E3"/>
    <w:rsid w:val="00304148"/>
    <w:rsid w:val="0031477F"/>
    <w:rsid w:val="0031620E"/>
    <w:rsid w:val="00346C24"/>
    <w:rsid w:val="003551D4"/>
    <w:rsid w:val="00356EA0"/>
    <w:rsid w:val="00393F1F"/>
    <w:rsid w:val="003B6DD4"/>
    <w:rsid w:val="003E6C86"/>
    <w:rsid w:val="003E6EA2"/>
    <w:rsid w:val="003F37DF"/>
    <w:rsid w:val="00401299"/>
    <w:rsid w:val="00401791"/>
    <w:rsid w:val="00405FC9"/>
    <w:rsid w:val="0044216B"/>
    <w:rsid w:val="004652D5"/>
    <w:rsid w:val="00475319"/>
    <w:rsid w:val="004D0BDA"/>
    <w:rsid w:val="004F3BB5"/>
    <w:rsid w:val="005166E0"/>
    <w:rsid w:val="00524C4F"/>
    <w:rsid w:val="0055706B"/>
    <w:rsid w:val="0056290B"/>
    <w:rsid w:val="005A0489"/>
    <w:rsid w:val="005A2BCB"/>
    <w:rsid w:val="0060152D"/>
    <w:rsid w:val="0060493D"/>
    <w:rsid w:val="00627E75"/>
    <w:rsid w:val="006317EC"/>
    <w:rsid w:val="00636755"/>
    <w:rsid w:val="00637D49"/>
    <w:rsid w:val="00650259"/>
    <w:rsid w:val="00692B4F"/>
    <w:rsid w:val="006A1A4A"/>
    <w:rsid w:val="006B24F9"/>
    <w:rsid w:val="006B561F"/>
    <w:rsid w:val="006B6F45"/>
    <w:rsid w:val="006E1C70"/>
    <w:rsid w:val="006E62D8"/>
    <w:rsid w:val="006F66CD"/>
    <w:rsid w:val="00705BF9"/>
    <w:rsid w:val="0070706E"/>
    <w:rsid w:val="007078A0"/>
    <w:rsid w:val="00711B2D"/>
    <w:rsid w:val="00712CD0"/>
    <w:rsid w:val="00731804"/>
    <w:rsid w:val="00732E06"/>
    <w:rsid w:val="007346C2"/>
    <w:rsid w:val="007C3A09"/>
    <w:rsid w:val="007C73D2"/>
    <w:rsid w:val="00806B4F"/>
    <w:rsid w:val="0081054B"/>
    <w:rsid w:val="008167FE"/>
    <w:rsid w:val="0082318F"/>
    <w:rsid w:val="008937DA"/>
    <w:rsid w:val="008B4F67"/>
    <w:rsid w:val="008F54EC"/>
    <w:rsid w:val="00931572"/>
    <w:rsid w:val="00935DAE"/>
    <w:rsid w:val="00944DAF"/>
    <w:rsid w:val="00952F58"/>
    <w:rsid w:val="00984B6B"/>
    <w:rsid w:val="00990283"/>
    <w:rsid w:val="00991802"/>
    <w:rsid w:val="009B0C01"/>
    <w:rsid w:val="009B1485"/>
    <w:rsid w:val="009C3484"/>
    <w:rsid w:val="009E6B9A"/>
    <w:rsid w:val="009E708C"/>
    <w:rsid w:val="00A03D2E"/>
    <w:rsid w:val="00A212BA"/>
    <w:rsid w:val="00A276DE"/>
    <w:rsid w:val="00A56947"/>
    <w:rsid w:val="00A64530"/>
    <w:rsid w:val="00A97643"/>
    <w:rsid w:val="00AA4576"/>
    <w:rsid w:val="00AA7ECF"/>
    <w:rsid w:val="00AC6EC2"/>
    <w:rsid w:val="00AD0302"/>
    <w:rsid w:val="00AE1420"/>
    <w:rsid w:val="00AF048E"/>
    <w:rsid w:val="00B33235"/>
    <w:rsid w:val="00B34AC9"/>
    <w:rsid w:val="00B51F3F"/>
    <w:rsid w:val="00B63A40"/>
    <w:rsid w:val="00B70925"/>
    <w:rsid w:val="00B963BA"/>
    <w:rsid w:val="00B976C9"/>
    <w:rsid w:val="00BA4C43"/>
    <w:rsid w:val="00BD5F8B"/>
    <w:rsid w:val="00C32CED"/>
    <w:rsid w:val="00C646F5"/>
    <w:rsid w:val="00C920D3"/>
    <w:rsid w:val="00CB1BDB"/>
    <w:rsid w:val="00D13F39"/>
    <w:rsid w:val="00D14B93"/>
    <w:rsid w:val="00D208C9"/>
    <w:rsid w:val="00D46B35"/>
    <w:rsid w:val="00D50D1C"/>
    <w:rsid w:val="00D86E37"/>
    <w:rsid w:val="00D96A6C"/>
    <w:rsid w:val="00DA0B6E"/>
    <w:rsid w:val="00DA3D40"/>
    <w:rsid w:val="00DA3FC9"/>
    <w:rsid w:val="00DA4D30"/>
    <w:rsid w:val="00DB2037"/>
    <w:rsid w:val="00DC0271"/>
    <w:rsid w:val="00DD1D5B"/>
    <w:rsid w:val="00E15489"/>
    <w:rsid w:val="00E248A3"/>
    <w:rsid w:val="00E36848"/>
    <w:rsid w:val="00E435A9"/>
    <w:rsid w:val="00E4472C"/>
    <w:rsid w:val="00E62942"/>
    <w:rsid w:val="00EA78DC"/>
    <w:rsid w:val="00EB40CF"/>
    <w:rsid w:val="00EC120C"/>
    <w:rsid w:val="00EC6B16"/>
    <w:rsid w:val="00ED3200"/>
    <w:rsid w:val="00ED7724"/>
    <w:rsid w:val="00F142A8"/>
    <w:rsid w:val="00F648DF"/>
    <w:rsid w:val="00F76CB8"/>
    <w:rsid w:val="00FB0ECF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36</cp:revision>
  <dcterms:created xsi:type="dcterms:W3CDTF">2021-10-19T14:17:00Z</dcterms:created>
  <dcterms:modified xsi:type="dcterms:W3CDTF">2021-10-19T15:55:00Z</dcterms:modified>
</cp:coreProperties>
</file>