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2B3F94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15F3EF2D" w:rsidR="00313B0B" w:rsidRPr="00DF7627" w:rsidRDefault="00B23904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12147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7422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59CFEB5" w14:textId="77777777" w:rsidR="00F7422B" w:rsidRDefault="00F7422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21D3B97" w14:textId="70E0A986" w:rsidR="00F7422B" w:rsidRPr="001F6C17" w:rsidRDefault="00A41E7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‘La 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ú</w:t>
      </w:r>
      <w:r w:rsidR="00F7422B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ltima </w:t>
      </w:r>
      <w:r w:rsidR="00C761AD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t</w:t>
      </w:r>
      <w:r w:rsidR="00F7422B" w:rsidRPr="001F6C1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entación’ 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bate su récord</w:t>
      </w:r>
      <w:r w:rsidR="0051214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,</w:t>
      </w:r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duplica ampliamente a su competidor en el </w:t>
      </w:r>
      <w:proofErr w:type="gramStart"/>
      <w:r w:rsidR="00087D9D" w:rsidRPr="00087D9D">
        <w:rPr>
          <w:rFonts w:ascii="Arial" w:eastAsia="Times New Roman" w:hAnsi="Arial" w:cs="Arial"/>
          <w:bCs/>
          <w:i/>
          <w:iCs/>
          <w:color w:val="002C5F"/>
          <w:sz w:val="46"/>
          <w:szCs w:val="46"/>
          <w:lang w:eastAsia="es-ES"/>
        </w:rPr>
        <w:t>target</w:t>
      </w:r>
      <w:proofErr w:type="gramEnd"/>
      <w:r w:rsidR="00087D9D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comercial y arrasa entre los jóvenes</w:t>
      </w:r>
      <w:r w:rsidR="00512147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 </w:t>
      </w:r>
    </w:p>
    <w:p w14:paraId="6591C1D5" w14:textId="77777777" w:rsidR="004472F8" w:rsidRPr="001F6C17" w:rsidRDefault="004472F8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</w:p>
    <w:p w14:paraId="2B61226B" w14:textId="04BE4EE4" w:rsidR="00C761AD" w:rsidRDefault="00087D9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2,1M de espectadores, con un 17,8% de </w:t>
      </w:r>
      <w:r w:rsidRPr="00087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situaron anoche al programa como líder de su franja, con más de 6 puntos de ventaja sobre su rival, que emitió ‘Veo cómo cantas’ (10,7% y 1,1M). Creció hasta el 23,7% entre el público más atractivo para los anunciantes y alcanzó un espectacular 3</w:t>
      </w:r>
      <w:r w:rsid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el público de 1</w:t>
      </w:r>
      <w:r w:rsid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-34 años.</w:t>
      </w:r>
    </w:p>
    <w:p w14:paraId="2C099E46" w14:textId="0809B0FC" w:rsidR="00AD0425" w:rsidRDefault="00AD042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6D766F2" w14:textId="13E537AE" w:rsidR="00AD0425" w:rsidRDefault="00087D9D" w:rsidP="0065121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Naranja’, con un 19,7% y 1,8M, </w:t>
      </w:r>
      <w:r w:rsid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‘El programa de Ana Rosa’, con un 21,8% y 695.000, alcanzaron sus mejores datos de la temporada y fueron lo más visto de sus respectivas franjas, al igual que ‘Sálvame Limón’, con un 14,7% y casi 1,6M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‘Ya es mediodía’, con un 17,3% y 1,4M, firmó su firmó sus mejores registros desde junio.</w:t>
      </w:r>
    </w:p>
    <w:p w14:paraId="0E02AFD8" w14:textId="195BE441" w:rsidR="00C761AD" w:rsidRDefault="00C761A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59286401" w:rsidR="00C761AD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miércoles con un 16,9%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Toda su oferta de la jornada</w:t>
      </w:r>
      <w:r w:rsidR="00A303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desde la mañana hasta la madrugada,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convirtió en positivo el </w:t>
      </w:r>
      <w:proofErr w:type="gramStart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perfil de la audiencia que dominó en 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total día (19,5%), en </w:t>
      </w:r>
      <w:proofErr w:type="spellStart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(20,1%) y en el </w:t>
      </w:r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(18,3%)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838C0CC" w14:textId="5DFB480D" w:rsidR="00815F15" w:rsidRPr="00651214" w:rsidRDefault="00815F1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A324C38" w14:textId="7747F4B9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1214">
        <w:rPr>
          <w:rFonts w:ascii="Arial" w:eastAsia="Times New Roman" w:hAnsi="Arial" w:cs="Arial"/>
          <w:sz w:val="24"/>
          <w:szCs w:val="24"/>
          <w:lang w:eastAsia="es-ES"/>
        </w:rPr>
        <w:t>La primera ceremonia de la hoguera y sus consecuencias, con el traslado de tres de sus participantes a Villa Playa,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llevó a</w:t>
      </w: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entación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70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firmar sus </w:t>
      </w:r>
      <w:r w:rsidRPr="00A303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mejores datos históricos con un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17,8% de </w:t>
      </w:r>
      <w:r w:rsidRPr="006512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casi 2,1M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cifras con las que se situó como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emisión con más de 6 puntos de ventaja y casi 1 millón de espectadores sobre la oferta de su directo competidor (11,6%), que emitió una nueva entrega de ‘Veo cómo cantas’, que marcó un 10,7% y más de 1,1M.</w:t>
      </w:r>
    </w:p>
    <w:p w14:paraId="1E844CED" w14:textId="5487F358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8F493D" w14:textId="01B1D281" w:rsidR="00651214" w:rsidRDefault="009F57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9B5A80">
        <w:rPr>
          <w:rFonts w:ascii="Arial" w:eastAsia="Times New Roman" w:hAnsi="Arial" w:cs="Arial"/>
          <w:sz w:val="24"/>
          <w:szCs w:val="24"/>
          <w:lang w:eastAsia="es-ES"/>
        </w:rPr>
        <w:t xml:space="preserve">conducido por Sandra </w:t>
      </w:r>
      <w:proofErr w:type="spellStart"/>
      <w:r w:rsidR="009B5A80"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 w:rsidR="009B5A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5A80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23,7% en el </w:t>
      </w:r>
      <w:proofErr w:type="gramStart"/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, frente al 11,4% de su competidor, y acogió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66 de los 100 spots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vistos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del día. Además, fue la opción preferida por los menores de 54 años, arrasando entre los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16-34 años con un 38,2%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, su público más destacado, frente a su competidor, que dominó el </w:t>
      </w:r>
      <w:proofErr w:type="gramStart"/>
      <w:r w:rsidR="00A30309">
        <w:rPr>
          <w:rFonts w:ascii="Arial" w:eastAsia="Times New Roman" w:hAnsi="Arial" w:cs="Arial"/>
          <w:sz w:val="24"/>
          <w:szCs w:val="24"/>
          <w:lang w:eastAsia="es-ES"/>
        </w:rPr>
        <w:t>target</w:t>
      </w:r>
      <w:proofErr w:type="gramEnd"/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de 55 a 64 años con un 12,9%.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Firmó destacados registros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(25,5%), Andalucía (25,2%), Castilla-La Mancha (20,4%) y Catilla y León (19,2%)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B3C721" w14:textId="2EB683F7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F68C66" w14:textId="77777777" w:rsidR="00A30309" w:rsidRDefault="00A303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E0C72" w14:textId="77777777" w:rsidR="00A30309" w:rsidRDefault="00A303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881E20" w14:textId="77777777" w:rsidR="00A30309" w:rsidRDefault="00A303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52291E" w14:textId="77777777" w:rsidR="00A30309" w:rsidRDefault="00A303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F17638" w14:textId="25F8AEAF" w:rsidR="003A554D" w:rsidRDefault="003A554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lastRenderedPageBreak/>
        <w:drawing>
          <wp:inline distT="0" distB="0" distL="0" distR="0" wp14:anchorId="21B8B2AC" wp14:editId="0F4D56FB">
            <wp:extent cx="5490845" cy="2769870"/>
            <wp:effectExtent l="0" t="0" r="0" b="0"/>
            <wp:docPr id="1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D2C39" w14:textId="77777777" w:rsidR="00A30309" w:rsidRDefault="00A303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FF2F99" w14:textId="23D53859" w:rsidR="00576073" w:rsidRDefault="003A554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anotó un 21,8% y 695.000, sus mejores registros desde el pasado 24 de junio, situándose una jornada más como líder de la mañana.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mejor dato de la temporada y desde el pasado 7 de julio con un 19,7% y casi 1,8M, dominando su franja con 4,5 puntos de ventaja frente a la segunda opción.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en su horario con un 14,7% y casi 1,6M. </w:t>
      </w:r>
      <w:r w:rsidR="00AE5606" w:rsidRPr="00E04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 w:rsidR="00AE5606">
        <w:rPr>
          <w:rFonts w:ascii="Arial" w:eastAsia="Times New Roman" w:hAnsi="Arial" w:cs="Arial"/>
          <w:sz w:val="24"/>
          <w:szCs w:val="24"/>
          <w:lang w:eastAsia="es-ES"/>
        </w:rPr>
        <w:t>, con un 17,3%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 y más de 1,4M, también alcanzó su mejor audiencia desde el 24 de junio.</w:t>
      </w:r>
    </w:p>
    <w:p w14:paraId="0FAD693D" w14:textId="1190DD72" w:rsidR="00E04903" w:rsidRDefault="00E04903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C500BE" w14:textId="4DC86588" w:rsidR="00E04903" w:rsidRPr="00E04903" w:rsidRDefault="001D0B2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16,9% y 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encabezó también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20,2%,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19,7%, el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18%, y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18%.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Toda su oferta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desde la mañana a la madrugada, </w:t>
      </w:r>
      <w:r>
        <w:rPr>
          <w:rFonts w:ascii="Arial" w:eastAsia="Times New Roman" w:hAnsi="Arial" w:cs="Arial"/>
          <w:sz w:val="24"/>
          <w:szCs w:val="24"/>
          <w:lang w:eastAsia="es-ES"/>
        </w:rPr>
        <w:t>convirtió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 en positivo el </w:t>
      </w:r>
      <w:proofErr w:type="gramStart"/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segmento del público que la cadena dominó tanto en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total día (19,5%)</w:t>
      </w:r>
      <w:r w:rsidR="00E04903" w:rsidRPr="001D0B2B">
        <w:rPr>
          <w:rFonts w:ascii="Arial" w:eastAsia="Times New Roman" w:hAnsi="Arial" w:cs="Arial"/>
          <w:sz w:val="24"/>
          <w:szCs w:val="24"/>
          <w:lang w:eastAsia="es-ES"/>
        </w:rPr>
        <w:t>, en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day</w:t>
      </w:r>
      <w:proofErr w:type="spellEnd"/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time (20,1%) </w:t>
      </w:r>
      <w:r w:rsidR="00E04903" w:rsidRPr="001D0B2B">
        <w:rPr>
          <w:rFonts w:ascii="Arial" w:eastAsia="Times New Roman" w:hAnsi="Arial" w:cs="Arial"/>
          <w:sz w:val="24"/>
          <w:szCs w:val="24"/>
          <w:lang w:eastAsia="es-ES"/>
        </w:rPr>
        <w:t>y en el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(18,3%)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E04903" w:rsidRPr="00E04903" w:rsidSect="00D7545D">
      <w:footerReference w:type="default" r:id="rId9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171" w14:textId="77777777" w:rsidR="00EE190E" w:rsidRDefault="00EE190E" w:rsidP="00B23904">
      <w:pPr>
        <w:spacing w:after="0" w:line="240" w:lineRule="auto"/>
      </w:pPr>
      <w:r>
        <w:separator/>
      </w:r>
    </w:p>
  </w:endnote>
  <w:endnote w:type="continuationSeparator" w:id="0">
    <w:p w14:paraId="76A96654" w14:textId="77777777" w:rsidR="00EE190E" w:rsidRDefault="00EE19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A570" w14:textId="77777777" w:rsidR="00EE190E" w:rsidRDefault="00EE190E" w:rsidP="00B23904">
      <w:pPr>
        <w:spacing w:after="0" w:line="240" w:lineRule="auto"/>
      </w:pPr>
      <w:r>
        <w:separator/>
      </w:r>
    </w:p>
  </w:footnote>
  <w:footnote w:type="continuationSeparator" w:id="0">
    <w:p w14:paraId="285C1786" w14:textId="77777777" w:rsidR="00EE190E" w:rsidRDefault="00EE190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2956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761AD"/>
    <w:rsid w:val="00C76B87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2020-03-09T09:59:00Z</cp:lastPrinted>
  <dcterms:created xsi:type="dcterms:W3CDTF">2021-09-30T07:49:00Z</dcterms:created>
  <dcterms:modified xsi:type="dcterms:W3CDTF">2021-09-30T09:28:00Z</dcterms:modified>
</cp:coreProperties>
</file>