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595C0351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371B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30103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456DCF2" w14:textId="77777777" w:rsidR="009D6898" w:rsidRDefault="009D6898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5D9CE5A3" w14:textId="43B58C65" w:rsidR="00D63E0A" w:rsidRPr="00744B2E" w:rsidRDefault="00F30103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  <w:r w:rsidRPr="00744B2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‘</w:t>
      </w:r>
      <w:proofErr w:type="spellStart"/>
      <w:r w:rsidR="00D63E0A" w:rsidRPr="00744B2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Secret</w:t>
      </w:r>
      <w:proofErr w:type="spellEnd"/>
      <w:r w:rsidR="00D63E0A" w:rsidRPr="00744B2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</w:t>
      </w:r>
      <w:proofErr w:type="spellStart"/>
      <w:r w:rsidR="00D63E0A" w:rsidRPr="00744B2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Story</w:t>
      </w:r>
      <w:proofErr w:type="spellEnd"/>
      <w:r w:rsidRPr="00744B2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’ </w:t>
      </w:r>
      <w:r w:rsidR="00A77A6B" w:rsidRPr="00744B2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crece</w:t>
      </w:r>
      <w:r w:rsidR="00744B2E" w:rsidRPr="00744B2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de nuevo</w:t>
      </w:r>
      <w:r w:rsidR="00A77A6B" w:rsidRPr="00744B2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, lidera su franja y </w:t>
      </w:r>
      <w:r w:rsidR="00744B2E" w:rsidRPr="00744B2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duplica a</w:t>
      </w:r>
      <w:r w:rsidR="00D63E0A" w:rsidRPr="00744B2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la segunda opción de la noche</w:t>
      </w:r>
    </w:p>
    <w:p w14:paraId="79E3A01A" w14:textId="77777777" w:rsidR="00580129" w:rsidRPr="00580129" w:rsidRDefault="00580129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</w:p>
    <w:p w14:paraId="7A7C2ED8" w14:textId="2B667A99" w:rsidR="00744B2E" w:rsidRDefault="00F3010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F9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impuso </w:t>
      </w:r>
      <w:r w:rsidR="0083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su franja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801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83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cuya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entrega de 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hombres de Paco’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perdió casi 2 puntos, quedando por debajo del millón de espectadores</w:t>
      </w:r>
    </w:p>
    <w:p w14:paraId="58CFB95F" w14:textId="77777777" w:rsidR="00D63E0A" w:rsidRDefault="00D63E0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4CFDC7" w14:textId="50228DC2" w:rsidR="00D63E0A" w:rsidRDefault="00D63E0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D63E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</w:t>
      </w:r>
      <w:r w:rsidR="00667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elevó su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84604" w:rsidRPr="005846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el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19,1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67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obtuvo un seguimiento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667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jóvenes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13-24 años y un 2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 25-34 años</w:t>
      </w:r>
    </w:p>
    <w:p w14:paraId="4F83BBAC" w14:textId="0BC38942" w:rsidR="00584604" w:rsidRPr="00584604" w:rsidRDefault="00584604" w:rsidP="0058460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7F735B" w14:textId="27996375" w:rsidR="00D634D6" w:rsidRDefault="006678BE" w:rsidP="006678B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(7,5%)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batió su récord de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temporada</w:t>
      </w:r>
      <w:r w:rsidR="00B66C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por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2,4 puntos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frente a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inmediato competidor,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 que se impuso en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44B2E" w:rsidRPr="00E543B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(5,8%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744B2E" w:rsidRPr="00E543B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744B2E" w:rsidRPr="00E543B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(7,7%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</w:p>
    <w:p w14:paraId="42893A06" w14:textId="77777777" w:rsidR="006678BE" w:rsidRDefault="006678BE" w:rsidP="006678B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E407B" w14:textId="476C6B69" w:rsidR="0016408C" w:rsidRDefault="00AC5B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C5BEC">
        <w:rPr>
          <w:rFonts w:ascii="Arial" w:eastAsia="Times New Roman" w:hAnsi="Arial" w:cs="Arial"/>
          <w:bCs/>
          <w:sz w:val="24"/>
          <w:szCs w:val="24"/>
          <w:lang w:eastAsia="es-ES"/>
        </w:rPr>
        <w:t>La tercer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AC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consolidó anoche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liderazgo en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 con un nuevo</w:t>
      </w:r>
      <w:r w:rsidR="002D3C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respaldo 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mayoritario </w:t>
      </w:r>
      <w:r w:rsidR="002D3C9C">
        <w:rPr>
          <w:rFonts w:ascii="Arial" w:eastAsia="Times New Roman" w:hAnsi="Arial" w:cs="Arial"/>
          <w:bCs/>
          <w:sz w:val="24"/>
          <w:szCs w:val="24"/>
          <w:lang w:eastAsia="es-ES"/>
        </w:rPr>
        <w:t>de los espectadores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lo auparon hasta anotar un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0B30C4" w:rsidRPr="00B520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share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más de 1,8M de </w:t>
      </w:r>
      <w:r w:rsidR="007450C9">
        <w:rPr>
          <w:rFonts w:ascii="Arial" w:eastAsia="Times New Roman" w:hAnsi="Arial" w:cs="Arial"/>
          <w:b/>
          <w:sz w:val="24"/>
          <w:szCs w:val="24"/>
          <w:lang w:eastAsia="es-ES"/>
        </w:rPr>
        <w:t>seguidores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Volvió a sumar seguidores hasta duplicar a su inmediato competidor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cuya franja, el tercer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capítulo de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‘Los hombres de Paco’ 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939.000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perdió casi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respecto a la semana pasada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bajó del millón de espectadores. </w:t>
      </w:r>
    </w:p>
    <w:p w14:paraId="4EEA2B01" w14:textId="77777777" w:rsidR="0016408C" w:rsidRDefault="0016408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06163075" w:rsidR="00906F98" w:rsidRDefault="00A065B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alcanzó</w:t>
      </w: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cerca de </w:t>
      </w:r>
      <w:r w:rsidR="00677AD3" w:rsidRPr="00677AD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77AD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77AD3" w:rsidRPr="00677AD3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A57AE8" w:rsidRPr="00677AD3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</w:t>
      </w:r>
      <w:r w:rsidR="00A57AE8" w:rsidRPr="00677AD3">
        <w:rPr>
          <w:rFonts w:ascii="Arial" w:eastAsia="Times New Roman" w:hAnsi="Arial" w:cs="Arial"/>
          <w:b/>
          <w:sz w:val="24"/>
          <w:szCs w:val="24"/>
          <w:lang w:eastAsia="es-ES"/>
        </w:rPr>
        <w:t>millones de espectadores</w:t>
      </w:r>
      <w:r w:rsidR="00A57AE8" w:rsidRPr="00677A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>conecta</w:t>
      </w:r>
      <w:r w:rsidR="00206DB0">
        <w:rPr>
          <w:rFonts w:ascii="Arial" w:eastAsia="Times New Roman" w:hAnsi="Arial" w:cs="Arial"/>
          <w:bCs/>
          <w:sz w:val="24"/>
          <w:szCs w:val="24"/>
          <w:lang w:eastAsia="es-ES"/>
        </w:rPr>
        <w:t>dos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menos durante un minuto con </w:t>
      </w:r>
      <w:r w:rsidR="003A2587">
        <w:rPr>
          <w:rFonts w:ascii="Arial" w:eastAsia="Times New Roman" w:hAnsi="Arial" w:cs="Arial"/>
          <w:bCs/>
          <w:sz w:val="24"/>
          <w:szCs w:val="24"/>
          <w:lang w:eastAsia="es-ES"/>
        </w:rPr>
        <w:t>el programa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>. C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1,7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registrar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19,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su público más afín 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espectadores de 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13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4 años (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de 25 a 34 años (2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%). Superó la media nacional 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Andalucía (24,1%), Murcia (21%), Madrid (18,5%),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Canarias (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y en el denominado ‘Resto’ (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14:paraId="1F046D79" w14:textId="1134A914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568A5D" w14:textId="559BB912" w:rsidR="00B83A31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destacaron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liderazgos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164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690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 por encima del 1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que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ofertas de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su rival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047647BB" w14:textId="48AA8D53" w:rsidR="009D232A" w:rsidRDefault="009D232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B5EB441" w14:textId="7CCFE845" w:rsidR="002C3349" w:rsidRDefault="00054C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fue ayer la televisión más vista del </w:t>
      </w:r>
      <w:r w:rsidR="003F2C64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DF10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preferida por los espectadores que componen el </w:t>
      </w:r>
      <w:proofErr w:type="gramStart"/>
      <w:r w:rsidR="009D6898" w:rsidRPr="009D689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donde creció hasta el 17,3%, superando a Antena 3 en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casi 1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 en total individuos y en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4,5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el público más dinámico, donde descendió hasta el 12,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victoria 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propiciada por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hegemonía de Telecinco </w:t>
      </w:r>
      <w:r w:rsidR="00DF10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franjas de </w:t>
      </w: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>8,</w:t>
      </w:r>
      <w:r w:rsidR="0030523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D689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</w:p>
    <w:p w14:paraId="7D1D57EF" w14:textId="5217D5C2" w:rsidR="00C3510E" w:rsidRDefault="00C3510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14:paraId="777054BB" w14:textId="2B6F814C" w:rsidR="006678BE" w:rsidRDefault="006678B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14:paraId="6FC001B8" w14:textId="340EEA21" w:rsidR="006678BE" w:rsidRDefault="006678B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14:paraId="3B38B840" w14:textId="77777777" w:rsidR="006678BE" w:rsidRDefault="006678B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14:paraId="0AF144D3" w14:textId="64EA1317" w:rsidR="00C3510E" w:rsidRPr="00C3510E" w:rsidRDefault="00C3510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972ABE" w14:textId="7128085B" w:rsidR="00C3510E" w:rsidRPr="006678BE" w:rsidRDefault="006678B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Récord de</w:t>
      </w:r>
      <w:r w:rsidR="00C3510E" w:rsidRPr="006678BE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temporada </w:t>
      </w: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para</w:t>
      </w:r>
      <w:r w:rsidR="00C3510E" w:rsidRPr="006678BE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‘Horizonte’</w:t>
      </w:r>
    </w:p>
    <w:p w14:paraId="444CDAB8" w14:textId="536FA008" w:rsid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C5B2EEA" w14:textId="11FA7FDD" w:rsidR="00C3510E" w:rsidRDefault="003F2C64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ayer a su principal competidor en las franjas de </w:t>
      </w:r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(5,8% vs. 5,6%) y </w:t>
      </w:r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(7,7% vs. 5,5%), propiciado por el buen comportamiento de la nueva entrega de </w:t>
      </w:r>
      <w:r w:rsidR="00C3510E" w:rsidRPr="00C3510E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presentador por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Iker Jiménez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un 7,5% y 675.000 espectadores, anotó su mejor dato de la temporada, con 2,4 puntos de ventaja sobre la oferta de su rival (5,1%). El espacio de investigación creció hasta el 9,5% en </w:t>
      </w:r>
      <w:proofErr w:type="gramStart"/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3A1F54D5" w14:textId="5F064CD0" w:rsid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BDB4D0" w14:textId="66B0CC37" w:rsid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en </w:t>
      </w:r>
      <w:r w:rsidRPr="00901E3D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destacaron ayer </w:t>
      </w:r>
      <w:r w:rsidRPr="00901E3D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(6,4%) y </w:t>
      </w:r>
      <w:r w:rsidRPr="00901E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‘Todo es mentira bis’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(5,9%), con datos por encima de la oferta de su competidor en la franja (6,2% y 5,8%, respectivamente).</w:t>
      </w:r>
    </w:p>
    <w:p w14:paraId="27974774" w14:textId="719CEF13" w:rsid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8CA61D" w14:textId="78B8CC35" w:rsidR="00C3510E" w:rsidRP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lo que respecta a las televisiones </w:t>
      </w:r>
      <w:r w:rsidR="00B468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temáticas, </w:t>
      </w:r>
      <w:r w:rsidR="00B468DB" w:rsidRPr="00B468DB">
        <w:rPr>
          <w:rFonts w:ascii="Arial" w:eastAsia="Times New Roman" w:hAnsi="Arial" w:cs="Arial"/>
          <w:b/>
          <w:sz w:val="24"/>
          <w:szCs w:val="24"/>
          <w:lang w:eastAsia="es-ES"/>
        </w:rPr>
        <w:t>‘Factoría de Ficción’</w:t>
      </w:r>
      <w:r w:rsidR="00B468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2,4% de </w:t>
      </w:r>
      <w:r w:rsidR="00B468DB" w:rsidRPr="00B468D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B468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</w:t>
      </w:r>
      <w:r w:rsidR="00B468DB" w:rsidRPr="00B468DB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r w:rsidR="00B468DB">
        <w:rPr>
          <w:rFonts w:ascii="Arial" w:eastAsia="Times New Roman" w:hAnsi="Arial" w:cs="Arial"/>
          <w:bCs/>
          <w:sz w:val="24"/>
          <w:szCs w:val="24"/>
          <w:lang w:eastAsia="es-ES"/>
        </w:rPr>
        <w:t>, con un 2,3%, encabezaron el ranking de las más vistas del jueves.</w:t>
      </w:r>
    </w:p>
    <w:p w14:paraId="02EB3B4A" w14:textId="2D4FA845" w:rsidR="00C3510E" w:rsidRPr="00C3510E" w:rsidRDefault="00C3510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1F4E79" w:themeColor="accent1" w:themeShade="80"/>
          <w:sz w:val="28"/>
          <w:szCs w:val="28"/>
          <w:lang w:eastAsia="es-ES"/>
        </w:rPr>
      </w:pPr>
    </w:p>
    <w:sectPr w:rsidR="00C3510E" w:rsidRPr="00C3510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E1AC" w14:textId="77777777" w:rsidR="0039595E" w:rsidRDefault="0039595E" w:rsidP="00B23904">
      <w:pPr>
        <w:spacing w:after="0" w:line="240" w:lineRule="auto"/>
      </w:pPr>
      <w:r>
        <w:separator/>
      </w:r>
    </w:p>
  </w:endnote>
  <w:endnote w:type="continuationSeparator" w:id="0">
    <w:p w14:paraId="610DC776" w14:textId="77777777" w:rsidR="0039595E" w:rsidRDefault="0039595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C89F" w14:textId="77777777" w:rsidR="0039595E" w:rsidRDefault="0039595E" w:rsidP="00B23904">
      <w:pPr>
        <w:spacing w:after="0" w:line="240" w:lineRule="auto"/>
      </w:pPr>
      <w:r>
        <w:separator/>
      </w:r>
    </w:p>
  </w:footnote>
  <w:footnote w:type="continuationSeparator" w:id="0">
    <w:p w14:paraId="0B0F2905" w14:textId="77777777" w:rsidR="0039595E" w:rsidRDefault="0039595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30C4"/>
    <w:rsid w:val="000B61EE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435F"/>
    <w:rsid w:val="003851D9"/>
    <w:rsid w:val="0039595E"/>
    <w:rsid w:val="00397619"/>
    <w:rsid w:val="003A2587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49A5"/>
    <w:rsid w:val="00616157"/>
    <w:rsid w:val="00622499"/>
    <w:rsid w:val="006277FB"/>
    <w:rsid w:val="006330E5"/>
    <w:rsid w:val="0064291C"/>
    <w:rsid w:val="00642ADC"/>
    <w:rsid w:val="00642E5E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95E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7AE8"/>
    <w:rsid w:val="00A611FF"/>
    <w:rsid w:val="00A61A48"/>
    <w:rsid w:val="00A704DA"/>
    <w:rsid w:val="00A70DD3"/>
    <w:rsid w:val="00A77A6B"/>
    <w:rsid w:val="00A77B1D"/>
    <w:rsid w:val="00A904D1"/>
    <w:rsid w:val="00A905E3"/>
    <w:rsid w:val="00A95B9B"/>
    <w:rsid w:val="00A97A39"/>
    <w:rsid w:val="00AA68FB"/>
    <w:rsid w:val="00AB0BC7"/>
    <w:rsid w:val="00AB5588"/>
    <w:rsid w:val="00AC4F38"/>
    <w:rsid w:val="00AC5A05"/>
    <w:rsid w:val="00AC5BEC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22AE"/>
    <w:rsid w:val="00E2190B"/>
    <w:rsid w:val="00E23201"/>
    <w:rsid w:val="00E2473D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2021-09-24T10:22:00Z</dcterms:created>
  <dcterms:modified xsi:type="dcterms:W3CDTF">2021-09-24T10:22:00Z</dcterms:modified>
</cp:coreProperties>
</file>