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0D1F9599" w:rsidR="00AF7FD5" w:rsidRDefault="00C52AE7" w:rsidP="00BA30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07CA837C">
            <wp:simplePos x="0" y="0"/>
            <wp:positionH relativeFrom="margin">
              <wp:posOffset>-17780</wp:posOffset>
            </wp:positionH>
            <wp:positionV relativeFrom="margin">
              <wp:posOffset>-365760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69F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B7CEE54">
            <wp:simplePos x="0" y="0"/>
            <wp:positionH relativeFrom="page">
              <wp:posOffset>4095115</wp:posOffset>
            </wp:positionH>
            <wp:positionV relativeFrom="margin">
              <wp:posOffset>-350520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432786" w14:textId="77777777" w:rsidR="00C52AE7" w:rsidRDefault="00C52AE7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FBACC7A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96BDE">
        <w:rPr>
          <w:rFonts w:ascii="Arial" w:eastAsia="Times New Roman" w:hAnsi="Arial" w:cs="Arial"/>
          <w:sz w:val="24"/>
          <w:szCs w:val="24"/>
          <w:lang w:eastAsia="es-ES"/>
        </w:rPr>
        <w:t>20 de septiembre</w:t>
      </w:r>
    </w:p>
    <w:p w14:paraId="2D7BF6E2" w14:textId="367674BB" w:rsidR="001B7A1C" w:rsidRPr="00396BDE" w:rsidRDefault="001B7A1C" w:rsidP="00396BDE">
      <w:pPr>
        <w:spacing w:after="0" w:line="240" w:lineRule="auto"/>
        <w:ind w:right="-1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4B0508A6" w14:textId="201D07D4" w:rsidR="00396BDE" w:rsidRPr="00396BDE" w:rsidRDefault="00396BDE" w:rsidP="00396BDE">
      <w:pPr>
        <w:spacing w:after="0" w:line="240" w:lineRule="auto"/>
        <w:ind w:right="-285"/>
        <w:jc w:val="center"/>
        <w:rPr>
          <w:rFonts w:ascii="Arial" w:hAnsi="Arial" w:cs="Arial"/>
          <w:color w:val="002060"/>
          <w:sz w:val="40"/>
          <w:szCs w:val="40"/>
        </w:rPr>
      </w:pPr>
      <w:proofErr w:type="spellStart"/>
      <w:r w:rsidRPr="00396BDE">
        <w:rPr>
          <w:rFonts w:ascii="Arial" w:hAnsi="Arial" w:cs="Arial"/>
          <w:color w:val="002060"/>
          <w:sz w:val="40"/>
          <w:szCs w:val="40"/>
        </w:rPr>
        <w:t>Mitele</w:t>
      </w:r>
      <w:proofErr w:type="spellEnd"/>
      <w:r w:rsidRPr="00396BDE">
        <w:rPr>
          <w:rFonts w:ascii="Arial" w:hAnsi="Arial" w:cs="Arial"/>
          <w:color w:val="002060"/>
          <w:sz w:val="40"/>
          <w:szCs w:val="40"/>
        </w:rPr>
        <w:t xml:space="preserve"> PLUS </w:t>
      </w:r>
      <w:r w:rsidR="00C26E32">
        <w:rPr>
          <w:rFonts w:ascii="Arial" w:hAnsi="Arial" w:cs="Arial"/>
          <w:color w:val="002060"/>
          <w:sz w:val="40"/>
          <w:szCs w:val="40"/>
        </w:rPr>
        <w:t>inaugura</w:t>
      </w:r>
      <w:r w:rsidRPr="00396BDE">
        <w:rPr>
          <w:rFonts w:ascii="Arial" w:hAnsi="Arial" w:cs="Arial"/>
          <w:color w:val="002060"/>
          <w:sz w:val="40"/>
          <w:szCs w:val="40"/>
        </w:rPr>
        <w:t xml:space="preserve"> el canal </w:t>
      </w:r>
      <w:r w:rsidR="00324CE1">
        <w:rPr>
          <w:rFonts w:ascii="Arial" w:hAnsi="Arial" w:cs="Arial"/>
          <w:color w:val="002060"/>
          <w:sz w:val="40"/>
          <w:szCs w:val="40"/>
        </w:rPr>
        <w:t xml:space="preserve">cinematográfico </w:t>
      </w:r>
      <w:proofErr w:type="spellStart"/>
      <w:r w:rsidRPr="00396BDE">
        <w:rPr>
          <w:rFonts w:ascii="Arial" w:hAnsi="Arial" w:cs="Arial"/>
          <w:color w:val="002060"/>
          <w:sz w:val="40"/>
          <w:szCs w:val="40"/>
        </w:rPr>
        <w:t>AContra</w:t>
      </w:r>
      <w:proofErr w:type="spellEnd"/>
      <w:r w:rsidRPr="00396BDE">
        <w:rPr>
          <w:rFonts w:ascii="Arial" w:hAnsi="Arial" w:cs="Arial"/>
          <w:color w:val="002060"/>
          <w:sz w:val="40"/>
          <w:szCs w:val="40"/>
        </w:rPr>
        <w:t xml:space="preserve">+ con un catálogo </w:t>
      </w:r>
      <w:r w:rsidR="00446AF3">
        <w:rPr>
          <w:rFonts w:ascii="Arial" w:hAnsi="Arial" w:cs="Arial"/>
          <w:color w:val="002060"/>
          <w:sz w:val="40"/>
          <w:szCs w:val="40"/>
        </w:rPr>
        <w:t xml:space="preserve">inicial </w:t>
      </w:r>
      <w:r w:rsidRPr="00396BDE">
        <w:rPr>
          <w:rFonts w:ascii="Arial" w:hAnsi="Arial" w:cs="Arial"/>
          <w:color w:val="002060"/>
          <w:sz w:val="40"/>
          <w:szCs w:val="40"/>
        </w:rPr>
        <w:t xml:space="preserve">de 240 películas </w:t>
      </w:r>
    </w:p>
    <w:p w14:paraId="1B29945C" w14:textId="77A1665F" w:rsidR="00396BDE" w:rsidRDefault="00396BDE" w:rsidP="00396BDE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05E145C6" w14:textId="2E3E68C4" w:rsidR="008B4234" w:rsidRDefault="008B4234" w:rsidP="00396BDE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023DE8CC" w14:textId="77777777" w:rsidR="009B6537" w:rsidRDefault="00181393" w:rsidP="000D610D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nueva oferta cinematográfica para suscriptores a la plataforma premium llega tras el acuerdo de Mediaset España con la distribuidora </w:t>
      </w:r>
    </w:p>
    <w:p w14:paraId="20F36050" w14:textId="71310FF4" w:rsidR="00181393" w:rsidRDefault="008B4234" w:rsidP="000D610D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0D610D">
        <w:rPr>
          <w:rFonts w:ascii="Arial" w:hAnsi="Arial" w:cs="Arial"/>
          <w:b/>
          <w:bCs/>
          <w:sz w:val="24"/>
          <w:szCs w:val="24"/>
        </w:rPr>
        <w:t>A</w:t>
      </w:r>
      <w:r w:rsidR="001813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10D">
        <w:rPr>
          <w:rFonts w:ascii="Arial" w:hAnsi="Arial" w:cs="Arial"/>
          <w:b/>
          <w:bCs/>
          <w:sz w:val="24"/>
          <w:szCs w:val="24"/>
        </w:rPr>
        <w:t>Contra</w:t>
      </w:r>
      <w:r w:rsidR="00181393">
        <w:rPr>
          <w:rFonts w:ascii="Arial" w:hAnsi="Arial" w:cs="Arial"/>
          <w:b/>
          <w:bCs/>
          <w:sz w:val="24"/>
          <w:szCs w:val="24"/>
        </w:rPr>
        <w:t>corriente Films</w:t>
      </w:r>
    </w:p>
    <w:p w14:paraId="4C96F421" w14:textId="77777777" w:rsidR="00181393" w:rsidRDefault="00181393" w:rsidP="000D610D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45E4A5" w14:textId="0836AA15" w:rsidR="008B4234" w:rsidRDefault="00181393" w:rsidP="000D610D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AContra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+</w:t>
      </w:r>
      <w:r w:rsidR="008B4234" w:rsidRPr="000D610D">
        <w:rPr>
          <w:rFonts w:ascii="Arial" w:hAnsi="Arial" w:cs="Arial"/>
          <w:b/>
          <w:bCs/>
          <w:sz w:val="24"/>
          <w:szCs w:val="24"/>
        </w:rPr>
        <w:t xml:space="preserve"> 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cuenta con</w:t>
      </w:r>
      <w:r w:rsidR="008B4234" w:rsidRPr="000D610D">
        <w:rPr>
          <w:rFonts w:ascii="Arial" w:hAnsi="Arial" w:cs="Arial"/>
          <w:b/>
          <w:bCs/>
          <w:sz w:val="24"/>
          <w:szCs w:val="24"/>
        </w:rPr>
        <w:t xml:space="preserve"> largometrajes nacionales e internacionales 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d</w:t>
      </w:r>
      <w:r w:rsidR="008B4234" w:rsidRPr="000D610D">
        <w:rPr>
          <w:rFonts w:ascii="Arial" w:hAnsi="Arial" w:cs="Arial"/>
          <w:b/>
          <w:bCs/>
          <w:sz w:val="24"/>
          <w:szCs w:val="24"/>
        </w:rPr>
        <w:t>e todos los géneros, clásicos y actuale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s</w:t>
      </w:r>
      <w:r w:rsidR="008B4234" w:rsidRPr="000D610D">
        <w:rPr>
          <w:rFonts w:ascii="Arial" w:hAnsi="Arial" w:cs="Arial"/>
          <w:b/>
          <w:bCs/>
          <w:sz w:val="24"/>
          <w:szCs w:val="24"/>
        </w:rPr>
        <w:t>, con opción de verlos doblados o en versión original, con o sin subtítulos</w:t>
      </w:r>
      <w:r w:rsidR="000D610D">
        <w:rPr>
          <w:rFonts w:ascii="Arial" w:hAnsi="Arial" w:cs="Arial"/>
          <w:b/>
          <w:bCs/>
          <w:sz w:val="24"/>
          <w:szCs w:val="24"/>
        </w:rPr>
        <w:t>.</w:t>
      </w:r>
    </w:p>
    <w:p w14:paraId="0823C546" w14:textId="77777777" w:rsidR="000D610D" w:rsidRDefault="000D610D" w:rsidP="000D610D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695D8A" w14:textId="551646A3" w:rsidR="000D610D" w:rsidRPr="000D610D" w:rsidRDefault="00181393" w:rsidP="000D610D">
      <w:pPr>
        <w:spacing w:after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l servicio</w:t>
      </w:r>
      <w:r>
        <w:rPr>
          <w:rFonts w:ascii="Arial" w:hAnsi="Arial" w:cs="Arial"/>
          <w:b/>
          <w:bCs/>
          <w:sz w:val="24"/>
          <w:szCs w:val="24"/>
        </w:rPr>
        <w:t xml:space="preserve"> está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 xml:space="preserve"> disponible </w:t>
      </w:r>
      <w:r w:rsidRPr="000D610D">
        <w:rPr>
          <w:rFonts w:ascii="Arial" w:hAnsi="Arial" w:cs="Arial"/>
          <w:b/>
          <w:bCs/>
          <w:sz w:val="24"/>
          <w:szCs w:val="24"/>
        </w:rPr>
        <w:t>por 3€/mes</w:t>
      </w:r>
      <w:r>
        <w:rPr>
          <w:rFonts w:ascii="Arial" w:hAnsi="Arial" w:cs="Arial"/>
          <w:b/>
          <w:bCs/>
          <w:sz w:val="24"/>
          <w:szCs w:val="24"/>
        </w:rPr>
        <w:t xml:space="preserve"> para abonados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la plataforma premium del grupo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.</w:t>
      </w:r>
    </w:p>
    <w:p w14:paraId="1F2ADCE7" w14:textId="77777777" w:rsidR="000D610D" w:rsidRDefault="000D610D" w:rsidP="00396BDE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2D24F303" w14:textId="77777777" w:rsidR="000D610D" w:rsidRPr="000D610D" w:rsidRDefault="000D610D" w:rsidP="00396BDE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67F49CE6" w14:textId="5B920076" w:rsidR="00502FC6" w:rsidRPr="007743FC" w:rsidRDefault="00502FC6" w:rsidP="00396BDE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502FC6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Pr="00502FC6">
        <w:rPr>
          <w:rFonts w:ascii="Arial" w:hAnsi="Arial" w:cs="Arial"/>
          <w:b/>
          <w:bCs/>
          <w:sz w:val="24"/>
          <w:szCs w:val="24"/>
        </w:rPr>
        <w:t xml:space="preserve"> PLUS inaugura hoy un</w:t>
      </w:r>
      <w:r>
        <w:rPr>
          <w:rFonts w:ascii="Arial" w:hAnsi="Arial" w:cs="Arial"/>
          <w:sz w:val="24"/>
          <w:szCs w:val="24"/>
        </w:rPr>
        <w:t xml:space="preserve"> </w:t>
      </w:r>
      <w:r w:rsidRPr="008B4234">
        <w:rPr>
          <w:rFonts w:ascii="Arial" w:hAnsi="Arial" w:cs="Arial"/>
          <w:b/>
          <w:bCs/>
          <w:sz w:val="24"/>
          <w:szCs w:val="24"/>
        </w:rPr>
        <w:t>canal especializado en cine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345EC">
        <w:rPr>
          <w:rFonts w:ascii="Arial" w:hAnsi="Arial" w:cs="Arial"/>
          <w:b/>
          <w:bCs/>
          <w:sz w:val="24"/>
          <w:szCs w:val="24"/>
        </w:rPr>
        <w:t>AContra</w:t>
      </w:r>
      <w:proofErr w:type="spellEnd"/>
      <w:r w:rsidRPr="00D345EC">
        <w:rPr>
          <w:rFonts w:ascii="Arial" w:hAnsi="Arial" w:cs="Arial"/>
          <w:b/>
          <w:bCs/>
          <w:sz w:val="24"/>
          <w:szCs w:val="24"/>
        </w:rPr>
        <w:t>+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502FC6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extenso catálogo </w:t>
      </w:r>
      <w:r w:rsidR="005A6C1B">
        <w:rPr>
          <w:rFonts w:ascii="Arial" w:hAnsi="Arial" w:cs="Arial"/>
          <w:sz w:val="24"/>
          <w:szCs w:val="24"/>
        </w:rPr>
        <w:t xml:space="preserve">inicial </w:t>
      </w:r>
      <w:r>
        <w:rPr>
          <w:rFonts w:ascii="Arial" w:hAnsi="Arial" w:cs="Arial"/>
          <w:sz w:val="24"/>
          <w:szCs w:val="24"/>
        </w:rPr>
        <w:t xml:space="preserve">de 240 largometrajes, tras el </w:t>
      </w:r>
      <w:r w:rsidR="00181393" w:rsidRPr="00181393">
        <w:rPr>
          <w:rFonts w:ascii="Arial" w:hAnsi="Arial" w:cs="Arial"/>
          <w:b/>
          <w:bCs/>
          <w:sz w:val="24"/>
          <w:szCs w:val="24"/>
        </w:rPr>
        <w:t>a</w:t>
      </w:r>
      <w:r w:rsidRPr="00181393">
        <w:rPr>
          <w:rFonts w:ascii="Arial" w:hAnsi="Arial" w:cs="Arial"/>
          <w:b/>
          <w:bCs/>
          <w:sz w:val="24"/>
          <w:szCs w:val="24"/>
        </w:rPr>
        <w:t>cuerdo alcanzado entre Mediaset España y la distribuidora cinematográfica A Contracorriente Films</w:t>
      </w:r>
      <w:r>
        <w:rPr>
          <w:rFonts w:ascii="Arial" w:hAnsi="Arial" w:cs="Arial"/>
          <w:sz w:val="24"/>
          <w:szCs w:val="24"/>
        </w:rPr>
        <w:t xml:space="preserve">. La oferta incluye títulos nacionales e internacionales de todo tipo de géneros, clásicos y actuales, con opción de verlos doblados o </w:t>
      </w:r>
      <w:r w:rsidRPr="007743FC">
        <w:rPr>
          <w:rFonts w:ascii="Arial" w:hAnsi="Arial" w:cs="Arial"/>
          <w:sz w:val="24"/>
          <w:szCs w:val="24"/>
        </w:rPr>
        <w:t>en versión original</w:t>
      </w:r>
      <w:r w:rsidR="009B6537" w:rsidRPr="007743FC">
        <w:rPr>
          <w:rFonts w:ascii="Arial" w:hAnsi="Arial" w:cs="Arial"/>
          <w:sz w:val="24"/>
          <w:szCs w:val="24"/>
        </w:rPr>
        <w:t xml:space="preserve"> subtitulada</w:t>
      </w:r>
      <w:r w:rsidRPr="007743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43FC">
        <w:rPr>
          <w:rFonts w:ascii="Arial" w:hAnsi="Arial" w:cs="Arial"/>
          <w:sz w:val="24"/>
          <w:szCs w:val="24"/>
        </w:rPr>
        <w:t>Mitele</w:t>
      </w:r>
      <w:proofErr w:type="spellEnd"/>
      <w:r w:rsidRPr="007743FC">
        <w:rPr>
          <w:rFonts w:ascii="Arial" w:hAnsi="Arial" w:cs="Arial"/>
          <w:sz w:val="24"/>
          <w:szCs w:val="24"/>
        </w:rPr>
        <w:t xml:space="preserve"> PLUS </w:t>
      </w:r>
      <w:r w:rsidR="002A33C2" w:rsidRPr="007743FC">
        <w:rPr>
          <w:rFonts w:ascii="Arial" w:hAnsi="Arial" w:cs="Arial"/>
          <w:sz w:val="24"/>
          <w:szCs w:val="24"/>
        </w:rPr>
        <w:t xml:space="preserve">irá </w:t>
      </w:r>
      <w:r w:rsidR="009B6537" w:rsidRPr="007743FC">
        <w:rPr>
          <w:rFonts w:ascii="Arial" w:hAnsi="Arial" w:cs="Arial"/>
          <w:sz w:val="24"/>
          <w:szCs w:val="24"/>
        </w:rPr>
        <w:t xml:space="preserve">ampliando </w:t>
      </w:r>
      <w:r w:rsidR="002A33C2" w:rsidRPr="007743FC">
        <w:rPr>
          <w:rFonts w:ascii="Arial" w:hAnsi="Arial" w:cs="Arial"/>
          <w:sz w:val="24"/>
          <w:szCs w:val="24"/>
        </w:rPr>
        <w:t xml:space="preserve">el paquete de películas </w:t>
      </w:r>
      <w:r w:rsidRPr="007743FC">
        <w:rPr>
          <w:rFonts w:ascii="Arial" w:hAnsi="Arial" w:cs="Arial"/>
          <w:sz w:val="24"/>
          <w:szCs w:val="24"/>
        </w:rPr>
        <w:t>hasta alca</w:t>
      </w:r>
      <w:r w:rsidR="009B6537" w:rsidRPr="007743FC">
        <w:rPr>
          <w:rFonts w:ascii="Arial" w:hAnsi="Arial" w:cs="Arial"/>
          <w:sz w:val="24"/>
          <w:szCs w:val="24"/>
        </w:rPr>
        <w:t>n</w:t>
      </w:r>
      <w:r w:rsidRPr="007743FC">
        <w:rPr>
          <w:rFonts w:ascii="Arial" w:hAnsi="Arial" w:cs="Arial"/>
          <w:sz w:val="24"/>
          <w:szCs w:val="24"/>
        </w:rPr>
        <w:t xml:space="preserve">zar </w:t>
      </w:r>
      <w:r w:rsidRPr="007743FC">
        <w:rPr>
          <w:rFonts w:ascii="Arial" w:hAnsi="Arial" w:cs="Arial"/>
          <w:b/>
          <w:bCs/>
          <w:sz w:val="24"/>
          <w:szCs w:val="24"/>
        </w:rPr>
        <w:t xml:space="preserve">una oferta de </w:t>
      </w:r>
      <w:r w:rsidR="002A33C2" w:rsidRPr="007743FC">
        <w:rPr>
          <w:rFonts w:ascii="Arial" w:hAnsi="Arial" w:cs="Arial"/>
          <w:b/>
          <w:bCs/>
          <w:sz w:val="24"/>
          <w:szCs w:val="24"/>
        </w:rPr>
        <w:t xml:space="preserve">un mínimo de </w:t>
      </w:r>
      <w:r w:rsidRPr="007743FC">
        <w:rPr>
          <w:rFonts w:ascii="Arial" w:hAnsi="Arial" w:cs="Arial"/>
          <w:b/>
          <w:bCs/>
          <w:sz w:val="24"/>
          <w:szCs w:val="24"/>
        </w:rPr>
        <w:t>350 títulos</w:t>
      </w:r>
      <w:r w:rsidR="009B6537" w:rsidRPr="007743FC">
        <w:rPr>
          <w:rFonts w:ascii="Arial" w:hAnsi="Arial" w:cs="Arial"/>
          <w:sz w:val="24"/>
          <w:szCs w:val="24"/>
        </w:rPr>
        <w:t>, que a su vez se irán renovando de forma periódica.</w:t>
      </w:r>
    </w:p>
    <w:p w14:paraId="213CCBD3" w14:textId="77777777" w:rsidR="00502FC6" w:rsidRPr="007743FC" w:rsidRDefault="00502FC6" w:rsidP="00396BDE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8ED8308" w14:textId="2C6E76BF" w:rsidR="00511A4B" w:rsidRDefault="00511A4B" w:rsidP="00396BDE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7743FC">
        <w:rPr>
          <w:rFonts w:ascii="Arial" w:hAnsi="Arial" w:cs="Arial"/>
          <w:sz w:val="24"/>
          <w:szCs w:val="24"/>
        </w:rPr>
        <w:t xml:space="preserve">Para contratar el servicio, disponible desde hoy, es necesario estar abonado a </w:t>
      </w:r>
      <w:proofErr w:type="spellStart"/>
      <w:r w:rsidRPr="007743FC">
        <w:rPr>
          <w:rFonts w:ascii="Arial" w:hAnsi="Arial" w:cs="Arial"/>
          <w:sz w:val="24"/>
          <w:szCs w:val="24"/>
        </w:rPr>
        <w:t>Mitele</w:t>
      </w:r>
      <w:proofErr w:type="spellEnd"/>
      <w:r w:rsidRPr="007743FC">
        <w:rPr>
          <w:rFonts w:ascii="Arial" w:hAnsi="Arial" w:cs="Arial"/>
          <w:sz w:val="24"/>
          <w:szCs w:val="24"/>
        </w:rPr>
        <w:t xml:space="preserve"> PLUS Básico (</w:t>
      </w:r>
      <w:r w:rsidR="004A4418" w:rsidRPr="007743FC">
        <w:rPr>
          <w:rFonts w:ascii="Arial" w:hAnsi="Arial" w:cs="Arial"/>
          <w:sz w:val="24"/>
          <w:szCs w:val="24"/>
        </w:rPr>
        <w:t>4</w:t>
      </w:r>
      <w:r w:rsidRPr="007743FC">
        <w:rPr>
          <w:rFonts w:ascii="Arial" w:hAnsi="Arial" w:cs="Arial"/>
          <w:sz w:val="24"/>
          <w:szCs w:val="24"/>
        </w:rPr>
        <w:t xml:space="preserve">€/mes) y </w:t>
      </w:r>
      <w:r w:rsidRPr="007743FC">
        <w:rPr>
          <w:rFonts w:ascii="Arial" w:hAnsi="Arial" w:cs="Arial"/>
          <w:b/>
          <w:bCs/>
          <w:sz w:val="24"/>
          <w:szCs w:val="24"/>
        </w:rPr>
        <w:t xml:space="preserve">suscribirse al canal </w:t>
      </w:r>
      <w:proofErr w:type="spellStart"/>
      <w:r w:rsidRPr="007743FC">
        <w:rPr>
          <w:rFonts w:ascii="Arial" w:hAnsi="Arial" w:cs="Arial"/>
          <w:b/>
          <w:bCs/>
          <w:sz w:val="24"/>
          <w:szCs w:val="24"/>
        </w:rPr>
        <w:t>AContra</w:t>
      </w:r>
      <w:proofErr w:type="spellEnd"/>
      <w:r w:rsidRPr="007743FC">
        <w:rPr>
          <w:rFonts w:ascii="Arial" w:hAnsi="Arial" w:cs="Arial"/>
          <w:b/>
          <w:bCs/>
          <w:sz w:val="24"/>
          <w:szCs w:val="24"/>
        </w:rPr>
        <w:t>+ por 3€/mes</w:t>
      </w:r>
      <w:r w:rsidRPr="007743FC">
        <w:rPr>
          <w:rFonts w:ascii="Arial" w:hAnsi="Arial" w:cs="Arial"/>
          <w:sz w:val="24"/>
          <w:szCs w:val="24"/>
        </w:rPr>
        <w:t>.</w:t>
      </w:r>
      <w:r w:rsidR="004A4418" w:rsidRPr="007743FC">
        <w:rPr>
          <w:rFonts w:ascii="Arial" w:hAnsi="Arial" w:cs="Arial"/>
          <w:sz w:val="24"/>
          <w:szCs w:val="24"/>
        </w:rPr>
        <w:t xml:space="preserve"> Todos los suscriptores a </w:t>
      </w:r>
      <w:proofErr w:type="spellStart"/>
      <w:r w:rsidR="004A4418" w:rsidRPr="007743FC">
        <w:rPr>
          <w:rFonts w:ascii="Arial" w:hAnsi="Arial" w:cs="Arial"/>
          <w:sz w:val="24"/>
          <w:szCs w:val="24"/>
        </w:rPr>
        <w:t>Mitele</w:t>
      </w:r>
      <w:proofErr w:type="spellEnd"/>
      <w:r w:rsidR="004A4418" w:rsidRPr="007743FC">
        <w:rPr>
          <w:rFonts w:ascii="Arial" w:hAnsi="Arial" w:cs="Arial"/>
          <w:sz w:val="24"/>
          <w:szCs w:val="24"/>
        </w:rPr>
        <w:t xml:space="preserve"> PLUS cuentan con la posibilidad de ver desde el principio cualquier contenido de Mediaset España, incluidas las emisiones lineales en directo, y descargase cualquier contenido para disfrutarlo incluso sin conexión WIFI.</w:t>
      </w:r>
    </w:p>
    <w:p w14:paraId="24CE495E" w14:textId="18E155AC" w:rsidR="00BA1DF6" w:rsidRDefault="00BA1DF6" w:rsidP="00396BDE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2019015" w14:textId="563355AB" w:rsidR="00BA1DF6" w:rsidRDefault="00BA1DF6" w:rsidP="00BA1DF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7743FC">
        <w:rPr>
          <w:rFonts w:ascii="Arial" w:hAnsi="Arial" w:cs="Arial"/>
          <w:sz w:val="24"/>
          <w:szCs w:val="24"/>
        </w:rPr>
        <w:t>Para la oferta de lanzamiento, en</w:t>
      </w:r>
      <w:r w:rsidR="00A53C32">
        <w:rPr>
          <w:rFonts w:ascii="Arial" w:hAnsi="Arial" w:cs="Arial"/>
          <w:sz w:val="24"/>
          <w:szCs w:val="24"/>
        </w:rPr>
        <w:t>tre los distintos géneros de</w:t>
      </w:r>
      <w:r w:rsidRPr="007743FC">
        <w:rPr>
          <w:rFonts w:ascii="Arial" w:hAnsi="Arial" w:cs="Arial"/>
          <w:sz w:val="24"/>
          <w:szCs w:val="24"/>
        </w:rPr>
        <w:t xml:space="preserve"> </w:t>
      </w:r>
      <w:hyperlink r:id="rId10" w:history="1">
        <w:proofErr w:type="spellStart"/>
        <w:r w:rsidRPr="007743FC">
          <w:rPr>
            <w:rStyle w:val="Hipervnculo"/>
            <w:rFonts w:ascii="Arial" w:hAnsi="Arial" w:cs="Arial"/>
            <w:b/>
            <w:bCs/>
            <w:sz w:val="24"/>
            <w:szCs w:val="24"/>
          </w:rPr>
          <w:t>AContra</w:t>
        </w:r>
        <w:proofErr w:type="spellEnd"/>
        <w:r w:rsidRPr="007743FC">
          <w:rPr>
            <w:rStyle w:val="Hipervnculo"/>
            <w:rFonts w:ascii="Arial" w:hAnsi="Arial" w:cs="Arial"/>
            <w:b/>
            <w:bCs/>
            <w:sz w:val="24"/>
            <w:szCs w:val="24"/>
          </w:rPr>
          <w:t>+</w:t>
        </w:r>
      </w:hyperlink>
      <w:r w:rsidRPr="007743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43FC">
        <w:rPr>
          <w:rFonts w:ascii="Arial" w:hAnsi="Arial" w:cs="Arial"/>
          <w:sz w:val="24"/>
          <w:szCs w:val="24"/>
        </w:rPr>
        <w:t>se encuentran</w:t>
      </w:r>
      <w:r>
        <w:rPr>
          <w:rFonts w:ascii="Arial" w:hAnsi="Arial" w:cs="Arial"/>
          <w:sz w:val="24"/>
          <w:szCs w:val="24"/>
        </w:rPr>
        <w:t xml:space="preserve"> </w:t>
      </w:r>
      <w:r w:rsidR="003D58E6">
        <w:rPr>
          <w:rFonts w:ascii="Arial" w:hAnsi="Arial" w:cs="Arial"/>
          <w:sz w:val="24"/>
          <w:szCs w:val="24"/>
        </w:rPr>
        <w:t xml:space="preserve">algunos </w:t>
      </w:r>
      <w:r>
        <w:rPr>
          <w:rFonts w:ascii="Arial" w:hAnsi="Arial" w:cs="Arial"/>
          <w:sz w:val="24"/>
          <w:szCs w:val="24"/>
        </w:rPr>
        <w:t xml:space="preserve">títulos </w:t>
      </w:r>
      <w:r w:rsidR="00CD4624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>:</w:t>
      </w:r>
    </w:p>
    <w:p w14:paraId="72091FB5" w14:textId="77777777" w:rsidR="00BA1DF6" w:rsidRDefault="00BA1DF6" w:rsidP="00BA1DF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7E91D4E" w14:textId="3ADD2B4A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C</w:t>
      </w:r>
      <w:r w:rsidRPr="00BA1DF6">
        <w:rPr>
          <w:rFonts w:ascii="Arial" w:hAnsi="Arial" w:cs="Arial"/>
          <w:b/>
          <w:bCs/>
          <w:sz w:val="24"/>
          <w:szCs w:val="24"/>
        </w:rPr>
        <w:t>lásicos modernos</w:t>
      </w:r>
      <w:r w:rsidR="00A53C32">
        <w:rPr>
          <w:rFonts w:ascii="Arial" w:hAnsi="Arial" w:cs="Arial"/>
          <w:b/>
          <w:bCs/>
          <w:sz w:val="24"/>
          <w:szCs w:val="24"/>
        </w:rPr>
        <w:t>:</w:t>
      </w:r>
      <w:r w:rsidRPr="00BA1DF6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BA1DF6">
        <w:rPr>
          <w:rFonts w:ascii="Arial" w:hAnsi="Arial" w:cs="Arial"/>
          <w:sz w:val="24"/>
          <w:szCs w:val="24"/>
        </w:rPr>
        <w:t>The</w:t>
      </w:r>
      <w:proofErr w:type="spellEnd"/>
      <w:r w:rsidRPr="00BA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DF6">
        <w:rPr>
          <w:rFonts w:ascii="Arial" w:hAnsi="Arial" w:cs="Arial"/>
          <w:sz w:val="24"/>
          <w:szCs w:val="24"/>
        </w:rPr>
        <w:t>artist</w:t>
      </w:r>
      <w:proofErr w:type="spellEnd"/>
      <w:r w:rsidRPr="00BA1DF6">
        <w:rPr>
          <w:rFonts w:ascii="Arial" w:hAnsi="Arial" w:cs="Arial"/>
          <w:sz w:val="24"/>
          <w:szCs w:val="24"/>
        </w:rPr>
        <w:t>’, ‘El nombre de la rosa’ o ‘Una habitación con vistas’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06814D1E" w14:textId="792BF038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C</w:t>
      </w:r>
      <w:r w:rsidRPr="00BA1DF6">
        <w:rPr>
          <w:rFonts w:ascii="Arial" w:hAnsi="Arial" w:cs="Arial"/>
          <w:b/>
          <w:bCs/>
          <w:sz w:val="24"/>
          <w:szCs w:val="24"/>
        </w:rPr>
        <w:t>omedias</w:t>
      </w:r>
      <w:r w:rsidR="00A53C32">
        <w:rPr>
          <w:rFonts w:ascii="Arial" w:hAnsi="Arial" w:cs="Arial"/>
          <w:sz w:val="24"/>
          <w:szCs w:val="24"/>
        </w:rPr>
        <w:t xml:space="preserve">: </w:t>
      </w:r>
      <w:r w:rsidRPr="00BA1DF6">
        <w:rPr>
          <w:rFonts w:ascii="Arial" w:hAnsi="Arial" w:cs="Arial"/>
          <w:sz w:val="24"/>
          <w:szCs w:val="24"/>
        </w:rPr>
        <w:t>‘’Nuestro último verano en Escocia’, ‘Bienvenidos al sur’ o ‘’El abuelo que saltó por la ventana y se largó’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24F45E8F" w14:textId="11AD479D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Ci</w:t>
      </w:r>
      <w:r w:rsidRPr="00BA1DF6">
        <w:rPr>
          <w:rFonts w:ascii="Arial" w:hAnsi="Arial" w:cs="Arial"/>
          <w:b/>
          <w:bCs/>
          <w:sz w:val="24"/>
          <w:szCs w:val="24"/>
        </w:rPr>
        <w:t>ne de</w:t>
      </w:r>
      <w:r w:rsidRPr="00BA1DF6">
        <w:rPr>
          <w:rFonts w:ascii="Arial" w:hAnsi="Arial" w:cs="Arial"/>
          <w:sz w:val="24"/>
          <w:szCs w:val="24"/>
        </w:rPr>
        <w:t xml:space="preserve"> </w:t>
      </w:r>
      <w:r w:rsidRPr="00BA1DF6">
        <w:rPr>
          <w:rFonts w:ascii="Arial" w:hAnsi="Arial" w:cs="Arial"/>
          <w:b/>
          <w:bCs/>
          <w:sz w:val="24"/>
          <w:szCs w:val="24"/>
        </w:rPr>
        <w:t>animación</w:t>
      </w:r>
      <w:r w:rsidR="00A53C32">
        <w:rPr>
          <w:rFonts w:ascii="Arial" w:hAnsi="Arial" w:cs="Arial"/>
          <w:b/>
          <w:bCs/>
          <w:sz w:val="24"/>
          <w:szCs w:val="24"/>
        </w:rPr>
        <w:t>:</w:t>
      </w:r>
      <w:r w:rsidRPr="00BA1DF6">
        <w:rPr>
          <w:rFonts w:ascii="Arial" w:hAnsi="Arial" w:cs="Arial"/>
          <w:sz w:val="24"/>
          <w:szCs w:val="24"/>
        </w:rPr>
        <w:t xml:space="preserve"> ‘¡Vaya bichos!’, ‘</w:t>
      </w:r>
      <w:proofErr w:type="spellStart"/>
      <w:r w:rsidRPr="00BA1DF6">
        <w:rPr>
          <w:rFonts w:ascii="Arial" w:hAnsi="Arial" w:cs="Arial"/>
          <w:sz w:val="24"/>
          <w:szCs w:val="24"/>
        </w:rPr>
        <w:t>Khumba</w:t>
      </w:r>
      <w:proofErr w:type="spellEnd"/>
      <w:r w:rsidRPr="00BA1DF6">
        <w:rPr>
          <w:rFonts w:ascii="Arial" w:hAnsi="Arial" w:cs="Arial"/>
          <w:sz w:val="24"/>
          <w:szCs w:val="24"/>
        </w:rPr>
        <w:t>’ o ‘El aprendiz de Papá Noel’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2E5D8CE3" w14:textId="2C659521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C</w:t>
      </w:r>
      <w:r w:rsidRPr="00BA1DF6">
        <w:rPr>
          <w:rFonts w:ascii="Arial" w:hAnsi="Arial" w:cs="Arial"/>
          <w:b/>
          <w:bCs/>
          <w:sz w:val="24"/>
          <w:szCs w:val="24"/>
        </w:rPr>
        <w:t>ine histórico</w:t>
      </w:r>
      <w:r w:rsidR="00A53C32">
        <w:rPr>
          <w:rFonts w:ascii="Arial" w:hAnsi="Arial" w:cs="Arial"/>
          <w:sz w:val="24"/>
          <w:szCs w:val="24"/>
        </w:rPr>
        <w:t>:</w:t>
      </w:r>
      <w:r w:rsidRPr="00BA1DF6">
        <w:rPr>
          <w:rFonts w:ascii="Arial" w:hAnsi="Arial" w:cs="Arial"/>
          <w:sz w:val="24"/>
          <w:szCs w:val="24"/>
        </w:rPr>
        <w:t xml:space="preserve"> ’13 minutos para matar a Hitler’, ‘El último emperador’ o la oscarizada ‘Indochina’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73F25FEF" w14:textId="29D29748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Pr="00BA1DF6">
        <w:rPr>
          <w:rFonts w:ascii="Arial" w:hAnsi="Arial" w:cs="Arial"/>
          <w:b/>
          <w:bCs/>
          <w:sz w:val="24"/>
          <w:szCs w:val="24"/>
        </w:rPr>
        <w:t>elículas de</w:t>
      </w:r>
      <w:r w:rsidRPr="00BA1DF6">
        <w:rPr>
          <w:rFonts w:ascii="Arial" w:hAnsi="Arial" w:cs="Arial"/>
          <w:sz w:val="24"/>
          <w:szCs w:val="24"/>
        </w:rPr>
        <w:t xml:space="preserve"> </w:t>
      </w:r>
      <w:r w:rsidRPr="00BA1DF6">
        <w:rPr>
          <w:rFonts w:ascii="Arial" w:hAnsi="Arial" w:cs="Arial"/>
          <w:b/>
          <w:bCs/>
          <w:sz w:val="24"/>
          <w:szCs w:val="24"/>
        </w:rPr>
        <w:t>género</w:t>
      </w:r>
      <w:r w:rsidR="00A53C32">
        <w:rPr>
          <w:rFonts w:ascii="Arial" w:hAnsi="Arial" w:cs="Arial"/>
          <w:sz w:val="24"/>
          <w:szCs w:val="24"/>
        </w:rPr>
        <w:t xml:space="preserve">: </w:t>
      </w:r>
      <w:r w:rsidRPr="00BA1DF6">
        <w:rPr>
          <w:rFonts w:ascii="Arial" w:hAnsi="Arial" w:cs="Arial"/>
          <w:sz w:val="24"/>
          <w:szCs w:val="24"/>
        </w:rPr>
        <w:t>‘Amityville: el origen’, ‘La caravana del mal’</w:t>
      </w:r>
      <w:r w:rsidR="00705851">
        <w:rPr>
          <w:rFonts w:ascii="Arial" w:hAnsi="Arial" w:cs="Arial"/>
          <w:sz w:val="24"/>
          <w:szCs w:val="24"/>
        </w:rPr>
        <w:t xml:space="preserve">, ‘Train </w:t>
      </w:r>
      <w:proofErr w:type="spellStart"/>
      <w:r w:rsidR="00705851">
        <w:rPr>
          <w:rFonts w:ascii="Arial" w:hAnsi="Arial" w:cs="Arial"/>
          <w:sz w:val="24"/>
          <w:szCs w:val="24"/>
        </w:rPr>
        <w:t>to</w:t>
      </w:r>
      <w:proofErr w:type="spellEnd"/>
      <w:r w:rsidR="00705851">
        <w:rPr>
          <w:rFonts w:ascii="Arial" w:hAnsi="Arial" w:cs="Arial"/>
          <w:sz w:val="24"/>
          <w:szCs w:val="24"/>
        </w:rPr>
        <w:t xml:space="preserve"> Busan’</w:t>
      </w:r>
      <w:r w:rsidRPr="00BA1DF6">
        <w:rPr>
          <w:rFonts w:ascii="Arial" w:hAnsi="Arial" w:cs="Arial"/>
          <w:sz w:val="24"/>
          <w:szCs w:val="24"/>
        </w:rPr>
        <w:t xml:space="preserve"> o ‘La matanza de Texas’</w:t>
      </w:r>
      <w:r w:rsidRPr="00BA1DF6">
        <w:rPr>
          <w:rFonts w:ascii="Arial" w:hAnsi="Arial" w:cs="Arial"/>
          <w:sz w:val="24"/>
          <w:szCs w:val="24"/>
        </w:rPr>
        <w:t>.</w:t>
      </w:r>
      <w:r w:rsidRPr="00BA1DF6">
        <w:rPr>
          <w:rFonts w:ascii="Arial" w:hAnsi="Arial" w:cs="Arial"/>
          <w:sz w:val="24"/>
          <w:szCs w:val="24"/>
        </w:rPr>
        <w:t xml:space="preserve"> </w:t>
      </w:r>
    </w:p>
    <w:p w14:paraId="5238838B" w14:textId="08C6A8D2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BA1DF6">
        <w:rPr>
          <w:rFonts w:ascii="Arial" w:hAnsi="Arial" w:cs="Arial"/>
          <w:b/>
          <w:bCs/>
          <w:i/>
          <w:iCs/>
          <w:sz w:val="24"/>
          <w:szCs w:val="24"/>
        </w:rPr>
        <w:t>hrillers</w:t>
      </w:r>
      <w:r w:rsidR="00A53C32">
        <w:rPr>
          <w:rFonts w:ascii="Arial" w:hAnsi="Arial" w:cs="Arial"/>
          <w:sz w:val="24"/>
          <w:szCs w:val="24"/>
        </w:rPr>
        <w:t xml:space="preserve">: </w:t>
      </w:r>
      <w:r w:rsidRPr="00BA1DF6">
        <w:rPr>
          <w:rFonts w:ascii="Arial" w:hAnsi="Arial" w:cs="Arial"/>
          <w:sz w:val="24"/>
          <w:szCs w:val="24"/>
        </w:rPr>
        <w:t xml:space="preserve">‘Blanco perfecto’, ‘La casa al final de la calle’ o ‘El caso </w:t>
      </w:r>
      <w:proofErr w:type="spellStart"/>
      <w:r w:rsidRPr="00BA1DF6">
        <w:rPr>
          <w:rFonts w:ascii="Arial" w:hAnsi="Arial" w:cs="Arial"/>
          <w:sz w:val="24"/>
          <w:szCs w:val="24"/>
        </w:rPr>
        <w:t>Farewell</w:t>
      </w:r>
      <w:proofErr w:type="spellEnd"/>
      <w:r w:rsidRPr="00BA1DF6">
        <w:rPr>
          <w:rFonts w:ascii="Arial" w:hAnsi="Arial" w:cs="Arial"/>
          <w:sz w:val="24"/>
          <w:szCs w:val="24"/>
        </w:rPr>
        <w:t>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5969A293" w14:textId="56D187EC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C</w:t>
      </w:r>
      <w:r w:rsidRPr="00BA1DF6">
        <w:rPr>
          <w:rFonts w:ascii="Arial" w:hAnsi="Arial" w:cs="Arial"/>
          <w:b/>
          <w:bCs/>
          <w:sz w:val="24"/>
          <w:szCs w:val="24"/>
        </w:rPr>
        <w:t>omedias</w:t>
      </w:r>
      <w:r w:rsidRPr="00BA1DF6">
        <w:rPr>
          <w:rFonts w:ascii="Arial" w:hAnsi="Arial" w:cs="Arial"/>
          <w:sz w:val="24"/>
          <w:szCs w:val="24"/>
        </w:rPr>
        <w:t xml:space="preserve"> </w:t>
      </w:r>
      <w:r w:rsidRPr="00BA1DF6">
        <w:rPr>
          <w:rFonts w:ascii="Arial" w:hAnsi="Arial" w:cs="Arial"/>
          <w:b/>
          <w:bCs/>
          <w:sz w:val="24"/>
          <w:szCs w:val="24"/>
        </w:rPr>
        <w:t>románticas</w:t>
      </w:r>
      <w:r w:rsidR="00A53C32">
        <w:rPr>
          <w:rFonts w:ascii="Arial" w:hAnsi="Arial" w:cs="Arial"/>
          <w:sz w:val="24"/>
          <w:szCs w:val="24"/>
        </w:rPr>
        <w:t xml:space="preserve">: </w:t>
      </w:r>
      <w:r w:rsidRPr="00BA1DF6">
        <w:rPr>
          <w:rFonts w:ascii="Arial" w:hAnsi="Arial" w:cs="Arial"/>
          <w:sz w:val="24"/>
          <w:szCs w:val="24"/>
        </w:rPr>
        <w:t>‘La sociedad literaria y el pastel de piel de patata’ o ‘Una relación abierta’</w:t>
      </w:r>
      <w:r w:rsidRPr="00BA1DF6">
        <w:rPr>
          <w:rFonts w:ascii="Arial" w:hAnsi="Arial" w:cs="Arial"/>
          <w:sz w:val="24"/>
          <w:szCs w:val="24"/>
        </w:rPr>
        <w:t xml:space="preserve">. </w:t>
      </w:r>
    </w:p>
    <w:p w14:paraId="5DBCCED5" w14:textId="30ED9606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 xml:space="preserve">Cintas </w:t>
      </w:r>
      <w:r w:rsidRPr="00BA1DF6">
        <w:rPr>
          <w:rFonts w:ascii="Arial" w:hAnsi="Arial" w:cs="Arial"/>
          <w:b/>
          <w:bCs/>
          <w:sz w:val="24"/>
          <w:szCs w:val="24"/>
        </w:rPr>
        <w:t>de</w:t>
      </w:r>
      <w:r w:rsidRPr="00BA1DF6">
        <w:rPr>
          <w:rFonts w:ascii="Arial" w:hAnsi="Arial" w:cs="Arial"/>
          <w:sz w:val="24"/>
          <w:szCs w:val="24"/>
        </w:rPr>
        <w:t xml:space="preserve"> </w:t>
      </w:r>
      <w:r w:rsidRPr="00BA1DF6">
        <w:rPr>
          <w:rFonts w:ascii="Arial" w:hAnsi="Arial" w:cs="Arial"/>
          <w:b/>
          <w:bCs/>
          <w:sz w:val="24"/>
          <w:szCs w:val="24"/>
        </w:rPr>
        <w:t>acción</w:t>
      </w:r>
      <w:r w:rsidRPr="00BA1DF6">
        <w:rPr>
          <w:rFonts w:ascii="Arial" w:hAnsi="Arial" w:cs="Arial"/>
          <w:sz w:val="24"/>
          <w:szCs w:val="24"/>
        </w:rPr>
        <w:t xml:space="preserve"> y </w:t>
      </w:r>
      <w:r w:rsidRPr="00BA1DF6">
        <w:rPr>
          <w:rFonts w:ascii="Arial" w:hAnsi="Arial" w:cs="Arial"/>
          <w:b/>
          <w:bCs/>
          <w:sz w:val="24"/>
          <w:szCs w:val="24"/>
        </w:rPr>
        <w:t>aventuras</w:t>
      </w:r>
      <w:r w:rsidR="00A53C32">
        <w:rPr>
          <w:rFonts w:ascii="Arial" w:hAnsi="Arial" w:cs="Arial"/>
          <w:sz w:val="24"/>
          <w:szCs w:val="24"/>
        </w:rPr>
        <w:t xml:space="preserve">: </w:t>
      </w:r>
      <w:r w:rsidRPr="00BA1DF6">
        <w:rPr>
          <w:rFonts w:ascii="Arial" w:hAnsi="Arial" w:cs="Arial"/>
          <w:sz w:val="24"/>
          <w:szCs w:val="24"/>
        </w:rPr>
        <w:t>‘El guardián de la reliquia’, ‘6 días’ o ‘</w:t>
      </w:r>
      <w:proofErr w:type="spellStart"/>
      <w:r w:rsidRPr="00BA1DF6">
        <w:rPr>
          <w:rFonts w:ascii="Arial" w:hAnsi="Arial" w:cs="Arial"/>
          <w:sz w:val="24"/>
          <w:szCs w:val="24"/>
        </w:rPr>
        <w:t>Revenge</w:t>
      </w:r>
      <w:proofErr w:type="spellEnd"/>
      <w:r w:rsidRPr="00BA1DF6">
        <w:rPr>
          <w:rFonts w:ascii="Arial" w:hAnsi="Arial" w:cs="Arial"/>
          <w:sz w:val="24"/>
          <w:szCs w:val="24"/>
        </w:rPr>
        <w:t>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30557A81" w14:textId="13692DDE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Título</w:t>
      </w:r>
      <w:r w:rsidRPr="00BA1DF6">
        <w:rPr>
          <w:rFonts w:ascii="Arial" w:hAnsi="Arial" w:cs="Arial"/>
          <w:b/>
          <w:bCs/>
          <w:sz w:val="24"/>
          <w:szCs w:val="24"/>
        </w:rPr>
        <w:t>s de</w:t>
      </w:r>
      <w:r w:rsidRPr="00BA1DF6">
        <w:rPr>
          <w:rFonts w:ascii="Arial" w:hAnsi="Arial" w:cs="Arial"/>
          <w:sz w:val="24"/>
          <w:szCs w:val="24"/>
        </w:rPr>
        <w:t xml:space="preserve"> </w:t>
      </w:r>
      <w:r w:rsidRPr="00BA1DF6">
        <w:rPr>
          <w:rFonts w:ascii="Arial" w:hAnsi="Arial" w:cs="Arial"/>
          <w:b/>
          <w:bCs/>
          <w:sz w:val="24"/>
          <w:szCs w:val="24"/>
        </w:rPr>
        <w:t>monstruos</w:t>
      </w:r>
      <w:r w:rsidRPr="00BA1DF6">
        <w:rPr>
          <w:rFonts w:ascii="Arial" w:hAnsi="Arial" w:cs="Arial"/>
          <w:sz w:val="24"/>
          <w:szCs w:val="24"/>
        </w:rPr>
        <w:t xml:space="preserve"> y </w:t>
      </w:r>
      <w:r w:rsidRPr="00BA1DF6">
        <w:rPr>
          <w:rFonts w:ascii="Arial" w:hAnsi="Arial" w:cs="Arial"/>
          <w:b/>
          <w:bCs/>
          <w:sz w:val="24"/>
          <w:szCs w:val="24"/>
        </w:rPr>
        <w:t>catástrofes</w:t>
      </w:r>
      <w:r w:rsidR="00A53C32">
        <w:rPr>
          <w:rFonts w:ascii="Arial" w:hAnsi="Arial" w:cs="Arial"/>
          <w:sz w:val="24"/>
          <w:szCs w:val="24"/>
        </w:rPr>
        <w:t xml:space="preserve">: </w:t>
      </w:r>
      <w:r w:rsidRPr="00BA1DF6">
        <w:rPr>
          <w:rFonts w:ascii="Arial" w:hAnsi="Arial" w:cs="Arial"/>
          <w:sz w:val="24"/>
          <w:szCs w:val="24"/>
        </w:rPr>
        <w:t>‘</w:t>
      </w:r>
      <w:proofErr w:type="spellStart"/>
      <w:r w:rsidRPr="00BA1DF6">
        <w:rPr>
          <w:rFonts w:ascii="Arial" w:hAnsi="Arial" w:cs="Arial"/>
          <w:sz w:val="24"/>
          <w:szCs w:val="24"/>
        </w:rPr>
        <w:t>Shin</w:t>
      </w:r>
      <w:proofErr w:type="spellEnd"/>
      <w:r w:rsidRPr="00BA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DF6">
        <w:rPr>
          <w:rFonts w:ascii="Arial" w:hAnsi="Arial" w:cs="Arial"/>
          <w:sz w:val="24"/>
          <w:szCs w:val="24"/>
        </w:rPr>
        <w:t>Godzilla</w:t>
      </w:r>
      <w:proofErr w:type="spellEnd"/>
      <w:r w:rsidRPr="00BA1DF6">
        <w:rPr>
          <w:rFonts w:ascii="Arial" w:hAnsi="Arial" w:cs="Arial"/>
          <w:sz w:val="24"/>
          <w:szCs w:val="24"/>
        </w:rPr>
        <w:t>’, ‘Avispas asesinas’, ‘Colapso global’ o ‘</w:t>
      </w:r>
      <w:proofErr w:type="spellStart"/>
      <w:r w:rsidRPr="00BA1DF6">
        <w:rPr>
          <w:rFonts w:ascii="Arial" w:hAnsi="Arial" w:cs="Arial"/>
          <w:sz w:val="24"/>
          <w:szCs w:val="24"/>
        </w:rPr>
        <w:t>Tormentageddon</w:t>
      </w:r>
      <w:proofErr w:type="spellEnd"/>
      <w:r w:rsidRPr="00BA1DF6">
        <w:rPr>
          <w:rFonts w:ascii="Arial" w:hAnsi="Arial" w:cs="Arial"/>
          <w:sz w:val="24"/>
          <w:szCs w:val="24"/>
        </w:rPr>
        <w:t>: apocalipsis infernal’</w:t>
      </w:r>
      <w:r w:rsidRPr="00BA1DF6">
        <w:rPr>
          <w:rFonts w:ascii="Arial" w:hAnsi="Arial" w:cs="Arial"/>
          <w:sz w:val="24"/>
          <w:szCs w:val="24"/>
        </w:rPr>
        <w:t>.</w:t>
      </w:r>
    </w:p>
    <w:p w14:paraId="7D024A38" w14:textId="2BE1DE24" w:rsidR="00BA1DF6" w:rsidRPr="00BA1DF6" w:rsidRDefault="00BA1DF6" w:rsidP="00BA1DF6">
      <w:pPr>
        <w:pStyle w:val="Prrafodelista"/>
        <w:numPr>
          <w:ilvl w:val="0"/>
          <w:numId w:val="8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A1DF6">
        <w:rPr>
          <w:rFonts w:ascii="Arial" w:hAnsi="Arial" w:cs="Arial"/>
          <w:b/>
          <w:bCs/>
          <w:sz w:val="24"/>
          <w:szCs w:val="24"/>
        </w:rPr>
        <w:t>C</w:t>
      </w:r>
      <w:r w:rsidRPr="00BA1DF6">
        <w:rPr>
          <w:rFonts w:ascii="Arial" w:hAnsi="Arial" w:cs="Arial"/>
          <w:b/>
          <w:bCs/>
          <w:sz w:val="24"/>
          <w:szCs w:val="24"/>
        </w:rPr>
        <w:t>iclo de cine clásico</w:t>
      </w:r>
      <w:r w:rsidRPr="00BA1DF6">
        <w:rPr>
          <w:rFonts w:ascii="Arial" w:hAnsi="Arial" w:cs="Arial"/>
          <w:sz w:val="24"/>
          <w:szCs w:val="24"/>
        </w:rPr>
        <w:t xml:space="preserve"> de </w:t>
      </w:r>
      <w:r w:rsidRPr="00BA1DF6">
        <w:rPr>
          <w:rFonts w:ascii="Arial" w:hAnsi="Arial" w:cs="Arial"/>
          <w:b/>
          <w:bCs/>
          <w:sz w:val="24"/>
          <w:szCs w:val="24"/>
        </w:rPr>
        <w:t>Charles Chaplin</w:t>
      </w:r>
      <w:r w:rsidRPr="00BA1DF6">
        <w:rPr>
          <w:rFonts w:ascii="Arial" w:hAnsi="Arial" w:cs="Arial"/>
          <w:sz w:val="24"/>
          <w:szCs w:val="24"/>
        </w:rPr>
        <w:t xml:space="preserve"> con algunas de sus mejores obras, entre ellas ‘Candilejas’, ‘El Circo’ o ‘El Gran Dictador”.</w:t>
      </w:r>
    </w:p>
    <w:p w14:paraId="17A055A5" w14:textId="77777777" w:rsidR="00BA1DF6" w:rsidRPr="007743FC" w:rsidRDefault="00BA1DF6" w:rsidP="00396BDE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CCC4B60" w14:textId="323415BB" w:rsidR="00CF3A59" w:rsidRPr="007743FC" w:rsidRDefault="00CF3A59" w:rsidP="00396BDE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52D4EE9" w14:textId="39B2E4C1" w:rsidR="00396BDE" w:rsidRPr="007743FC" w:rsidRDefault="00396BDE" w:rsidP="00396BDE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7743FC">
        <w:rPr>
          <w:rFonts w:ascii="Arial" w:hAnsi="Arial" w:cs="Arial"/>
          <w:b/>
          <w:bCs/>
          <w:color w:val="002060"/>
          <w:sz w:val="20"/>
          <w:szCs w:val="20"/>
        </w:rPr>
        <w:t xml:space="preserve">MITELE PLUS, contenidos exclusivos del grupo audiovisual </w:t>
      </w:r>
      <w:r w:rsidR="00922605" w:rsidRPr="007743FC">
        <w:rPr>
          <w:rFonts w:ascii="Arial" w:hAnsi="Arial" w:cs="Arial"/>
          <w:b/>
          <w:bCs/>
          <w:color w:val="002060"/>
          <w:sz w:val="20"/>
          <w:szCs w:val="20"/>
        </w:rPr>
        <w:t>líder</w:t>
      </w:r>
    </w:p>
    <w:p w14:paraId="5639110B" w14:textId="1D1BCD6F" w:rsidR="00396BDE" w:rsidRPr="007743FC" w:rsidRDefault="00396BDE" w:rsidP="00396BDE">
      <w:pPr>
        <w:pStyle w:val="NormalWeb"/>
        <w:ind w:right="-285"/>
        <w:jc w:val="both"/>
        <w:rPr>
          <w:rFonts w:ascii="Arial" w:hAnsi="Arial" w:cs="Arial"/>
          <w:sz w:val="20"/>
          <w:szCs w:val="20"/>
        </w:rPr>
      </w:pPr>
      <w:bookmarkStart w:id="0" w:name="_Hlk66806031"/>
      <w:proofErr w:type="spellStart"/>
      <w:r w:rsidRPr="007743FC">
        <w:rPr>
          <w:rFonts w:ascii="Arial" w:hAnsi="Arial" w:cs="Arial"/>
          <w:bCs/>
          <w:spacing w:val="-2"/>
          <w:sz w:val="20"/>
          <w:szCs w:val="20"/>
        </w:rPr>
        <w:t>Mitele</w:t>
      </w:r>
      <w:proofErr w:type="spellEnd"/>
      <w:r w:rsidRPr="007743FC">
        <w:rPr>
          <w:rFonts w:ascii="Arial" w:hAnsi="Arial" w:cs="Arial"/>
          <w:bCs/>
          <w:spacing w:val="-2"/>
          <w:sz w:val="20"/>
          <w:szCs w:val="20"/>
        </w:rPr>
        <w:t xml:space="preserve"> PLUS es la plataforma de televisión premium</w:t>
      </w:r>
      <w:r w:rsidRPr="007743FC">
        <w:rPr>
          <w:rFonts w:ascii="Arial" w:hAnsi="Arial" w:cs="Arial"/>
          <w:sz w:val="20"/>
          <w:szCs w:val="20"/>
        </w:rPr>
        <w:t xml:space="preserve"> de Mediaset España, el grupo audiovisual líder de audiencia lineal y digital a nivel nacional desde hace más de una década y el mayor creador en España de contenidos de producción propia. Junto a toda la oferta de </w:t>
      </w:r>
      <w:proofErr w:type="spellStart"/>
      <w:r w:rsidRPr="007743FC">
        <w:rPr>
          <w:rFonts w:ascii="Arial" w:hAnsi="Arial" w:cs="Arial"/>
          <w:sz w:val="20"/>
          <w:szCs w:val="20"/>
        </w:rPr>
        <w:t>Mitele</w:t>
      </w:r>
      <w:proofErr w:type="spellEnd"/>
      <w:r w:rsidRPr="007743FC">
        <w:rPr>
          <w:rFonts w:ascii="Arial" w:hAnsi="Arial" w:cs="Arial"/>
          <w:sz w:val="20"/>
          <w:szCs w:val="20"/>
        </w:rPr>
        <w:t>, su plataforma digital en abierto</w:t>
      </w:r>
      <w:r w:rsidR="00BA1D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743FC">
        <w:rPr>
          <w:rFonts w:ascii="Arial" w:hAnsi="Arial" w:cs="Arial"/>
          <w:sz w:val="20"/>
          <w:szCs w:val="20"/>
        </w:rPr>
        <w:t>Mitele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PLUS ofrece contenidos exclusivos, prestrenos y eventos especiales sólo accesibles a sus suscriptores.</w:t>
      </w:r>
    </w:p>
    <w:p w14:paraId="664FA903" w14:textId="77777777" w:rsidR="00396BDE" w:rsidRPr="007743FC" w:rsidRDefault="00396BDE" w:rsidP="00396BDE">
      <w:pPr>
        <w:pStyle w:val="NormalWeb"/>
        <w:ind w:right="-285"/>
        <w:jc w:val="both"/>
        <w:rPr>
          <w:rFonts w:ascii="Arial" w:hAnsi="Arial" w:cs="Arial"/>
          <w:sz w:val="20"/>
          <w:szCs w:val="20"/>
        </w:rPr>
      </w:pPr>
    </w:p>
    <w:p w14:paraId="68F0D170" w14:textId="573A1C3F" w:rsidR="00396BDE" w:rsidRPr="007743FC" w:rsidRDefault="00396BDE" w:rsidP="00CF3A59">
      <w:pPr>
        <w:pStyle w:val="NormalWeb"/>
        <w:ind w:right="-285"/>
        <w:jc w:val="both"/>
        <w:rPr>
          <w:rFonts w:ascii="Arial" w:hAnsi="Arial" w:cs="Arial"/>
          <w:sz w:val="20"/>
          <w:szCs w:val="20"/>
        </w:rPr>
      </w:pPr>
      <w:r w:rsidRPr="007743FC">
        <w:rPr>
          <w:rFonts w:ascii="Arial" w:hAnsi="Arial" w:cs="Arial"/>
          <w:sz w:val="20"/>
          <w:szCs w:val="20"/>
        </w:rPr>
        <w:t xml:space="preserve">Entre su oferta exclusiva, destacan </w:t>
      </w:r>
      <w:r w:rsidR="00922605" w:rsidRPr="007743FC">
        <w:rPr>
          <w:rFonts w:ascii="Arial" w:hAnsi="Arial" w:cs="Arial"/>
          <w:sz w:val="20"/>
          <w:szCs w:val="20"/>
        </w:rPr>
        <w:t xml:space="preserve">actualmente </w:t>
      </w:r>
      <w:r w:rsidRPr="007743FC">
        <w:rPr>
          <w:rFonts w:ascii="Arial" w:hAnsi="Arial" w:cs="Arial"/>
          <w:sz w:val="20"/>
          <w:szCs w:val="20"/>
        </w:rPr>
        <w:t>los programas de producción propia en directo ‘Sobreviviré’ conducido por la periodista Nagore Robles; ‘</w:t>
      </w:r>
      <w:proofErr w:type="spellStart"/>
      <w:r w:rsidRPr="007743FC">
        <w:rPr>
          <w:rFonts w:ascii="Arial" w:hAnsi="Arial" w:cs="Arial"/>
          <w:sz w:val="20"/>
          <w:szCs w:val="20"/>
        </w:rPr>
        <w:t>Secret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3FC">
        <w:rPr>
          <w:rFonts w:ascii="Arial" w:hAnsi="Arial" w:cs="Arial"/>
          <w:sz w:val="20"/>
          <w:szCs w:val="20"/>
        </w:rPr>
        <w:t>Story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’, con un canal 24 horas exclusivo y emisión adelantada de los resúmenes diarios y las galas dominicales; </w:t>
      </w:r>
      <w:r w:rsidR="004A4418" w:rsidRPr="007743FC">
        <w:rPr>
          <w:rFonts w:ascii="Arial" w:hAnsi="Arial" w:cs="Arial"/>
          <w:sz w:val="20"/>
          <w:szCs w:val="20"/>
        </w:rPr>
        <w:t>la emisión adelantada</w:t>
      </w:r>
      <w:r w:rsidRPr="007743FC">
        <w:rPr>
          <w:rFonts w:ascii="Arial" w:hAnsi="Arial" w:cs="Arial"/>
          <w:sz w:val="20"/>
          <w:szCs w:val="20"/>
        </w:rPr>
        <w:t xml:space="preserve"> 24 horas de ‘La última tentación’ o ‘Got </w:t>
      </w:r>
      <w:proofErr w:type="spellStart"/>
      <w:r w:rsidRPr="007743FC">
        <w:rPr>
          <w:rFonts w:ascii="Arial" w:hAnsi="Arial" w:cs="Arial"/>
          <w:sz w:val="20"/>
          <w:szCs w:val="20"/>
        </w:rPr>
        <w:t>Talent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’, </w:t>
      </w:r>
      <w:r w:rsidR="004A4418" w:rsidRPr="007743FC">
        <w:rPr>
          <w:rFonts w:ascii="Arial" w:hAnsi="Arial" w:cs="Arial"/>
          <w:sz w:val="20"/>
          <w:szCs w:val="20"/>
        </w:rPr>
        <w:t xml:space="preserve">también </w:t>
      </w:r>
      <w:r w:rsidRPr="007743FC">
        <w:rPr>
          <w:rFonts w:ascii="Arial" w:hAnsi="Arial" w:cs="Arial"/>
          <w:sz w:val="20"/>
          <w:szCs w:val="20"/>
        </w:rPr>
        <w:t xml:space="preserve">con el preestreno el día antes de la emisión. Además, cuenta con un extenso paquete de ficciones internacionales con entregas adelantadas a su emisión en abierto entre las que figuran títulos como ‘Nina, una enfermera diferente’; series nacionales como ‘Señoras del (h)AMPA’ y afamadas series turcas como ‘Love </w:t>
      </w:r>
      <w:proofErr w:type="spellStart"/>
      <w:r w:rsidRPr="007743FC">
        <w:rPr>
          <w:rFonts w:ascii="Arial" w:hAnsi="Arial" w:cs="Arial"/>
          <w:sz w:val="20"/>
          <w:szCs w:val="20"/>
        </w:rPr>
        <w:t>is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743FC">
        <w:rPr>
          <w:rFonts w:ascii="Arial" w:hAnsi="Arial" w:cs="Arial"/>
          <w:sz w:val="20"/>
          <w:szCs w:val="20"/>
        </w:rPr>
        <w:t>the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air’, ‘Omer: sueños robados’ y ‘Mi hogar, mi destino’, ‘Nuestra historia’, ‘Matrimonio por sorpresa’, ‘Dulce venganza’, ‘Mi mentira más dulce’, ‘Habitación 309’, ‘</w:t>
      </w:r>
      <w:proofErr w:type="spellStart"/>
      <w:r w:rsidRPr="007743FC">
        <w:rPr>
          <w:rFonts w:ascii="Arial" w:hAnsi="Arial" w:cs="Arial"/>
          <w:sz w:val="20"/>
          <w:szCs w:val="20"/>
        </w:rPr>
        <w:t>Erkenci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3FC">
        <w:rPr>
          <w:rFonts w:ascii="Arial" w:hAnsi="Arial" w:cs="Arial"/>
          <w:sz w:val="20"/>
          <w:szCs w:val="20"/>
        </w:rPr>
        <w:t>Kus</w:t>
      </w:r>
      <w:proofErr w:type="spellEnd"/>
      <w:r w:rsidRPr="007743FC">
        <w:rPr>
          <w:rFonts w:ascii="Arial" w:hAnsi="Arial" w:cs="Arial"/>
          <w:sz w:val="20"/>
          <w:szCs w:val="20"/>
        </w:rPr>
        <w:t>’, ‘</w:t>
      </w:r>
      <w:proofErr w:type="spellStart"/>
      <w:r w:rsidRPr="007743FC">
        <w:rPr>
          <w:rFonts w:ascii="Arial" w:hAnsi="Arial" w:cs="Arial"/>
          <w:sz w:val="20"/>
          <w:szCs w:val="20"/>
        </w:rPr>
        <w:t>Dolunay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’, ‘No sueltes mi mano’, ‘Verdades secretas’, ‘Te alquilo mi amor’, ‘Kara </w:t>
      </w:r>
      <w:proofErr w:type="spellStart"/>
      <w:r w:rsidRPr="007743FC">
        <w:rPr>
          <w:rFonts w:ascii="Arial" w:hAnsi="Arial" w:cs="Arial"/>
          <w:sz w:val="20"/>
          <w:szCs w:val="20"/>
        </w:rPr>
        <w:t>Sevda</w:t>
      </w:r>
      <w:proofErr w:type="spellEnd"/>
      <w:r w:rsidRPr="007743FC">
        <w:rPr>
          <w:rFonts w:ascii="Arial" w:hAnsi="Arial" w:cs="Arial"/>
          <w:sz w:val="20"/>
          <w:szCs w:val="20"/>
        </w:rPr>
        <w:t>’, ‘</w:t>
      </w:r>
      <w:proofErr w:type="spellStart"/>
      <w:r w:rsidRPr="007743FC">
        <w:rPr>
          <w:rFonts w:ascii="Arial" w:hAnsi="Arial" w:cs="Arial"/>
          <w:sz w:val="20"/>
          <w:szCs w:val="20"/>
        </w:rPr>
        <w:t>Sühan</w:t>
      </w:r>
      <w:proofErr w:type="spellEnd"/>
      <w:r w:rsidRPr="007743FC">
        <w:rPr>
          <w:rFonts w:ascii="Arial" w:hAnsi="Arial" w:cs="Arial"/>
          <w:sz w:val="20"/>
          <w:szCs w:val="20"/>
        </w:rPr>
        <w:t>’, ‘</w:t>
      </w:r>
      <w:proofErr w:type="spellStart"/>
      <w:r w:rsidRPr="007743FC">
        <w:rPr>
          <w:rFonts w:ascii="Arial" w:hAnsi="Arial" w:cs="Arial"/>
          <w:sz w:val="20"/>
          <w:szCs w:val="20"/>
        </w:rPr>
        <w:t>Icerde</w:t>
      </w:r>
      <w:proofErr w:type="spellEnd"/>
      <w:r w:rsidRPr="007743FC">
        <w:rPr>
          <w:rFonts w:ascii="Arial" w:hAnsi="Arial" w:cs="Arial"/>
          <w:sz w:val="20"/>
          <w:szCs w:val="20"/>
        </w:rPr>
        <w:t>’. ‘</w:t>
      </w:r>
      <w:proofErr w:type="spellStart"/>
      <w:r w:rsidRPr="007743FC">
        <w:rPr>
          <w:rFonts w:ascii="Arial" w:hAnsi="Arial" w:cs="Arial"/>
          <w:sz w:val="20"/>
          <w:szCs w:val="20"/>
        </w:rPr>
        <w:t>Stiletto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3FC">
        <w:rPr>
          <w:rFonts w:ascii="Arial" w:hAnsi="Arial" w:cs="Arial"/>
          <w:sz w:val="20"/>
          <w:szCs w:val="20"/>
        </w:rPr>
        <w:t>vendeta</w:t>
      </w:r>
      <w:proofErr w:type="spellEnd"/>
      <w:r w:rsidRPr="007743FC">
        <w:rPr>
          <w:rFonts w:ascii="Arial" w:hAnsi="Arial" w:cs="Arial"/>
          <w:sz w:val="20"/>
          <w:szCs w:val="20"/>
        </w:rPr>
        <w:t>’ o ‘Totalmente diva’, entre otras.</w:t>
      </w:r>
      <w:bookmarkEnd w:id="0"/>
      <w:r w:rsidR="00CF3A59" w:rsidRPr="007743FC">
        <w:rPr>
          <w:rFonts w:ascii="Arial" w:hAnsi="Arial" w:cs="Arial"/>
          <w:sz w:val="20"/>
          <w:szCs w:val="20"/>
        </w:rPr>
        <w:t xml:space="preserve"> </w:t>
      </w:r>
      <w:r w:rsidRPr="007743FC">
        <w:rPr>
          <w:rFonts w:ascii="Arial" w:hAnsi="Arial" w:cs="Arial"/>
          <w:sz w:val="20"/>
          <w:szCs w:val="20"/>
        </w:rPr>
        <w:t>En materia deportiva, ofrece todos los contenidos deportivos emitidos por Mediaset España en abierto, así como el canal de deportes de contacto ‘</w:t>
      </w:r>
      <w:proofErr w:type="spellStart"/>
      <w:r w:rsidRPr="007743FC">
        <w:rPr>
          <w:rFonts w:ascii="Arial" w:hAnsi="Arial" w:cs="Arial"/>
          <w:sz w:val="20"/>
          <w:szCs w:val="20"/>
        </w:rPr>
        <w:t>Fight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3FC">
        <w:rPr>
          <w:rFonts w:ascii="Arial" w:hAnsi="Arial" w:cs="Arial"/>
          <w:sz w:val="20"/>
          <w:szCs w:val="20"/>
        </w:rPr>
        <w:t>Sports</w:t>
      </w:r>
      <w:proofErr w:type="spellEnd"/>
      <w:r w:rsidRPr="007743FC">
        <w:rPr>
          <w:rFonts w:ascii="Arial" w:hAnsi="Arial" w:cs="Arial"/>
          <w:sz w:val="20"/>
          <w:szCs w:val="20"/>
        </w:rPr>
        <w:t>’. Completa</w:t>
      </w:r>
      <w:r w:rsidR="00922605" w:rsidRPr="007743FC">
        <w:rPr>
          <w:rFonts w:ascii="Arial" w:hAnsi="Arial" w:cs="Arial"/>
          <w:sz w:val="20"/>
          <w:szCs w:val="20"/>
        </w:rPr>
        <w:t>n</w:t>
      </w:r>
      <w:r w:rsidRPr="007743FC">
        <w:rPr>
          <w:rFonts w:ascii="Arial" w:hAnsi="Arial" w:cs="Arial"/>
          <w:sz w:val="20"/>
          <w:szCs w:val="20"/>
        </w:rPr>
        <w:t xml:space="preserve"> la oferta de </w:t>
      </w:r>
      <w:proofErr w:type="spellStart"/>
      <w:r w:rsidRPr="007743FC">
        <w:rPr>
          <w:rFonts w:ascii="Arial" w:hAnsi="Arial" w:cs="Arial"/>
          <w:sz w:val="20"/>
          <w:szCs w:val="20"/>
        </w:rPr>
        <w:t>Mitele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PLUS una serie de eventos especiales para suscriptores a ‘</w:t>
      </w:r>
      <w:proofErr w:type="spellStart"/>
      <w:r w:rsidRPr="007743FC">
        <w:rPr>
          <w:rFonts w:ascii="Arial" w:hAnsi="Arial" w:cs="Arial"/>
          <w:sz w:val="20"/>
          <w:szCs w:val="20"/>
        </w:rPr>
        <w:t>Mitele</w:t>
      </w:r>
      <w:proofErr w:type="spellEnd"/>
      <w:r w:rsidRPr="007743FC">
        <w:rPr>
          <w:rFonts w:ascii="Arial" w:hAnsi="Arial" w:cs="Arial"/>
          <w:sz w:val="20"/>
          <w:szCs w:val="20"/>
        </w:rPr>
        <w:t xml:space="preserve"> Club’ protagonizados por conocidos presentadores y colaboradores de Mediaset España. </w:t>
      </w:r>
    </w:p>
    <w:p w14:paraId="47AEBD13" w14:textId="159855C0" w:rsidR="00CF3A59" w:rsidRPr="007743FC" w:rsidRDefault="00CF3A59" w:rsidP="00CF3A59">
      <w:pPr>
        <w:pStyle w:val="NormalWeb"/>
        <w:ind w:right="-285"/>
        <w:jc w:val="both"/>
        <w:rPr>
          <w:rFonts w:ascii="Arial" w:hAnsi="Arial" w:cs="Arial"/>
          <w:sz w:val="20"/>
          <w:szCs w:val="20"/>
        </w:rPr>
      </w:pPr>
    </w:p>
    <w:p w14:paraId="101E640B" w14:textId="0A92D0A3" w:rsidR="00CF3A59" w:rsidRPr="007743FC" w:rsidRDefault="00CF3A59" w:rsidP="00CF3A59">
      <w:pPr>
        <w:pStyle w:val="NormalWeb"/>
        <w:ind w:right="-285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7743FC">
        <w:rPr>
          <w:rFonts w:ascii="Arial" w:hAnsi="Arial" w:cs="Arial"/>
          <w:b/>
          <w:bCs/>
          <w:color w:val="002060"/>
          <w:sz w:val="20"/>
          <w:szCs w:val="20"/>
        </w:rPr>
        <w:t>A CONTRACORRIENTE FILMS</w:t>
      </w:r>
    </w:p>
    <w:p w14:paraId="799F9B96" w14:textId="7BB9DF62" w:rsidR="00396BDE" w:rsidRPr="0026205F" w:rsidRDefault="0026205F" w:rsidP="0026205F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7743FC">
        <w:rPr>
          <w:rFonts w:ascii="Arial" w:hAnsi="Arial" w:cs="Arial"/>
          <w:b/>
          <w:bCs/>
          <w:sz w:val="20"/>
          <w:szCs w:val="20"/>
        </w:rPr>
        <w:t>A Contracorriente Films</w:t>
      </w:r>
      <w:r w:rsidRPr="007743FC">
        <w:rPr>
          <w:rFonts w:ascii="Arial" w:hAnsi="Arial" w:cs="Arial"/>
          <w:sz w:val="20"/>
          <w:szCs w:val="20"/>
        </w:rPr>
        <w:t xml:space="preserve"> </w:t>
      </w:r>
      <w:r w:rsidR="002D78F9" w:rsidRPr="007743FC">
        <w:rPr>
          <w:rFonts w:ascii="Arial" w:hAnsi="Arial" w:cs="Arial"/>
          <w:sz w:val="20"/>
          <w:szCs w:val="20"/>
        </w:rPr>
        <w:t>es actualmente la</w:t>
      </w:r>
      <w:r w:rsidRPr="007743FC">
        <w:rPr>
          <w:rFonts w:ascii="Arial" w:hAnsi="Arial" w:cs="Arial"/>
          <w:sz w:val="20"/>
          <w:szCs w:val="20"/>
        </w:rPr>
        <w:t xml:space="preserve"> distribuidora </w:t>
      </w:r>
      <w:r w:rsidR="002D78F9" w:rsidRPr="007743FC">
        <w:rPr>
          <w:rFonts w:ascii="Arial" w:hAnsi="Arial" w:cs="Arial"/>
          <w:sz w:val="20"/>
          <w:szCs w:val="20"/>
        </w:rPr>
        <w:t>española de cine líder en el</w:t>
      </w:r>
      <w:r w:rsidRPr="007743FC">
        <w:rPr>
          <w:rFonts w:ascii="Arial" w:hAnsi="Arial" w:cs="Arial"/>
          <w:sz w:val="20"/>
          <w:szCs w:val="20"/>
        </w:rPr>
        <w:t xml:space="preserve"> mercado</w:t>
      </w:r>
      <w:r w:rsidR="002D78F9">
        <w:rPr>
          <w:rFonts w:ascii="Arial" w:hAnsi="Arial" w:cs="Arial"/>
          <w:sz w:val="20"/>
          <w:szCs w:val="20"/>
        </w:rPr>
        <w:t xml:space="preserve"> de salas</w:t>
      </w:r>
      <w:r w:rsidRPr="0026205F">
        <w:rPr>
          <w:rFonts w:ascii="Arial" w:hAnsi="Arial" w:cs="Arial"/>
          <w:sz w:val="20"/>
          <w:szCs w:val="20"/>
        </w:rPr>
        <w:t>. E</w:t>
      </w:r>
      <w:r w:rsidR="002D78F9">
        <w:rPr>
          <w:rFonts w:ascii="Arial" w:hAnsi="Arial" w:cs="Arial"/>
          <w:sz w:val="20"/>
          <w:szCs w:val="20"/>
        </w:rPr>
        <w:t>stá e</w:t>
      </w:r>
      <w:r w:rsidRPr="0026205F">
        <w:rPr>
          <w:rFonts w:ascii="Arial" w:hAnsi="Arial" w:cs="Arial"/>
          <w:sz w:val="20"/>
          <w:szCs w:val="20"/>
        </w:rPr>
        <w:t xml:space="preserve">specializada en </w:t>
      </w:r>
      <w:r w:rsidR="002D78F9">
        <w:rPr>
          <w:rFonts w:ascii="Arial" w:hAnsi="Arial" w:cs="Arial"/>
          <w:sz w:val="20"/>
          <w:szCs w:val="20"/>
        </w:rPr>
        <w:t>películas</w:t>
      </w:r>
      <w:r w:rsidRPr="0026205F">
        <w:rPr>
          <w:rFonts w:ascii="Arial" w:hAnsi="Arial" w:cs="Arial"/>
          <w:sz w:val="20"/>
          <w:szCs w:val="20"/>
        </w:rPr>
        <w:t xml:space="preserve"> europe</w:t>
      </w:r>
      <w:r w:rsidR="002D78F9">
        <w:rPr>
          <w:rFonts w:ascii="Arial" w:hAnsi="Arial" w:cs="Arial"/>
          <w:sz w:val="20"/>
          <w:szCs w:val="20"/>
        </w:rPr>
        <w:t>as</w:t>
      </w:r>
      <w:r w:rsidRPr="0026205F">
        <w:rPr>
          <w:rFonts w:ascii="Arial" w:hAnsi="Arial" w:cs="Arial"/>
          <w:sz w:val="20"/>
          <w:szCs w:val="20"/>
        </w:rPr>
        <w:t xml:space="preserve"> e independiente</w:t>
      </w:r>
      <w:r w:rsidR="002D78F9">
        <w:rPr>
          <w:rFonts w:ascii="Arial" w:hAnsi="Arial" w:cs="Arial"/>
          <w:sz w:val="20"/>
          <w:szCs w:val="20"/>
        </w:rPr>
        <w:t>s</w:t>
      </w:r>
      <w:r w:rsidRPr="0026205F">
        <w:rPr>
          <w:rFonts w:ascii="Arial" w:hAnsi="Arial" w:cs="Arial"/>
          <w:sz w:val="20"/>
          <w:szCs w:val="20"/>
        </w:rPr>
        <w:t xml:space="preserve"> con potencial de llegar a un público amplio, con estrenos que han acumulado más de 20 millones de espectadores, y </w:t>
      </w:r>
      <w:r w:rsidR="002D78F9">
        <w:rPr>
          <w:rFonts w:ascii="Arial" w:hAnsi="Arial" w:cs="Arial"/>
          <w:sz w:val="20"/>
          <w:szCs w:val="20"/>
        </w:rPr>
        <w:t>tiene un</w:t>
      </w:r>
      <w:r w:rsidRPr="0026205F">
        <w:rPr>
          <w:rFonts w:ascii="Arial" w:hAnsi="Arial" w:cs="Arial"/>
          <w:sz w:val="20"/>
          <w:szCs w:val="20"/>
        </w:rPr>
        <w:t xml:space="preserve"> catálogo formado por más de 1.500 títulos,</w:t>
      </w:r>
      <w:r w:rsidR="002D78F9">
        <w:rPr>
          <w:rFonts w:ascii="Arial" w:hAnsi="Arial" w:cs="Arial"/>
          <w:sz w:val="20"/>
          <w:szCs w:val="20"/>
        </w:rPr>
        <w:t xml:space="preserve"> que</w:t>
      </w:r>
      <w:r w:rsidRPr="0026205F">
        <w:rPr>
          <w:rFonts w:ascii="Arial" w:hAnsi="Arial" w:cs="Arial"/>
          <w:sz w:val="20"/>
          <w:szCs w:val="20"/>
        </w:rPr>
        <w:t xml:space="preserve"> incluye películas de gran éxito. Entre ellas, los últimos films de Woody Allen (“Día de Lluvia en Nueva York”, “Wonder Wheel”), el thriller protagonizado por Liam </w:t>
      </w:r>
      <w:proofErr w:type="spellStart"/>
      <w:r w:rsidRPr="0026205F">
        <w:rPr>
          <w:rFonts w:ascii="Arial" w:hAnsi="Arial" w:cs="Arial"/>
          <w:sz w:val="20"/>
          <w:szCs w:val="20"/>
        </w:rPr>
        <w:t>Neeson</w:t>
      </w:r>
      <w:proofErr w:type="spellEnd"/>
      <w:r w:rsidRPr="0026205F">
        <w:rPr>
          <w:rFonts w:ascii="Arial" w:hAnsi="Arial" w:cs="Arial"/>
          <w:sz w:val="20"/>
          <w:szCs w:val="20"/>
        </w:rPr>
        <w:t xml:space="preserve"> “Venganza bajo cero”, destacadas películas francesas como “Intocable” o “Dios mío, ¿pero </w:t>
      </w:r>
      <w:proofErr w:type="gramStart"/>
      <w:r w:rsidRPr="0026205F">
        <w:rPr>
          <w:rFonts w:ascii="Arial" w:hAnsi="Arial" w:cs="Arial"/>
          <w:sz w:val="20"/>
          <w:szCs w:val="20"/>
        </w:rPr>
        <w:t>qué te hemos hecho?</w:t>
      </w:r>
      <w:proofErr w:type="gramEnd"/>
      <w:r w:rsidRPr="0026205F">
        <w:rPr>
          <w:rFonts w:ascii="Arial" w:hAnsi="Arial" w:cs="Arial"/>
          <w:sz w:val="20"/>
          <w:szCs w:val="20"/>
        </w:rPr>
        <w:t>”, películas familiares como “Mia y el león blanco” o “Ballerina”, comedias españolas como “Hasta que la boda nos separe”, “El mejor verano de mi vida” o “Sin rodeos”, o las ganadoras al Oscar “El padre” y “</w:t>
      </w:r>
      <w:proofErr w:type="spellStart"/>
      <w:r w:rsidRPr="0026205F">
        <w:rPr>
          <w:rFonts w:ascii="Arial" w:hAnsi="Arial" w:cs="Arial"/>
          <w:sz w:val="20"/>
          <w:szCs w:val="20"/>
        </w:rPr>
        <w:t>Minari</w:t>
      </w:r>
      <w:proofErr w:type="spellEnd"/>
      <w:r w:rsidRPr="0026205F">
        <w:rPr>
          <w:rFonts w:ascii="Arial" w:hAnsi="Arial" w:cs="Arial"/>
          <w:sz w:val="20"/>
          <w:szCs w:val="20"/>
        </w:rPr>
        <w:t xml:space="preserve">. Historia de mi familia”. En su faceta de productores, destaca la película “La Librería”, ganadora de tres Goyas, incluyendo el de </w:t>
      </w:r>
      <w:r w:rsidRPr="0026205F">
        <w:rPr>
          <w:rFonts w:ascii="Arial" w:hAnsi="Arial" w:cs="Arial"/>
          <w:i/>
          <w:iCs/>
          <w:sz w:val="20"/>
          <w:szCs w:val="20"/>
        </w:rPr>
        <w:t xml:space="preserve">Mejor </w:t>
      </w:r>
      <w:proofErr w:type="gramStart"/>
      <w:r w:rsidRPr="0026205F">
        <w:rPr>
          <w:rFonts w:ascii="Arial" w:hAnsi="Arial" w:cs="Arial"/>
          <w:i/>
          <w:iCs/>
          <w:sz w:val="20"/>
          <w:szCs w:val="20"/>
        </w:rPr>
        <w:t>Directora</w:t>
      </w:r>
      <w:proofErr w:type="gramEnd"/>
      <w:r w:rsidRPr="0026205F">
        <w:rPr>
          <w:rFonts w:ascii="Arial" w:hAnsi="Arial" w:cs="Arial"/>
          <w:sz w:val="20"/>
          <w:szCs w:val="20"/>
        </w:rPr>
        <w:t xml:space="preserve"> y </w:t>
      </w:r>
      <w:r w:rsidRPr="0026205F">
        <w:rPr>
          <w:rFonts w:ascii="Arial" w:hAnsi="Arial" w:cs="Arial"/>
          <w:i/>
          <w:iCs/>
          <w:sz w:val="20"/>
          <w:szCs w:val="20"/>
        </w:rPr>
        <w:t>Mejor Película 2018</w:t>
      </w:r>
      <w:r w:rsidRPr="0026205F">
        <w:rPr>
          <w:rFonts w:ascii="Arial" w:hAnsi="Arial" w:cs="Arial"/>
          <w:sz w:val="20"/>
          <w:szCs w:val="20"/>
        </w:rPr>
        <w:t xml:space="preserve">, y el de “El Ciudadano Ilustre”, ganadora de la Copa Volpi al </w:t>
      </w:r>
      <w:r w:rsidRPr="0026205F">
        <w:rPr>
          <w:rFonts w:ascii="Arial" w:hAnsi="Arial" w:cs="Arial"/>
          <w:i/>
          <w:iCs/>
          <w:sz w:val="20"/>
          <w:szCs w:val="20"/>
        </w:rPr>
        <w:t>Mejor Actor</w:t>
      </w:r>
      <w:r w:rsidRPr="0026205F">
        <w:rPr>
          <w:rFonts w:ascii="Arial" w:hAnsi="Arial" w:cs="Arial"/>
          <w:sz w:val="20"/>
          <w:szCs w:val="20"/>
        </w:rPr>
        <w:t xml:space="preserve"> en el Festival de Venecia.</w:t>
      </w:r>
      <w:r>
        <w:rPr>
          <w:rFonts w:ascii="Arial" w:hAnsi="Arial" w:cs="Arial"/>
          <w:sz w:val="20"/>
          <w:szCs w:val="20"/>
        </w:rPr>
        <w:t xml:space="preserve"> </w:t>
      </w:r>
      <w:r w:rsidR="002D78F9">
        <w:rPr>
          <w:rFonts w:ascii="Arial" w:hAnsi="Arial" w:cs="Arial"/>
          <w:sz w:val="20"/>
          <w:szCs w:val="20"/>
        </w:rPr>
        <w:t>Desde</w:t>
      </w:r>
      <w:r w:rsidRPr="0026205F">
        <w:rPr>
          <w:rFonts w:ascii="Arial" w:hAnsi="Arial" w:cs="Arial"/>
          <w:sz w:val="20"/>
          <w:szCs w:val="20"/>
        </w:rPr>
        <w:t xml:space="preserve"> 2015 A Contracorriente Films</w:t>
      </w:r>
      <w:r w:rsidR="002D78F9">
        <w:rPr>
          <w:rFonts w:ascii="Arial" w:hAnsi="Arial" w:cs="Arial"/>
          <w:sz w:val="20"/>
          <w:szCs w:val="20"/>
        </w:rPr>
        <w:t xml:space="preserve"> también es</w:t>
      </w:r>
      <w:r w:rsidRPr="0026205F">
        <w:rPr>
          <w:rFonts w:ascii="Arial" w:hAnsi="Arial" w:cs="Arial"/>
          <w:sz w:val="20"/>
          <w:szCs w:val="20"/>
        </w:rPr>
        <w:t xml:space="preserve"> propietaria de los Cines Verdi de Madrid y Barcelona. </w:t>
      </w:r>
    </w:p>
    <w:p w14:paraId="7968F828" w14:textId="1EA06F0E" w:rsidR="00396BDE" w:rsidRDefault="00396BDE" w:rsidP="0026205F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BD12BEE" w14:textId="728EF3A5" w:rsidR="00324CE1" w:rsidRDefault="00324CE1" w:rsidP="0026205F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125E4E5" w14:textId="7CB2F1FB" w:rsidR="00324CE1" w:rsidRPr="0026205F" w:rsidRDefault="003D58E6" w:rsidP="0026205F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hyperlink r:id="rId11" w:history="1">
        <w:r w:rsidR="004A4418" w:rsidRPr="004A4418">
          <w:rPr>
            <w:rStyle w:val="Hipervnculo"/>
            <w:rFonts w:ascii="Arial" w:eastAsia="Times New Roman" w:hAnsi="Arial" w:cs="Arial"/>
            <w:sz w:val="20"/>
            <w:szCs w:val="20"/>
            <w:lang w:val="es-ES_tradnl" w:eastAsia="es-ES"/>
          </w:rPr>
          <w:t xml:space="preserve">Más información sobre </w:t>
        </w:r>
        <w:proofErr w:type="spellStart"/>
        <w:r w:rsidR="004A4418" w:rsidRPr="004A4418">
          <w:rPr>
            <w:rStyle w:val="Hipervnculo"/>
            <w:rFonts w:ascii="Arial" w:eastAsia="Times New Roman" w:hAnsi="Arial" w:cs="Arial"/>
            <w:sz w:val="20"/>
            <w:szCs w:val="20"/>
            <w:lang w:val="es-ES_tradnl" w:eastAsia="es-ES"/>
          </w:rPr>
          <w:t>Mitele</w:t>
        </w:r>
        <w:proofErr w:type="spellEnd"/>
        <w:r w:rsidR="004A4418" w:rsidRPr="004A4418">
          <w:rPr>
            <w:rStyle w:val="Hipervnculo"/>
            <w:rFonts w:ascii="Arial" w:eastAsia="Times New Roman" w:hAnsi="Arial" w:cs="Arial"/>
            <w:sz w:val="20"/>
            <w:szCs w:val="20"/>
            <w:lang w:val="es-ES_tradnl" w:eastAsia="es-ES"/>
          </w:rPr>
          <w:t xml:space="preserve"> PLUS y sus suscripciones</w:t>
        </w:r>
      </w:hyperlink>
    </w:p>
    <w:sectPr w:rsidR="00324CE1" w:rsidRPr="0026205F" w:rsidSect="00306AF3">
      <w:footerReference w:type="default" r:id="rId12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12C7" w14:textId="77777777" w:rsidR="00466C5B" w:rsidRDefault="00466C5B" w:rsidP="00B23904">
      <w:pPr>
        <w:spacing w:after="0" w:line="240" w:lineRule="auto"/>
      </w:pPr>
      <w:r>
        <w:separator/>
      </w:r>
    </w:p>
  </w:endnote>
  <w:endnote w:type="continuationSeparator" w:id="0">
    <w:p w14:paraId="571EF80B" w14:textId="77777777" w:rsidR="00466C5B" w:rsidRDefault="00466C5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551D" w14:textId="77777777" w:rsidR="00466C5B" w:rsidRDefault="00466C5B" w:rsidP="00B23904">
      <w:pPr>
        <w:spacing w:after="0" w:line="240" w:lineRule="auto"/>
      </w:pPr>
      <w:r>
        <w:separator/>
      </w:r>
    </w:p>
  </w:footnote>
  <w:footnote w:type="continuationSeparator" w:id="0">
    <w:p w14:paraId="74BDF62F" w14:textId="77777777" w:rsidR="00466C5B" w:rsidRDefault="00466C5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63DD"/>
    <w:multiLevelType w:val="hybridMultilevel"/>
    <w:tmpl w:val="A5B460E0"/>
    <w:lvl w:ilvl="0" w:tplc="377E59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414F"/>
    <w:multiLevelType w:val="hybridMultilevel"/>
    <w:tmpl w:val="8A86A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54491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315D"/>
    <w:rsid w:val="000A71E3"/>
    <w:rsid w:val="000B0034"/>
    <w:rsid w:val="000B5048"/>
    <w:rsid w:val="000B6223"/>
    <w:rsid w:val="000C0713"/>
    <w:rsid w:val="000C6682"/>
    <w:rsid w:val="000D610D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1393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295D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205F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A2763"/>
    <w:rsid w:val="002A33C2"/>
    <w:rsid w:val="002B0557"/>
    <w:rsid w:val="002B413D"/>
    <w:rsid w:val="002B5EAE"/>
    <w:rsid w:val="002B72B8"/>
    <w:rsid w:val="002B760C"/>
    <w:rsid w:val="002C1776"/>
    <w:rsid w:val="002C47EF"/>
    <w:rsid w:val="002D09BA"/>
    <w:rsid w:val="002D7621"/>
    <w:rsid w:val="002D78F9"/>
    <w:rsid w:val="002E5260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4CE1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96BDE"/>
    <w:rsid w:val="003A21C1"/>
    <w:rsid w:val="003A67AA"/>
    <w:rsid w:val="003B2029"/>
    <w:rsid w:val="003B243E"/>
    <w:rsid w:val="003B5CDA"/>
    <w:rsid w:val="003C348F"/>
    <w:rsid w:val="003C7183"/>
    <w:rsid w:val="003C76C9"/>
    <w:rsid w:val="003D4537"/>
    <w:rsid w:val="003D58E6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6AF3"/>
    <w:rsid w:val="004478B7"/>
    <w:rsid w:val="004479D3"/>
    <w:rsid w:val="004519C2"/>
    <w:rsid w:val="0045324D"/>
    <w:rsid w:val="004568A6"/>
    <w:rsid w:val="004608A0"/>
    <w:rsid w:val="004609DD"/>
    <w:rsid w:val="00460D83"/>
    <w:rsid w:val="00460E80"/>
    <w:rsid w:val="004620C9"/>
    <w:rsid w:val="00466C5B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418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2FC6"/>
    <w:rsid w:val="00504904"/>
    <w:rsid w:val="00511A0F"/>
    <w:rsid w:val="00511A4B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A6C1B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240B"/>
    <w:rsid w:val="006B5329"/>
    <w:rsid w:val="006B5D29"/>
    <w:rsid w:val="006B6CD5"/>
    <w:rsid w:val="006C124C"/>
    <w:rsid w:val="006C1578"/>
    <w:rsid w:val="006C25AD"/>
    <w:rsid w:val="006C47C8"/>
    <w:rsid w:val="006D44E6"/>
    <w:rsid w:val="006F0D1C"/>
    <w:rsid w:val="006F16B0"/>
    <w:rsid w:val="006F19B6"/>
    <w:rsid w:val="007001F1"/>
    <w:rsid w:val="007020D2"/>
    <w:rsid w:val="00705851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17D2"/>
    <w:rsid w:val="00762267"/>
    <w:rsid w:val="00765723"/>
    <w:rsid w:val="00765A47"/>
    <w:rsid w:val="00767110"/>
    <w:rsid w:val="00770199"/>
    <w:rsid w:val="007729CC"/>
    <w:rsid w:val="007738A6"/>
    <w:rsid w:val="007743FC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57C9E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4234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2605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B6537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53C32"/>
    <w:rsid w:val="00A610DF"/>
    <w:rsid w:val="00A733A1"/>
    <w:rsid w:val="00A751DA"/>
    <w:rsid w:val="00A77248"/>
    <w:rsid w:val="00A8343C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1DF6"/>
    <w:rsid w:val="00BA30B8"/>
    <w:rsid w:val="00BA469F"/>
    <w:rsid w:val="00BA6A57"/>
    <w:rsid w:val="00BB031F"/>
    <w:rsid w:val="00BB30B6"/>
    <w:rsid w:val="00BB6B6C"/>
    <w:rsid w:val="00BB7C76"/>
    <w:rsid w:val="00BC139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26E32"/>
    <w:rsid w:val="00C308E0"/>
    <w:rsid w:val="00C342D7"/>
    <w:rsid w:val="00C40B4A"/>
    <w:rsid w:val="00C41594"/>
    <w:rsid w:val="00C450F2"/>
    <w:rsid w:val="00C464B9"/>
    <w:rsid w:val="00C5261B"/>
    <w:rsid w:val="00C52AE7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5A5A"/>
    <w:rsid w:val="00CB649D"/>
    <w:rsid w:val="00CD4553"/>
    <w:rsid w:val="00CD4624"/>
    <w:rsid w:val="00CD554B"/>
    <w:rsid w:val="00CD6C0B"/>
    <w:rsid w:val="00CD7BDC"/>
    <w:rsid w:val="00CE47EF"/>
    <w:rsid w:val="00CE5BDE"/>
    <w:rsid w:val="00CE6A51"/>
    <w:rsid w:val="00CF231C"/>
    <w:rsid w:val="00CF3A59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45EC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006A"/>
    <w:rsid w:val="00D85064"/>
    <w:rsid w:val="00D851AC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21D13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9AC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mark0ll5iwjht">
    <w:name w:val="mark0ll5iwjht"/>
    <w:basedOn w:val="Fuentedeprrafopredeter"/>
    <w:rsid w:val="0070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ele.es/suscripcio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suscripcio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7</cp:revision>
  <cp:lastPrinted>2020-09-10T12:21:00Z</cp:lastPrinted>
  <dcterms:created xsi:type="dcterms:W3CDTF">2021-09-16T15:22:00Z</dcterms:created>
  <dcterms:modified xsi:type="dcterms:W3CDTF">2021-09-17T14:12:00Z</dcterms:modified>
</cp:coreProperties>
</file>