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5371D0C6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141D4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BF4E929" w14:textId="0EED46E0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Telecinco </w:t>
      </w:r>
      <w:r w:rsidR="008141D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arrasa </w:t>
      </w:r>
      <w:r w:rsidR="005D4F1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en</w:t>
      </w:r>
      <w:r w:rsidR="008141D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su mejor día de los últimos 3 años con 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el </w:t>
      </w:r>
      <w:r w:rsidR="008141D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Eslovaquia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-</w:t>
      </w:r>
      <w:r w:rsidR="008141D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España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de la Eurocopa (</w:t>
      </w:r>
      <w:r w:rsidR="008141D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52,8%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) y </w:t>
      </w:r>
      <w:r w:rsidR="001B2853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="001B2853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(2</w:t>
      </w:r>
      <w:r w:rsidR="008141D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6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%) </w:t>
      </w:r>
    </w:p>
    <w:bookmarkEnd w:id="0"/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4495AD" w14:textId="08E4E235" w:rsidR="00744C93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triunfo de la Selección Española de fútbol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81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52,8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81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M) fue lo más visto </w:t>
      </w:r>
      <w:r w:rsidR="0081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día y el encuentro 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este campeonato </w:t>
      </w:r>
      <w:r w:rsidR="0081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mayor </w:t>
      </w:r>
      <w:r w:rsidR="008141D4" w:rsidRPr="00744C9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1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la fecha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rozando el 65% de </w:t>
      </w:r>
      <w:r w:rsidR="00744C93" w:rsidRPr="00744C9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entre 25 a 34 años, datos que impulsaron a Telecinco a registrar su mejor tarde de los últimos 3 años (41%)</w:t>
      </w:r>
    </w:p>
    <w:p w14:paraId="2D350822" w14:textId="77777777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DCCA99" w14:textId="5498B9ED" w:rsidR="00B946F1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Supervientes</w:t>
      </w:r>
      <w:proofErr w:type="spellEnd"/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2021’ 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2,5 puntos y 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942C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mínimo histórico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Mask</w:t>
      </w:r>
      <w:proofErr w:type="spellEnd"/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Singer’ (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C43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M), con los jóvenes de 13 a 24 años como pri</w:t>
      </w:r>
      <w:r w:rsidR="0021556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ncipales seguidores (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C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0304BFD" w14:textId="07E00992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D133B2" w14:textId="6C37A5D9" w:rsidR="00004FDA" w:rsidRDefault="00744C9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Apoyo incondicional de los espectadores a la programación de </w:t>
      </w:r>
      <w:r w:rsidR="003E2598" w:rsidRP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Pr="00004FDA">
        <w:rPr>
          <w:rFonts w:ascii="Arial" w:eastAsia="Times New Roman" w:hAnsi="Arial" w:cs="Arial"/>
          <w:bCs/>
          <w:sz w:val="24"/>
          <w:szCs w:val="24"/>
          <w:lang w:eastAsia="es-ES"/>
        </w:rPr>
        <w:t>en el día de ayer</w:t>
      </w:r>
      <w:r w:rsidR="00944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</w:t>
      </w:r>
      <w:r w:rsidR="00942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liderazgo de </w:t>
      </w:r>
      <w:r w:rsidR="00004FDA">
        <w:rPr>
          <w:rFonts w:ascii="Arial" w:eastAsia="Times New Roman" w:hAnsi="Arial" w:cs="Arial"/>
          <w:b/>
          <w:sz w:val="24"/>
          <w:szCs w:val="24"/>
          <w:lang w:eastAsia="es-ES"/>
        </w:rPr>
        <w:t>su oferta deportiva, informativa y de entretenimiento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llevaron a anotar su </w:t>
      </w:r>
      <w:r w:rsidR="00004FDA" w:rsidRPr="00004FDA">
        <w:rPr>
          <w:rFonts w:ascii="Arial" w:eastAsia="Times New Roman" w:hAnsi="Arial" w:cs="Arial"/>
          <w:b/>
          <w:sz w:val="24"/>
          <w:szCs w:val="24"/>
          <w:lang w:eastAsia="es-ES"/>
        </w:rPr>
        <w:t>mejor jornada de los últimos 3 años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26,6% de </w:t>
      </w:r>
      <w:r w:rsidR="00004FDA" w:rsidRPr="00004F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BC8D238" w14:textId="18172EB2" w:rsidR="003E2598" w:rsidRDefault="003E25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9D4858" w14:textId="7A26B81D" w:rsidR="005D4F12" w:rsidRDefault="00004FDA" w:rsidP="008A77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más visto del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partido de </w:t>
      </w:r>
      <w:r w:rsidRPr="00944CFB">
        <w:rPr>
          <w:rFonts w:ascii="Arial" w:eastAsia="Times New Roman" w:hAnsi="Arial" w:cs="Arial"/>
          <w:b/>
          <w:sz w:val="24"/>
          <w:szCs w:val="24"/>
          <w:lang w:eastAsia="es-ES"/>
        </w:rPr>
        <w:t>fútbol de la Eurocopa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enfrentó a las selecciones de </w:t>
      </w:r>
      <w:r w:rsidRPr="00944CFB">
        <w:rPr>
          <w:rFonts w:ascii="Arial" w:eastAsia="Times New Roman" w:hAnsi="Arial" w:cs="Arial"/>
          <w:b/>
          <w:sz w:val="24"/>
          <w:szCs w:val="24"/>
          <w:lang w:eastAsia="es-ES"/>
        </w:rPr>
        <w:t>Eslovaquia y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(52,8% y 6M), con la </w:t>
      </w:r>
      <w:r w:rsidRPr="00944CFB">
        <w:rPr>
          <w:rFonts w:ascii="Arial" w:eastAsia="Times New Roman" w:hAnsi="Arial" w:cs="Arial"/>
          <w:b/>
          <w:sz w:val="24"/>
          <w:szCs w:val="24"/>
          <w:lang w:eastAsia="es-ES"/>
        </w:rPr>
        <w:t>cuota de pantalla más alta de todos los encuentros hasta la fecha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44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="00944CFB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minuto de oro del miércoles</w:t>
      </w:r>
      <w:r w:rsidR="00944CFB">
        <w:rPr>
          <w:rFonts w:ascii="Arial" w:eastAsia="Times New Roman" w:hAnsi="Arial" w:cs="Arial"/>
          <w:bCs/>
          <w:sz w:val="24"/>
          <w:szCs w:val="24"/>
          <w:lang w:eastAsia="es-ES"/>
        </w:rPr>
        <w:t>, a las 19:33 h, con 6.742.000 espectadores (58,2%)</w:t>
      </w:r>
      <w:r w:rsidR="005D4F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5D4F12" w:rsidRPr="00EA22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spot</w:t>
      </w:r>
      <w:r w:rsidR="005D4F12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 la jornada</w:t>
      </w:r>
      <w:r w:rsidR="005D4F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(SEAT), a las 18:49 h, con un 14,9% de </w:t>
      </w:r>
      <w:r w:rsidR="005D4F12" w:rsidRPr="005D4F1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="005D4F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 </w:t>
      </w:r>
      <w:r w:rsidR="00944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E6C489A" w14:textId="77777777" w:rsidR="005D4F12" w:rsidRDefault="005D4F12" w:rsidP="008A77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959612" w14:textId="24B9092A" w:rsidR="008A7744" w:rsidRPr="008A7744" w:rsidRDefault="005D4F12" w:rsidP="008A77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0CEB0DF" wp14:editId="46C11821">
            <wp:simplePos x="0" y="0"/>
            <wp:positionH relativeFrom="margin">
              <wp:posOffset>-37465</wp:posOffset>
            </wp:positionH>
            <wp:positionV relativeFrom="paragraph">
              <wp:posOffset>875665</wp:posOffset>
            </wp:positionV>
            <wp:extent cx="5941060" cy="2305050"/>
            <wp:effectExtent l="0" t="0" r="0" b="0"/>
            <wp:wrapTight wrapText="bothSides">
              <wp:wrapPolygon edited="0">
                <wp:start x="4848" y="1607"/>
                <wp:lineTo x="554" y="2142"/>
                <wp:lineTo x="139" y="2321"/>
                <wp:lineTo x="139" y="11068"/>
                <wp:lineTo x="277" y="17137"/>
                <wp:lineTo x="1108" y="18922"/>
                <wp:lineTo x="5195" y="19279"/>
                <wp:lineTo x="5195" y="20350"/>
                <wp:lineTo x="17938" y="20350"/>
                <wp:lineTo x="18146" y="19279"/>
                <wp:lineTo x="20155" y="19101"/>
                <wp:lineTo x="21194" y="18744"/>
                <wp:lineTo x="21124" y="2499"/>
                <wp:lineTo x="18908" y="1964"/>
                <wp:lineTo x="9835" y="1607"/>
                <wp:lineTo x="4848" y="160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al 63,4% en </w:t>
      </w:r>
      <w:r w:rsidR="00004FDA" w:rsidRPr="00004F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anotando su público más afín entre los seguidores de </w:t>
      </w:r>
      <w:r w:rsidR="00004FDA" w:rsidRPr="00944C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a 34 años con un 64,6% de </w:t>
      </w:r>
      <w:r w:rsidR="00004FDA" w:rsidRPr="00944CF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EA223D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los mercados regionales de </w:t>
      </w:r>
      <w:r w:rsidR="00004FDA" w:rsidRPr="00004FDA">
        <w:rPr>
          <w:rFonts w:ascii="Arial" w:eastAsia="Times New Roman" w:hAnsi="Arial" w:cs="Arial"/>
          <w:b/>
          <w:sz w:val="24"/>
          <w:szCs w:val="24"/>
          <w:lang w:eastAsia="es-ES"/>
        </w:rPr>
        <w:t>Castilla la Mancha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(57,8%), </w:t>
      </w:r>
      <w:r w:rsidR="00004FDA" w:rsidRPr="00004FDA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004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(57,4%), </w:t>
      </w:r>
      <w:r w:rsidR="008A7744"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>56,9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5D74" w:rsidRPr="00F15D74">
        <w:rPr>
          <w:rFonts w:ascii="Arial" w:eastAsia="Times New Roman" w:hAnsi="Arial" w:cs="Arial"/>
          <w:b/>
          <w:sz w:val="24"/>
          <w:szCs w:val="24"/>
          <w:lang w:eastAsia="es-ES"/>
        </w:rPr>
        <w:t>Castilla y León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(55,5%),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7744"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>55,4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8A7744"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>55,4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5D74" w:rsidRPr="00F15D74">
        <w:rPr>
          <w:rFonts w:ascii="Arial" w:eastAsia="Times New Roman" w:hAnsi="Arial" w:cs="Arial"/>
          <w:b/>
          <w:sz w:val="24"/>
          <w:szCs w:val="24"/>
          <w:lang w:eastAsia="es-ES"/>
        </w:rPr>
        <w:t>Valencia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(54,4%), </w:t>
      </w:r>
      <w:r w:rsidR="00F15D74" w:rsidRPr="00F15D74">
        <w:rPr>
          <w:rFonts w:ascii="Arial" w:eastAsia="Times New Roman" w:hAnsi="Arial" w:cs="Arial"/>
          <w:b/>
          <w:sz w:val="24"/>
          <w:szCs w:val="24"/>
          <w:lang w:eastAsia="es-ES"/>
        </w:rPr>
        <w:t>Baleares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(54,2%), </w:t>
      </w:r>
      <w:r w:rsidR="008A7744"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>53,5%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el denominado </w:t>
      </w:r>
      <w:r w:rsidR="00F15D74" w:rsidRPr="00F15D74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F15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(54,1%)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125EC83" w14:textId="7C3C93FB" w:rsidR="003E2598" w:rsidRDefault="003E25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6B25683" w14:textId="168C71D6" w:rsidR="005D4F12" w:rsidRDefault="005D4F12" w:rsidP="00944C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5B2153" w14:textId="77777777" w:rsidR="005D4F12" w:rsidRDefault="005D4F12" w:rsidP="00944C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A40126" w14:textId="77777777" w:rsidR="005D4F12" w:rsidRDefault="005D4F12" w:rsidP="00944C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7249AE" w14:textId="77777777" w:rsidR="005D4F12" w:rsidRDefault="005D4F12" w:rsidP="00944C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1211E4" w14:textId="68A71A92" w:rsidR="00944CFB" w:rsidRDefault="00944C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Tanto el </w:t>
      </w:r>
      <w:r w:rsidRPr="00944CFB">
        <w:rPr>
          <w:rFonts w:ascii="Arial" w:eastAsia="Times New Roman" w:hAnsi="Arial" w:cs="Arial"/>
          <w:b/>
          <w:sz w:val="24"/>
          <w:szCs w:val="24"/>
          <w:lang w:eastAsia="es-ES"/>
        </w:rPr>
        <w:t>espacio previo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(27,8% y 2,9M), con un 35,3% en </w:t>
      </w:r>
      <w:r w:rsidRPr="00944C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como el </w:t>
      </w:r>
      <w:r w:rsidRPr="00944C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posterior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encuentro de fútbo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38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>% y 4,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1M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excelente 50,6% de </w:t>
      </w:r>
      <w:r w:rsidRPr="00944C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</w:t>
      </w:r>
      <w:r w:rsidRPr="00944C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lideraron sus respectivas franjas de </w:t>
      </w:r>
      <w:r w:rsidRPr="00944CFB">
        <w:rPr>
          <w:rFonts w:ascii="Arial" w:eastAsia="Times New Roman" w:hAnsi="Arial" w:cs="Arial"/>
          <w:bCs/>
          <w:sz w:val="24"/>
          <w:szCs w:val="24"/>
          <w:lang w:eastAsia="es-ES"/>
        </w:rPr>
        <w:t>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C2A572" w14:textId="77777777" w:rsidR="00944CFB" w:rsidRDefault="00944C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EAFD26" w14:textId="614CFB98" w:rsidR="00944CFB" w:rsidRDefault="00944C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continuación</w:t>
      </w:r>
      <w:r w:rsidR="00942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942C60" w:rsidRPr="00942C60">
        <w:rPr>
          <w:rFonts w:ascii="Arial" w:eastAsia="Times New Roman" w:hAnsi="Arial" w:cs="Arial"/>
          <w:b/>
          <w:sz w:val="24"/>
          <w:szCs w:val="24"/>
          <w:lang w:eastAsia="es-ES"/>
        </w:rPr>
        <w:t>segundo espacio más visto del día</w:t>
      </w:r>
      <w:r w:rsidR="00942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partido de la Eurocopa entre </w:t>
      </w:r>
      <w:r w:rsidR="00942C60" w:rsidRPr="00942C60">
        <w:rPr>
          <w:rFonts w:ascii="Arial" w:eastAsia="Times New Roman" w:hAnsi="Arial" w:cs="Arial"/>
          <w:b/>
          <w:sz w:val="24"/>
          <w:szCs w:val="24"/>
          <w:lang w:eastAsia="es-ES"/>
        </w:rPr>
        <w:t>Portugal y Francia</w:t>
      </w:r>
      <w:r w:rsidR="00942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(27,3% y 3,6M). Creció hasta el 33,9% en </w:t>
      </w:r>
      <w:r w:rsidR="00942C60" w:rsidRPr="00EA223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42C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los espectadores jóvenes de 13 a 24 años como su público más afín (45,2%).  </w:t>
      </w:r>
    </w:p>
    <w:p w14:paraId="5674BF22" w14:textId="77777777" w:rsidR="00944CFB" w:rsidRDefault="00944C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9AF2B" w14:textId="020AB7CD" w:rsidR="001702D7" w:rsidRDefault="00942C60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Le siguió</w:t>
      </w:r>
      <w:r w:rsidR="008A7744"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77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nuevo líder</w:t>
      </w:r>
      <w:r w:rsid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17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</w:t>
      </w:r>
      <w:r w:rsidR="00C97E7E" w:rsidRPr="00AD0BA8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creció 2,5 puntos respecto a la semana pasada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11 puntos en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la oferta de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con un nuev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</w:t>
      </w:r>
      <w:r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mínimo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de ‘</w:t>
      </w:r>
      <w:proofErr w:type="spellStart"/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. Al igual que el partido de fútbol, 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01B33" w:rsidRPr="00A01B33">
        <w:rPr>
          <w:rFonts w:ascii="Arial" w:eastAsia="Times New Roman" w:hAnsi="Arial" w:cs="Arial"/>
          <w:bCs/>
          <w:sz w:val="24"/>
          <w:szCs w:val="24"/>
          <w:lang w:eastAsia="es-ES"/>
        </w:rPr>
        <w:t>también fueron los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principales seguidores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sturias (31%), A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ndalucía (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(27%), 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Aragón (2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>, Galicia (26,3%)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AD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B4E5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9992BE6" w14:textId="77777777" w:rsidR="001702D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64D1A2AF" w:rsidR="006F05CF" w:rsidRDefault="00C80A4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Asimismo, 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mañana de Telecinco 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574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3B4E5B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(18,2% y 1,5M), que con su </w:t>
      </w:r>
      <w:r w:rsidR="003B4E5B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3B4E5B" w:rsidRPr="00EA22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B4E5B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historia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 la oferta de Antena 3 (16,2%). </w:t>
      </w:r>
    </w:p>
    <w:p w14:paraId="595AFCFF" w14:textId="12A8B248" w:rsidR="003B4E5B" w:rsidRDefault="003B4E5B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CC405B" w14:textId="61A49B3A" w:rsidR="003B4E5B" w:rsidRDefault="003B4E5B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B4E5B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 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(17,7% y 2,1M) fue la </w:t>
      </w:r>
      <w:r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oferta más vista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 frente al 16,9% de Antena 3. Y en la tarde, la edición especial de </w:t>
      </w:r>
      <w:r w:rsidRPr="003B4E5B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(23,1% y 2,5M) fue la más seguida por los espectadores.</w:t>
      </w:r>
    </w:p>
    <w:p w14:paraId="20A484E1" w14:textId="7777777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194CE8C9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ayer </w:t>
      </w:r>
      <w:r w:rsidR="008B1349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convirtió en positivo todas sus emisiones </w:t>
      </w:r>
      <w:r w:rsidR="00B97270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total día </w:t>
      </w:r>
      <w:r w:rsidR="008B1349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</w:t>
      </w:r>
      <w:r w:rsidR="008B1349" w:rsidRPr="00EA22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B1349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80A4F" w:rsidRPr="003B4E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lideró </w:t>
      </w:r>
      <w:r w:rsidR="003B4E5B" w:rsidRPr="003B4E5B">
        <w:rPr>
          <w:rFonts w:ascii="Arial" w:eastAsia="Times New Roman" w:hAnsi="Arial" w:cs="Arial"/>
          <w:b/>
          <w:sz w:val="24"/>
          <w:szCs w:val="24"/>
          <w:lang w:eastAsia="es-ES"/>
        </w:rPr>
        <w:t>todas las franjas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3B4E5B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18,9%;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41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3B4E5B"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>mejor dato de los últimos 3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5471D" w:rsidRPr="003547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24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,1%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r w:rsidRPr="00EA22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31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4E5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B38C01E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B2EE9D6" w14:textId="77B32D38" w:rsidR="00BB2581" w:rsidRDefault="00BB2581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adelanta a La Sexta en </w:t>
      </w:r>
      <w:r w:rsidR="005D4F1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la tarde con</w:t>
      </w:r>
      <w:r w:rsidR="00EA223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‘Todo es mentira bis’ y </w:t>
      </w:r>
      <w:r w:rsidR="005D4F1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‘Cuatro al día’ y en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el </w:t>
      </w:r>
      <w:r w:rsidRPr="005D4F12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con el previo de ‘Supervivientes’ </w:t>
      </w:r>
    </w:p>
    <w:p w14:paraId="42BB9BC1" w14:textId="32530B70" w:rsidR="005D4F12" w:rsidRDefault="005D4F12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36EA96BD" w14:textId="57CAA213" w:rsidR="005D4F12" w:rsidRDefault="005D4F12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5D4F12">
        <w:rPr>
          <w:rFonts w:ascii="Arial" w:eastAsia="Times New Roman" w:hAnsi="Arial" w:cs="Arial"/>
          <w:b/>
          <w:sz w:val="24"/>
          <w:szCs w:val="24"/>
          <w:lang w:eastAsia="es-ES"/>
        </w:rPr>
        <w:t>Cuatro aventajó ayer a La Sexta en la franja de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(5,4</w:t>
      </w:r>
      <w:r w:rsidR="00B9656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4,2%) aupado por los buenos resultados de</w:t>
      </w:r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34E2" w:rsidRPr="00B434E2">
        <w:rPr>
          <w:rFonts w:ascii="Arial" w:eastAsia="Times New Roman" w:hAnsi="Arial" w:cs="Arial"/>
          <w:b/>
          <w:sz w:val="24"/>
          <w:szCs w:val="24"/>
          <w:lang w:eastAsia="es-ES"/>
        </w:rPr>
        <w:t>‘Todo es mentira</w:t>
      </w:r>
      <w:r w:rsid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="00B434E2" w:rsidRPr="00B434E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D4F12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edición bis presentada por </w:t>
      </w:r>
      <w:r w:rsidR="00B434E2" w:rsidRPr="00B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="00B434E2" w:rsidRPr="00B434E2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6,2%, se impuso </w:t>
      </w:r>
      <w:r w:rsidR="00B434E2" w:rsidRPr="00B434E2">
        <w:rPr>
          <w:rFonts w:ascii="Arial" w:eastAsia="Times New Roman" w:hAnsi="Arial" w:cs="Arial"/>
          <w:bCs/>
          <w:sz w:val="24"/>
          <w:szCs w:val="24"/>
          <w:lang w:eastAsia="es-ES"/>
        </w:rPr>
        <w:t>a La Sexta</w:t>
      </w:r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34E2" w:rsidRP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anot</w:t>
      </w:r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B434E2" w:rsidRP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5,5%.</w:t>
      </w:r>
      <w:r w:rsidR="00B4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continuación,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primera parte del espacio informativo presentado por </w:t>
      </w:r>
      <w:r w:rsidRPr="00B434E2">
        <w:rPr>
          <w:rFonts w:ascii="Arial" w:eastAsia="Times New Roman" w:hAnsi="Arial" w:cs="Arial"/>
          <w:b/>
          <w:sz w:val="24"/>
          <w:szCs w:val="24"/>
          <w:lang w:eastAsia="es-ES"/>
        </w:rPr>
        <w:t>Joaquín Prat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4,9% superó a la oferta de La Sexta en su franja (3,3%), mientras que </w:t>
      </w:r>
      <w:r w:rsidRPr="005D4F12">
        <w:rPr>
          <w:rFonts w:ascii="Arial" w:eastAsia="Times New Roman" w:hAnsi="Arial" w:cs="Arial"/>
          <w:b/>
          <w:sz w:val="24"/>
          <w:szCs w:val="24"/>
          <w:lang w:eastAsia="es-ES"/>
        </w:rPr>
        <w:t>‘Cuatro al día</w:t>
      </w:r>
      <w:r w:rsidR="003D3D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</w:t>
      </w:r>
      <w:r w:rsidRPr="005D4F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 h’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(6,2%) registró su </w:t>
      </w:r>
      <w:r w:rsidRPr="00ED0C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Pr="00ED0C0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ED0C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ED0C01">
        <w:rPr>
          <w:rFonts w:ascii="Arial" w:eastAsia="Times New Roman" w:hAnsi="Arial" w:cs="Arial"/>
          <w:b/>
          <w:sz w:val="24"/>
          <w:szCs w:val="24"/>
          <w:lang w:eastAsia="es-ES"/>
        </w:rPr>
        <w:t>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A22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aventajó a la oferta de La Sexta en su banda de emisión (5,3%).</w:t>
      </w:r>
    </w:p>
    <w:p w14:paraId="1C0EB08C" w14:textId="7A979FAE" w:rsidR="003D3DF8" w:rsidRDefault="003D3DF8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D5D897" w14:textId="2B36D057" w:rsidR="003D3DF8" w:rsidRPr="005D4F12" w:rsidRDefault="003D3DF8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5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se anotó </w:t>
      </w:r>
      <w:r w:rsidR="00EA2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igualmente </w:t>
      </w:r>
      <w:r w:rsidRPr="00575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victoria del </w:t>
      </w:r>
      <w:r w:rsidRPr="0057541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575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frente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(7,8% vs. 4,7%) gracias al previo de </w:t>
      </w:r>
      <w:r w:rsidRPr="00575415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(11,6% y 1,6M), el doble que la oferta de su inmediato competidor en la franja (5,8%)</w:t>
      </w:r>
      <w:r w:rsidR="003B2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por encima de Antena 3 (11,1%).</w:t>
      </w:r>
    </w:p>
    <w:sectPr w:rsidR="003D3DF8" w:rsidRPr="005D4F12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DD4D" w14:textId="77777777" w:rsidR="005F105C" w:rsidRDefault="005F105C" w:rsidP="00B23904">
      <w:pPr>
        <w:spacing w:after="0" w:line="240" w:lineRule="auto"/>
      </w:pPr>
      <w:r>
        <w:separator/>
      </w:r>
    </w:p>
  </w:endnote>
  <w:endnote w:type="continuationSeparator" w:id="0">
    <w:p w14:paraId="279D9EA7" w14:textId="77777777" w:rsidR="005F105C" w:rsidRDefault="005F10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27A6" w14:textId="77777777" w:rsidR="005F105C" w:rsidRDefault="005F105C" w:rsidP="00B23904">
      <w:pPr>
        <w:spacing w:after="0" w:line="240" w:lineRule="auto"/>
      </w:pPr>
      <w:r>
        <w:separator/>
      </w:r>
    </w:p>
  </w:footnote>
  <w:footnote w:type="continuationSeparator" w:id="0">
    <w:p w14:paraId="2ADF7855" w14:textId="77777777" w:rsidR="005F105C" w:rsidRDefault="005F10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DA"/>
    <w:rsid w:val="00015557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2ED9"/>
    <w:rsid w:val="003B4E5B"/>
    <w:rsid w:val="003B77E4"/>
    <w:rsid w:val="003C4280"/>
    <w:rsid w:val="003D0960"/>
    <w:rsid w:val="003D10B4"/>
    <w:rsid w:val="003D2774"/>
    <w:rsid w:val="003D3DF8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5415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1670"/>
    <w:rsid w:val="005C5AEB"/>
    <w:rsid w:val="005D0271"/>
    <w:rsid w:val="005D1477"/>
    <w:rsid w:val="005D4F12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4C93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141D4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42C60"/>
    <w:rsid w:val="00944CFB"/>
    <w:rsid w:val="00952E8D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0BA8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434E2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656B"/>
    <w:rsid w:val="00B97270"/>
    <w:rsid w:val="00BA5088"/>
    <w:rsid w:val="00BA65AD"/>
    <w:rsid w:val="00BB09B6"/>
    <w:rsid w:val="00BB2581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223D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0C01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5D74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2020-01-16T09:01:00Z</cp:lastPrinted>
  <dcterms:created xsi:type="dcterms:W3CDTF">2021-06-24T07:50:00Z</dcterms:created>
  <dcterms:modified xsi:type="dcterms:W3CDTF">2021-06-24T10:01:00Z</dcterms:modified>
</cp:coreProperties>
</file>