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359C" w14:textId="77777777" w:rsidR="00C920D3" w:rsidRPr="00067296" w:rsidRDefault="00C920D3" w:rsidP="00C920D3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E223B9B" wp14:editId="32558F10">
            <wp:simplePos x="0" y="0"/>
            <wp:positionH relativeFrom="page">
              <wp:posOffset>3914775</wp:posOffset>
            </wp:positionH>
            <wp:positionV relativeFrom="margin">
              <wp:posOffset>-210820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E69FA" w14:textId="77777777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E48087" w14:textId="77777777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237350" w14:textId="77777777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0BADB7" w14:textId="260A34C5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36755">
        <w:rPr>
          <w:rFonts w:ascii="Arial" w:eastAsia="Times New Roman" w:hAnsi="Arial" w:cs="Arial"/>
          <w:sz w:val="24"/>
          <w:szCs w:val="24"/>
          <w:lang w:eastAsia="es-ES"/>
        </w:rPr>
        <w:t>18 de junio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351B1F25" w14:textId="6C869758" w:rsidR="007C73D2" w:rsidRDefault="007C73D2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bookmarkStart w:id="0" w:name="_Hlk59193440"/>
    </w:p>
    <w:p w14:paraId="0269010F" w14:textId="61D3422C" w:rsidR="007C73D2" w:rsidRPr="00ED3200" w:rsidRDefault="00524C4F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ED320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Mediaset España </w:t>
      </w:r>
      <w:r w:rsidR="00ED3200" w:rsidRPr="00ED320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lidera en mayo e</w:t>
      </w:r>
      <w:r w:rsidR="00711B2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</w:t>
      </w:r>
      <w:r w:rsidR="00ED3200" w:rsidRPr="00ED320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consumo de vídeo digital tras crecer un 15% respecto a mayo de 2020</w:t>
      </w:r>
    </w:p>
    <w:p w14:paraId="630EE3E5" w14:textId="77777777" w:rsidR="00C920D3" w:rsidRPr="005F0285" w:rsidRDefault="00C920D3" w:rsidP="00C920D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</w:p>
    <w:p w14:paraId="30F8FEAA" w14:textId="4A66942B" w:rsidR="00732E06" w:rsidRDefault="00ED3200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732E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 ha situado como el medio de comunicación con más reproducciones de vídeo con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127,9</w:t>
      </w:r>
      <w:r w:rsidR="00732E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vídeos vistos</w:t>
      </w:r>
      <w:r w:rsidR="007078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PC</w:t>
      </w:r>
      <w:r w:rsidR="00732E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e</w:t>
      </w:r>
      <w:r w:rsidR="008167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conjunto de</w:t>
      </w:r>
      <w:r w:rsidR="002E50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32E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sus </w:t>
      </w:r>
      <w:r w:rsidR="002E50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soportes digitales</w:t>
      </w:r>
      <w:r w:rsidR="00732E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por delante de los 10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4652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732E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registrados por Atresmedia</w:t>
      </w:r>
      <w:r w:rsidR="00711B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según datos de Videometrix de ComScore</w:t>
      </w:r>
      <w:r w:rsidR="00732E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9575391" w14:textId="49FDF5CB" w:rsidR="00732E06" w:rsidRDefault="00732E06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ECB5A25" w14:textId="62D11B9B" w:rsidR="00732E06" w:rsidRDefault="00711B2D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Mitele ha vuelto a encabezar el consumo dentro del grupo con 65,8 millones de reproducciones en PC, mientras que </w:t>
      </w:r>
      <w:r w:rsidR="00732E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 sido</w:t>
      </w:r>
      <w:r w:rsidR="00732E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332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televisión con mayor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consumo digital</w:t>
      </w:r>
      <w:r w:rsidR="00732E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con </w:t>
      </w:r>
      <w:r w:rsidR="007078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7078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7078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vídeos, su cuarta mejor marca desde diciembre de 2016</w:t>
      </w:r>
      <w:r w:rsidR="001332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y la más visitada con 10,4 millones de usuarios únicos</w:t>
      </w:r>
      <w:r w:rsidR="007078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33E1CBD" w14:textId="50E137C1" w:rsidR="00711B2D" w:rsidRDefault="00711B2D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D74620B" w14:textId="1F9BF1D9" w:rsidR="00C920D3" w:rsidRDefault="0013322E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</w:t>
      </w:r>
      <w:r w:rsidR="007C3A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écords históricos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para </w:t>
      </w:r>
      <w:r w:rsidR="007C3A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NIUS, con 5 millones</w:t>
      </w:r>
      <w:r w:rsidR="007C3A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usuarios únicos</w:t>
      </w:r>
      <w:r w:rsidR="007C3A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y Mtmad, con 1,9 millones</w:t>
      </w:r>
      <w:r w:rsidR="007C3A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;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mientras que Uppers, con </w:t>
      </w:r>
      <w:r w:rsidR="00D14B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millón, obtiene </w:t>
      </w:r>
      <w:r w:rsidR="007C3A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tercer mejor resultado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su historia</w:t>
      </w:r>
      <w:r w:rsidR="00FE39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0AAF84F" w14:textId="17BC8384" w:rsidR="0055706B" w:rsidRPr="008167FE" w:rsidRDefault="0055706B" w:rsidP="008167FE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7FD61BE1" w14:textId="1465B9B4" w:rsidR="00FE3908" w:rsidRDefault="0044216B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421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revalidado en </w:t>
      </w:r>
      <w:r w:rsidR="00FE3908">
        <w:rPr>
          <w:rFonts w:ascii="Arial" w:eastAsia="Times New Roman" w:hAnsi="Arial" w:cs="Arial"/>
          <w:sz w:val="24"/>
          <w:szCs w:val="24"/>
          <w:lang w:eastAsia="es-ES"/>
        </w:rPr>
        <w:t xml:space="preserve">mayo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su posición como </w:t>
      </w:r>
      <w:r w:rsidRPr="004421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medio de comunicación con mayor consumo de vídeo digital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421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FE39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127,9</w:t>
      </w:r>
      <w:r w:rsidRPr="004421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reproducciones</w:t>
      </w:r>
      <w:r w:rsidR="00FE39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PC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conjunto de todos sus soportes, </w:t>
      </w:r>
      <w:r w:rsidRPr="004421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FE39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</w:t>
      </w:r>
      <w:r w:rsidRPr="004421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más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el resultado obtenido en </w:t>
      </w:r>
      <w:r w:rsidR="00FE3908">
        <w:rPr>
          <w:rFonts w:ascii="Arial" w:eastAsia="Times New Roman" w:hAnsi="Arial" w:cs="Arial"/>
          <w:sz w:val="24"/>
          <w:szCs w:val="24"/>
          <w:lang w:eastAsia="es-ES"/>
        </w:rPr>
        <w:t xml:space="preserve">el mismo mes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2020, según los datos publicados por Videometrix de ComScore, que aún no incluyen las mediciones en </w:t>
      </w:r>
      <w:r w:rsidRPr="0044216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mobile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7F3B4A6E" w14:textId="77777777" w:rsidR="00FE3908" w:rsidRDefault="00FE3908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AD4311" w14:textId="75B85296" w:rsidR="0044216B" w:rsidRDefault="0044216B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grupo ha vuelto a situarse</w:t>
      </w:r>
      <w:r w:rsidR="00FE3908">
        <w:rPr>
          <w:rFonts w:ascii="Arial" w:eastAsia="Times New Roman" w:hAnsi="Arial" w:cs="Arial"/>
          <w:sz w:val="24"/>
          <w:szCs w:val="24"/>
          <w:lang w:eastAsia="es-ES"/>
        </w:rPr>
        <w:t xml:space="preserve"> un mes más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421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 delante de Atresmedia, que ha registrado 10</w:t>
      </w:r>
      <w:r w:rsidR="00FE39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B963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E39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4421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reproducciones, y de RTVE, con 2</w:t>
      </w:r>
      <w:r w:rsidR="00FE3908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E3908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millones de vídeos vistos.</w:t>
      </w:r>
    </w:p>
    <w:p w14:paraId="63748347" w14:textId="07DD256B" w:rsidR="0044216B" w:rsidRDefault="0044216B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B0B803" w14:textId="3B4531BD" w:rsidR="00FE3908" w:rsidRDefault="0044216B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421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E248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 liderado un mes más el consumo </w:t>
      </w:r>
      <w:r w:rsidR="00FE3908" w:rsidRPr="00E248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digital</w:t>
      </w:r>
      <w:r w:rsidRPr="00E248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Mediaset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E3908">
        <w:rPr>
          <w:rFonts w:ascii="Arial" w:eastAsia="Times New Roman" w:hAnsi="Arial" w:cs="Arial"/>
          <w:sz w:val="24"/>
          <w:szCs w:val="24"/>
          <w:lang w:eastAsia="es-ES"/>
        </w:rPr>
        <w:t xml:space="preserve">con 65,8 millones de vídeos vistos, mientras que </w:t>
      </w:r>
      <w:r w:rsidR="00FE3908" w:rsidRPr="00E248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Telecinco.es</w:t>
      </w:r>
      <w:r w:rsidR="00FE3908">
        <w:rPr>
          <w:rFonts w:ascii="Arial" w:eastAsia="Times New Roman" w:hAnsi="Arial" w:cs="Arial"/>
          <w:sz w:val="24"/>
          <w:szCs w:val="24"/>
          <w:lang w:eastAsia="es-ES"/>
        </w:rPr>
        <w:t xml:space="preserve"> ha alcanzado su </w:t>
      </w:r>
      <w:r w:rsidR="00FE3908" w:rsidRPr="00E248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cuarta mejor cifra desde diciembre de 2016</w:t>
      </w:r>
      <w:r w:rsidR="00FE3908">
        <w:rPr>
          <w:rFonts w:ascii="Arial" w:eastAsia="Times New Roman" w:hAnsi="Arial" w:cs="Arial"/>
          <w:sz w:val="24"/>
          <w:szCs w:val="24"/>
          <w:lang w:eastAsia="es-ES"/>
        </w:rPr>
        <w:t xml:space="preserve"> al incrementar sus cifras </w:t>
      </w:r>
      <w:r w:rsidR="00FE3908" w:rsidRPr="00E248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55%</w:t>
      </w:r>
      <w:r w:rsidR="00FE39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E3908" w:rsidRPr="00E248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interanual</w:t>
      </w:r>
      <w:r w:rsidR="00FE3908">
        <w:rPr>
          <w:rFonts w:ascii="Arial" w:eastAsia="Times New Roman" w:hAnsi="Arial" w:cs="Arial"/>
          <w:sz w:val="24"/>
          <w:szCs w:val="24"/>
          <w:lang w:eastAsia="es-ES"/>
        </w:rPr>
        <w:t xml:space="preserve"> hasta los 44,3 millones de reproducciones, muy por delante de las 1,5 millones registradas por Antena3.com. La web de Antena 3 se ha visto superada nuevamente por </w:t>
      </w:r>
      <w:r w:rsidR="00FE3908" w:rsidRPr="00E248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Cuatro.com</w:t>
      </w:r>
      <w:r w:rsidR="00FE3908">
        <w:rPr>
          <w:rFonts w:ascii="Arial" w:eastAsia="Times New Roman" w:hAnsi="Arial" w:cs="Arial"/>
          <w:sz w:val="24"/>
          <w:szCs w:val="24"/>
          <w:lang w:eastAsia="es-ES"/>
        </w:rPr>
        <w:t>, que con 7,5 millones de vídeos vistos, ha batido ampliamente a La Sexta.com, con 1,2 millones.</w:t>
      </w:r>
    </w:p>
    <w:p w14:paraId="6891F334" w14:textId="422C0009" w:rsidR="00E248A3" w:rsidRDefault="00E248A3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D0A338F" w14:textId="2280DE4E" w:rsidR="00E248A3" w:rsidRDefault="00E248A3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Además, </w:t>
      </w:r>
      <w:r w:rsidRPr="00E248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Mtmad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plataforma de contenido digital nativo, ha alcanzado su </w:t>
      </w:r>
      <w:r w:rsidRPr="00E248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récord histórico con 5,1 millones de vídeos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PC duplicando ampliamente su consumo respecto a mayo de 2020.</w:t>
      </w:r>
    </w:p>
    <w:p w14:paraId="6603A7B6" w14:textId="3545DAD8" w:rsidR="000B5252" w:rsidRDefault="000B5252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97F5D7" w14:textId="6EE11AA2" w:rsidR="00DB2037" w:rsidRDefault="004D0BDA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Datos</w:t>
      </w:r>
      <w:r w:rsidR="00E248A3">
        <w:rPr>
          <w:rFonts w:ascii="Arial" w:hAnsi="Arial" w:cs="Arial"/>
          <w:b/>
          <w:bCs/>
          <w:color w:val="002C5F"/>
          <w:sz w:val="28"/>
          <w:szCs w:val="28"/>
        </w:rPr>
        <w:t xml:space="preserve"> históricos de tráfico </w:t>
      </w:r>
      <w:r w:rsidR="00A03D2E">
        <w:rPr>
          <w:rFonts w:ascii="Arial" w:hAnsi="Arial" w:cs="Arial"/>
          <w:b/>
          <w:bCs/>
          <w:color w:val="002C5F"/>
          <w:sz w:val="28"/>
          <w:szCs w:val="28"/>
        </w:rPr>
        <w:t>para NIUS</w:t>
      </w:r>
      <w:r>
        <w:rPr>
          <w:rFonts w:ascii="Arial" w:hAnsi="Arial" w:cs="Arial"/>
          <w:b/>
          <w:bCs/>
          <w:color w:val="002C5F"/>
          <w:sz w:val="28"/>
          <w:szCs w:val="28"/>
        </w:rPr>
        <w:t>, Uppers</w:t>
      </w:r>
      <w:r w:rsidR="00A03D2E">
        <w:rPr>
          <w:rFonts w:ascii="Arial" w:hAnsi="Arial" w:cs="Arial"/>
          <w:b/>
          <w:bCs/>
          <w:color w:val="002C5F"/>
          <w:sz w:val="28"/>
          <w:szCs w:val="28"/>
        </w:rPr>
        <w:t xml:space="preserve"> y </w:t>
      </w:r>
      <w:r w:rsidR="00E248A3">
        <w:rPr>
          <w:rFonts w:ascii="Arial" w:hAnsi="Arial" w:cs="Arial"/>
          <w:b/>
          <w:bCs/>
          <w:color w:val="002C5F"/>
          <w:sz w:val="28"/>
          <w:szCs w:val="28"/>
        </w:rPr>
        <w:t>Mtmad</w:t>
      </w:r>
    </w:p>
    <w:p w14:paraId="60E5BD88" w14:textId="77777777" w:rsidR="00DB2037" w:rsidRPr="0044216B" w:rsidRDefault="00DB2037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376EFE" w14:textId="7A8B76D9" w:rsidR="00E248A3" w:rsidRDefault="00A03D2E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soportes digitales </w:t>
      </w:r>
      <w:r w:rsidR="00E248A3">
        <w:rPr>
          <w:rFonts w:ascii="Arial" w:eastAsia="Times New Roman" w:hAnsi="Arial" w:cs="Arial"/>
          <w:sz w:val="24"/>
          <w:szCs w:val="24"/>
          <w:lang w:eastAsia="es-ES"/>
        </w:rPr>
        <w:t xml:space="preserve">más recientes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Mediaset España continúan incrementando sus cifras de tráfico con destacados registros en </w:t>
      </w:r>
      <w:r w:rsidR="00E248A3">
        <w:rPr>
          <w:rFonts w:ascii="Arial" w:eastAsia="Times New Roman" w:hAnsi="Arial" w:cs="Arial"/>
          <w:sz w:val="24"/>
          <w:szCs w:val="24"/>
          <w:lang w:eastAsia="es-ES"/>
        </w:rPr>
        <w:t>mayo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A03D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NIUS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diario generalista digital del grupo, </w:t>
      </w:r>
      <w:r w:rsidR="00E248A3">
        <w:rPr>
          <w:rFonts w:ascii="Arial" w:eastAsia="Times New Roman" w:hAnsi="Arial" w:cs="Arial"/>
          <w:sz w:val="24"/>
          <w:szCs w:val="24"/>
          <w:lang w:eastAsia="es-ES"/>
        </w:rPr>
        <w:t xml:space="preserve">ha firmado su </w:t>
      </w:r>
      <w:r w:rsidR="00E248A3" w:rsidRPr="00E248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dato histórico con 5 millones de usuarios únicos, un 32% más</w:t>
      </w:r>
      <w:r w:rsidR="00E248A3">
        <w:rPr>
          <w:rFonts w:ascii="Arial" w:eastAsia="Times New Roman" w:hAnsi="Arial" w:cs="Arial"/>
          <w:sz w:val="24"/>
          <w:szCs w:val="24"/>
          <w:lang w:eastAsia="es-ES"/>
        </w:rPr>
        <w:t xml:space="preserve"> que en </w:t>
      </w:r>
      <w:r w:rsidR="00AA7ECF">
        <w:rPr>
          <w:rFonts w:ascii="Arial" w:eastAsia="Times New Roman" w:hAnsi="Arial" w:cs="Arial"/>
          <w:sz w:val="24"/>
          <w:szCs w:val="24"/>
          <w:lang w:eastAsia="es-ES"/>
        </w:rPr>
        <w:t>el mismo mes</w:t>
      </w:r>
      <w:r w:rsidR="00E248A3">
        <w:rPr>
          <w:rFonts w:ascii="Arial" w:eastAsia="Times New Roman" w:hAnsi="Arial" w:cs="Arial"/>
          <w:sz w:val="24"/>
          <w:szCs w:val="24"/>
          <w:lang w:eastAsia="es-ES"/>
        </w:rPr>
        <w:t xml:space="preserve"> de 2020. También ha firmado su mejor marca </w:t>
      </w:r>
      <w:r w:rsidR="00E248A3" w:rsidRPr="00E248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Mtmad</w:t>
      </w:r>
      <w:r w:rsidR="00E248A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248A3" w:rsidRPr="00E248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1,9 millones de usuarios únicos tras crecer un 77% interanual</w:t>
      </w:r>
      <w:r w:rsidR="00E248A3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D0BD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2558DCB" w14:textId="172D6749" w:rsidR="004D0BDA" w:rsidRDefault="004D0BDA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E2EFCD" w14:textId="1CE67FEE" w:rsidR="0044216B" w:rsidRDefault="00AA7ECF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0B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Uppers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portal con contenidos dirigidos a un público mayor de 45 años,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 anotado el </w:t>
      </w:r>
      <w:r w:rsidR="004D0BDA">
        <w:rPr>
          <w:rFonts w:ascii="Arial" w:eastAsia="Times New Roman" w:hAnsi="Arial" w:cs="Arial"/>
          <w:sz w:val="24"/>
          <w:szCs w:val="24"/>
          <w:lang w:eastAsia="es-ES"/>
        </w:rPr>
        <w:t xml:space="preserve">tercer mejor registro mensual con </w:t>
      </w:r>
      <w:r w:rsidR="004D0BDA" w:rsidRPr="004D0B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 millones de usuarios únicos, un 37% más</w:t>
      </w:r>
      <w:r w:rsidR="004D0BD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B1BDB">
        <w:rPr>
          <w:rFonts w:ascii="Arial" w:eastAsia="Times New Roman" w:hAnsi="Arial" w:cs="Arial"/>
          <w:sz w:val="24"/>
          <w:szCs w:val="24"/>
          <w:lang w:eastAsia="es-ES"/>
        </w:rPr>
        <w:t xml:space="preserve"> Por último, el deportivo </w:t>
      </w:r>
      <w:r w:rsidR="00A03D2E" w:rsidRPr="00A03D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ElDesmarque.com</w:t>
      </w:r>
      <w:r w:rsidR="00A03D2E">
        <w:rPr>
          <w:rFonts w:ascii="Arial" w:eastAsia="Times New Roman" w:hAnsi="Arial" w:cs="Arial"/>
          <w:sz w:val="24"/>
          <w:szCs w:val="24"/>
          <w:lang w:eastAsia="es-ES"/>
        </w:rPr>
        <w:t xml:space="preserve"> ha registrado </w:t>
      </w:r>
      <w:r w:rsidR="00A03D2E" w:rsidRPr="00A03D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</w:t>
      </w:r>
      <w:r w:rsidR="00CB1B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A03D2E" w:rsidRPr="00A03D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usuarios únicos</w:t>
      </w:r>
      <w:r w:rsidR="00A03D2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9961B1E" w14:textId="0E9B4929" w:rsidR="00CB1BDB" w:rsidRDefault="00CB1BDB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881DC4" w14:textId="15D22CED" w:rsidR="00C920D3" w:rsidRDefault="00CB1BDB" w:rsidP="0013322E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su conjunto, Mediaset España ha finalizado el mes con </w:t>
      </w:r>
      <w:r w:rsidRPr="00CB1B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18,6 millones de usuarios únicos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Pr="00CB1B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3322E">
        <w:rPr>
          <w:rFonts w:ascii="Arial" w:eastAsia="Times New Roman" w:hAnsi="Arial" w:cs="Arial"/>
          <w:sz w:val="24"/>
          <w:szCs w:val="24"/>
          <w:lang w:eastAsia="es-ES"/>
        </w:rPr>
        <w:t>con el liderazgo absoluto entre todas las televisiones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10,4 millones de usuarios únicos.</w:t>
      </w:r>
      <w:r w:rsidR="0093157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31572" w:rsidRPr="0093157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Cuatro.com</w:t>
      </w:r>
      <w:r w:rsidR="00931572">
        <w:rPr>
          <w:rFonts w:ascii="Arial" w:eastAsia="Times New Roman" w:hAnsi="Arial" w:cs="Arial"/>
          <w:sz w:val="24"/>
          <w:szCs w:val="24"/>
          <w:lang w:eastAsia="es-ES"/>
        </w:rPr>
        <w:t xml:space="preserve"> ha alcanzado los 3,6 millones de usuarios únicos, </w:t>
      </w:r>
      <w:r w:rsidR="00931572" w:rsidRPr="0093157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Divinity.es</w:t>
      </w:r>
      <w:r w:rsidR="00931572">
        <w:rPr>
          <w:rFonts w:ascii="Arial" w:eastAsia="Times New Roman" w:hAnsi="Arial" w:cs="Arial"/>
          <w:sz w:val="24"/>
          <w:szCs w:val="24"/>
          <w:lang w:eastAsia="es-ES"/>
        </w:rPr>
        <w:t xml:space="preserve"> los 2,9 millones de usuarios únicos y </w:t>
      </w:r>
      <w:r w:rsidR="00931572" w:rsidRPr="0093157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 w:rsidR="00931572">
        <w:rPr>
          <w:rFonts w:ascii="Arial" w:eastAsia="Times New Roman" w:hAnsi="Arial" w:cs="Arial"/>
          <w:sz w:val="24"/>
          <w:szCs w:val="24"/>
          <w:lang w:eastAsia="es-ES"/>
        </w:rPr>
        <w:t xml:space="preserve"> los 2,2 millones.</w:t>
      </w:r>
      <w:bookmarkEnd w:id="0"/>
    </w:p>
    <w:sectPr w:rsidR="00C920D3" w:rsidSect="008219CD">
      <w:footerReference w:type="default" r:id="rId8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903A" w14:textId="77777777" w:rsidR="006317EC" w:rsidRDefault="006317EC">
      <w:pPr>
        <w:spacing w:after="0" w:line="240" w:lineRule="auto"/>
      </w:pPr>
      <w:r>
        <w:separator/>
      </w:r>
    </w:p>
  </w:endnote>
  <w:endnote w:type="continuationSeparator" w:id="0">
    <w:p w14:paraId="2C842CB2" w14:textId="77777777" w:rsidR="006317EC" w:rsidRDefault="0063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2611" w14:textId="77777777" w:rsidR="00B23904" w:rsidRDefault="00C920D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C270ECC" wp14:editId="116F840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E299553" wp14:editId="1C52909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1E71812" w14:textId="77777777" w:rsidR="00B23904" w:rsidRDefault="00D14B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3F3B" w14:textId="77777777" w:rsidR="006317EC" w:rsidRDefault="006317EC">
      <w:pPr>
        <w:spacing w:after="0" w:line="240" w:lineRule="auto"/>
      </w:pPr>
      <w:r>
        <w:separator/>
      </w:r>
    </w:p>
  </w:footnote>
  <w:footnote w:type="continuationSeparator" w:id="0">
    <w:p w14:paraId="1B6BEAC1" w14:textId="77777777" w:rsidR="006317EC" w:rsidRDefault="00631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D3"/>
    <w:rsid w:val="00036EB7"/>
    <w:rsid w:val="000B5252"/>
    <w:rsid w:val="0011189A"/>
    <w:rsid w:val="00114928"/>
    <w:rsid w:val="0013322E"/>
    <w:rsid w:val="00153E43"/>
    <w:rsid w:val="001650DF"/>
    <w:rsid w:val="00216CDD"/>
    <w:rsid w:val="0023103F"/>
    <w:rsid w:val="00252C06"/>
    <w:rsid w:val="002E50E3"/>
    <w:rsid w:val="0031620E"/>
    <w:rsid w:val="003551D4"/>
    <w:rsid w:val="00393F1F"/>
    <w:rsid w:val="003E6C86"/>
    <w:rsid w:val="00405FC9"/>
    <w:rsid w:val="0044216B"/>
    <w:rsid w:val="004652D5"/>
    <w:rsid w:val="00475319"/>
    <w:rsid w:val="004D0BDA"/>
    <w:rsid w:val="00524C4F"/>
    <w:rsid w:val="0055706B"/>
    <w:rsid w:val="0056290B"/>
    <w:rsid w:val="005A2BCB"/>
    <w:rsid w:val="0060152D"/>
    <w:rsid w:val="006317EC"/>
    <w:rsid w:val="00636755"/>
    <w:rsid w:val="006A1A4A"/>
    <w:rsid w:val="006B24F9"/>
    <w:rsid w:val="006E1C70"/>
    <w:rsid w:val="006E62D8"/>
    <w:rsid w:val="0070706E"/>
    <w:rsid w:val="007078A0"/>
    <w:rsid w:val="00711B2D"/>
    <w:rsid w:val="00732E06"/>
    <w:rsid w:val="007C3A09"/>
    <w:rsid w:val="007C73D2"/>
    <w:rsid w:val="00806B4F"/>
    <w:rsid w:val="0081054B"/>
    <w:rsid w:val="008167FE"/>
    <w:rsid w:val="0082318F"/>
    <w:rsid w:val="00931572"/>
    <w:rsid w:val="00944DAF"/>
    <w:rsid w:val="00952F58"/>
    <w:rsid w:val="00A03D2E"/>
    <w:rsid w:val="00A276DE"/>
    <w:rsid w:val="00A56947"/>
    <w:rsid w:val="00AA4576"/>
    <w:rsid w:val="00AA7ECF"/>
    <w:rsid w:val="00AC6EC2"/>
    <w:rsid w:val="00AD0302"/>
    <w:rsid w:val="00B33235"/>
    <w:rsid w:val="00B34AC9"/>
    <w:rsid w:val="00B70925"/>
    <w:rsid w:val="00B963BA"/>
    <w:rsid w:val="00B976C9"/>
    <w:rsid w:val="00BD5F8B"/>
    <w:rsid w:val="00C646F5"/>
    <w:rsid w:val="00C920D3"/>
    <w:rsid w:val="00CB1BDB"/>
    <w:rsid w:val="00D13F39"/>
    <w:rsid w:val="00D14B93"/>
    <w:rsid w:val="00D46B35"/>
    <w:rsid w:val="00D96A6C"/>
    <w:rsid w:val="00DB2037"/>
    <w:rsid w:val="00DD1D5B"/>
    <w:rsid w:val="00E15489"/>
    <w:rsid w:val="00E248A3"/>
    <w:rsid w:val="00EA78DC"/>
    <w:rsid w:val="00EB40CF"/>
    <w:rsid w:val="00EC120C"/>
    <w:rsid w:val="00ED3200"/>
    <w:rsid w:val="00F648DF"/>
    <w:rsid w:val="00F76CB8"/>
    <w:rsid w:val="00FE1621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24D2"/>
  <w15:chartTrackingRefBased/>
  <w15:docId w15:val="{7E8FA532-0364-483D-9D55-7F30918D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92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0D3"/>
  </w:style>
  <w:style w:type="paragraph" w:customStyle="1" w:styleId="xmsonormal">
    <w:name w:val="x_msonormal"/>
    <w:basedOn w:val="Normal"/>
    <w:rsid w:val="006B24F9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Gascon Moreno</dc:creator>
  <cp:keywords/>
  <dc:description/>
  <cp:lastModifiedBy>David Alegrete Bernal</cp:lastModifiedBy>
  <cp:revision>16</cp:revision>
  <dcterms:created xsi:type="dcterms:W3CDTF">2021-06-18T11:58:00Z</dcterms:created>
  <dcterms:modified xsi:type="dcterms:W3CDTF">2021-06-18T14:26:00Z</dcterms:modified>
</cp:coreProperties>
</file>