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5B4" w14:textId="77777777"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92FE90" wp14:editId="153C8C25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72F6" w14:textId="77777777"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251EB9" w14:textId="55D65AB8" w:rsidR="00D447D6" w:rsidRDefault="00B23904" w:rsidP="0079476B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56F74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267B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9188808" w14:textId="77777777"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3A09F8B6" w14:textId="05D4D3E7" w:rsidR="00DF0BB0" w:rsidRPr="001F0F23" w:rsidRDefault="00456F74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1F0F23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El Francia-Alemania</w:t>
      </w:r>
      <w:r w:rsidR="001F0F23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de la Eurocopa</w:t>
      </w:r>
      <w:r w:rsidRPr="001F0F23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, lo más visto del día con casi el </w:t>
      </w:r>
      <w:r w:rsidR="00DF0BB0" w:rsidRPr="001F0F23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50</w:t>
      </w:r>
      <w:r w:rsidRPr="001F0F23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% </w:t>
      </w:r>
      <w:r w:rsidR="00DF0BB0" w:rsidRPr="001F0F23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entre los jóvenes</w:t>
      </w:r>
      <w:r w:rsidRPr="001F0F23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, concede a Telecinco su mejor </w:t>
      </w:r>
      <w:r w:rsidR="00DF0BB0" w:rsidRPr="001F0F23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martes de la temporada (17%)</w:t>
      </w:r>
    </w:p>
    <w:p w14:paraId="5FDE9FDA" w14:textId="77777777" w:rsidR="003A297E" w:rsidRPr="003A297E" w:rsidRDefault="003A297E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94EC7F" w14:textId="748F5326" w:rsidR="00DF0BB0" w:rsidRDefault="003A297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456F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29,5%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456F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56F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DF0B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registró el minuto de oro a las 22:52 horas, con 5,5M de seguidores e impulsó a Telecinco a anotar su mejor </w:t>
      </w:r>
      <w:r w:rsidR="00DF0BB0" w:rsidRPr="00DF0BB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DF0B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martes de los últimos dos años (21%)</w:t>
      </w:r>
    </w:p>
    <w:p w14:paraId="2D747520" w14:textId="67BE1E12" w:rsidR="00DF0BB0" w:rsidRDefault="00DF0BB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3948364" w14:textId="1E5C43EA" w:rsidR="00DF0BB0" w:rsidRDefault="00DF0BB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alcanzó su mejor tarde (12,3%) desde julio de 2018 con el liderazgo absoluto del partido de la Eurocopa entre Hungría y Portugal (17,8% y 1,5M) </w:t>
      </w:r>
      <w:r w:rsidR="000D57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su tercer mejor </w:t>
      </w:r>
      <w:r w:rsidR="000D572A" w:rsidRPr="000D572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0D57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 en </w:t>
      </w:r>
      <w:r w:rsidR="000D572A" w:rsidRPr="000D572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0D57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(8,3%) con la victoria en su franja de ‘Supervivientes: Tierra de Nadie’ (15% y 1,5M) </w:t>
      </w:r>
    </w:p>
    <w:p w14:paraId="2E985346" w14:textId="44858D37" w:rsidR="00ED32C0" w:rsidRPr="007146FC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14:paraId="5D96E0E9" w14:textId="77777777" w:rsidR="00026CC9" w:rsidRDefault="00026CC9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213675" w14:textId="275584E5" w:rsidR="004E5243" w:rsidRDefault="000D572A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goleada de la afición </w:t>
      </w:r>
      <w:r w:rsidR="001B1C59">
        <w:rPr>
          <w:rFonts w:ascii="Arial" w:eastAsia="Times New Roman" w:hAnsi="Arial" w:cs="Arial"/>
          <w:bCs/>
          <w:sz w:val="24"/>
          <w:szCs w:val="24"/>
          <w:lang w:eastAsia="es-ES"/>
        </w:rPr>
        <w:t>con 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fútbol de la Eurocopa. </w:t>
      </w:r>
      <w:r w:rsidR="000B55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de </w:t>
      </w:r>
      <w:r w:rsidRPr="000D572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B55C4" w:rsidRPr="000D572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B55C4"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espectadores y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29,5</w:t>
      </w:r>
      <w:r w:rsidR="000B55C4"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0B55C4" w:rsidRPr="007B6B4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0B55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encuentro de fútbol entre </w:t>
      </w:r>
      <w:r w:rsidRPr="004E5243">
        <w:rPr>
          <w:rFonts w:ascii="Arial" w:eastAsia="Times New Roman" w:hAnsi="Arial" w:cs="Arial"/>
          <w:b/>
          <w:sz w:val="24"/>
          <w:szCs w:val="24"/>
          <w:lang w:eastAsia="es-ES"/>
        </w:rPr>
        <w:t>Francia y Alemania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55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4E5243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martes</w:t>
      </w:r>
      <w:r w:rsidR="000B55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>Duplicó la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Antena 3 (1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010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el </w:t>
      </w:r>
      <w:r w:rsidR="004E5243" w:rsidRPr="004E5243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>, a las 22:52 horas, con 5.515.000 espectadores (33,7%)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8654DF" w:rsidRPr="008654D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spot</w:t>
      </w:r>
      <w:r w:rsidR="008654DF" w:rsidRPr="008654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visto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(Vodafone), a las 21:46 horas, con un 10,1% de </w:t>
      </w:r>
      <w:r w:rsidR="008654DF" w:rsidRPr="008654D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rating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14:paraId="79455CCC" w14:textId="77777777" w:rsidR="004E5243" w:rsidRDefault="004E5243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0721B8" w14:textId="2B5D1CAC" w:rsidR="00152DD5" w:rsidRPr="00B5108B" w:rsidRDefault="004E5243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0B55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gramStart"/>
      <w:r w:rsidR="00152DD5" w:rsidRPr="00786FC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</w:t>
      </w:r>
      <w:r w:rsidR="00684DE4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35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sus principales seguidores entre los espectadores jóvenes de 13 a 24 años (47,3%).</w:t>
      </w:r>
      <w:r w:rsid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ABA54F9" w14:textId="44DF91E9" w:rsidR="004E5243" w:rsidRDefault="008B15A9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los mercados regionales de </w:t>
      </w:r>
      <w:r w:rsidR="004E5243" w:rsidRPr="004E5243">
        <w:rPr>
          <w:rFonts w:ascii="Arial" w:eastAsia="Times New Roman" w:hAnsi="Arial" w:cs="Arial"/>
          <w:b/>
          <w:sz w:val="24"/>
          <w:szCs w:val="24"/>
          <w:lang w:eastAsia="es-ES"/>
        </w:rPr>
        <w:t>Madrid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(36,6%), </w:t>
      </w:r>
      <w:r w:rsidR="004E5243" w:rsidRPr="004E5243">
        <w:rPr>
          <w:rFonts w:ascii="Arial" w:eastAsia="Times New Roman" w:hAnsi="Arial" w:cs="Arial"/>
          <w:b/>
          <w:sz w:val="24"/>
          <w:szCs w:val="24"/>
          <w:lang w:eastAsia="es-ES"/>
        </w:rPr>
        <w:t>Asturias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(32,5%), </w:t>
      </w:r>
      <w:r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>32,1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4E5243" w:rsidRPr="004E5243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(31,9%), </w:t>
      </w:r>
      <w:r w:rsidR="004E5243" w:rsidRPr="004E5243">
        <w:rPr>
          <w:rFonts w:ascii="Arial" w:eastAsia="Times New Roman" w:hAnsi="Arial" w:cs="Arial"/>
          <w:b/>
          <w:sz w:val="24"/>
          <w:szCs w:val="24"/>
          <w:lang w:eastAsia="es-ES"/>
        </w:rPr>
        <w:t>Baleares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(30,4%) y </w:t>
      </w:r>
      <w:r w:rsidR="004E5243" w:rsidRPr="004E52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Murcia 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(30,3%) con datos por encima del 30% de </w:t>
      </w:r>
      <w:r w:rsidR="004E5243" w:rsidRPr="004E524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4E524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9F2325D" w14:textId="4B82D281" w:rsidR="00623536" w:rsidRDefault="00623536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D28BF5" w14:textId="5280F61C" w:rsidR="00623536" w:rsidRDefault="00623536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posterior al encuentro de fútbol (16,5% y 2,5M) también se anotó la victoria en su franja de emisión, por encima del 12% de la oferta de Antena 3. Creció al 20,7% en </w:t>
      </w:r>
      <w:proofErr w:type="gramStart"/>
      <w:r w:rsidRPr="0062353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549CB7FA" w14:textId="72758A68" w:rsidR="008B15A9" w:rsidRDefault="008B15A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37E33C" w14:textId="02717A3B" w:rsidR="008654DF" w:rsidRDefault="00D31C3E" w:rsidP="008654D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volvieron a destacar los liderazgos de </w:t>
      </w:r>
      <w:r w:rsidR="008654DF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(22,3% y 629.000), con más de 10 puntos de ventaja sobre ‘Espejo Público’ (12,1% y 326.000). Y </w:t>
      </w:r>
      <w:r w:rsidR="008654DF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Limón’ 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(14,1% y 1,5M) y </w:t>
      </w:r>
      <w:r w:rsidR="008654DF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(17% y 1,5M) volvieron a dictar sentencia frente a su rival, que anotó un 8,9% y un 10,8%, respectivamente. </w:t>
      </w:r>
    </w:p>
    <w:p w14:paraId="55C9B8DC" w14:textId="77777777" w:rsidR="00D31C3E" w:rsidRDefault="00D31C3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C7FD4E" w14:textId="7BE2A610" w:rsidR="008654DF" w:rsidRDefault="00D31C3E" w:rsidP="008654D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volvió ayer a ser 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6652AB"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televisión más vista del día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17% de </w:t>
      </w:r>
      <w:r w:rsidR="008654DF" w:rsidRPr="000731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8654DF" w:rsidRPr="00073146">
        <w:rPr>
          <w:rFonts w:ascii="Arial" w:eastAsia="Times New Roman" w:hAnsi="Arial" w:cs="Arial"/>
          <w:b/>
          <w:sz w:val="24"/>
          <w:szCs w:val="24"/>
          <w:lang w:eastAsia="es-ES"/>
        </w:rPr>
        <w:t>mejor martes de la temporada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También lo fue en las franjas de </w:t>
      </w:r>
      <w:proofErr w:type="spellStart"/>
      <w:r w:rsidR="007B6B4A" w:rsidRPr="00A436B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7B6B4A" w:rsidRPr="00A436B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7B6B4A"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>la mañana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="008654DF" w:rsidRPr="00073146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(16,9%); el </w:t>
      </w:r>
      <w:r w:rsidR="008654DF" w:rsidRPr="0007314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(21%), con su </w:t>
      </w:r>
      <w:r w:rsidR="008654DF" w:rsidRPr="000731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dato en martes de los últimos </w:t>
      </w:r>
      <w:r w:rsidR="00073146">
        <w:rPr>
          <w:rFonts w:ascii="Arial" w:eastAsia="Times New Roman" w:hAnsi="Arial" w:cs="Arial"/>
          <w:b/>
          <w:sz w:val="24"/>
          <w:szCs w:val="24"/>
          <w:lang w:eastAsia="es-ES"/>
        </w:rPr>
        <w:t>tres</w:t>
      </w:r>
      <w:r w:rsidR="008654DF" w:rsidRPr="000731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años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(10/07/18); y el </w:t>
      </w:r>
      <w:proofErr w:type="gramStart"/>
      <w:r w:rsidR="008654DF" w:rsidRPr="0007314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8654DF" w:rsidRPr="000731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865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(19%).</w:t>
      </w:r>
      <w:r w:rsidR="006652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6D76297" w14:textId="77777777" w:rsidR="008654DF" w:rsidRDefault="008654DF" w:rsidP="008654D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80087B" w14:textId="7C4D9198" w:rsidR="007B6B4A" w:rsidRPr="00726C9D" w:rsidRDefault="006652AB" w:rsidP="008654D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B78C2DE" w14:textId="040EE044" w:rsidR="00755459" w:rsidRPr="00726C9D" w:rsidRDefault="00755459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4E492491" w14:textId="19F496DA" w:rsidR="004034C1" w:rsidRDefault="00E97009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‘Supervivientes: Tierra de Nadie’ en Cuatro lidera su franja con su tercer mejor </w:t>
      </w:r>
      <w:r w:rsidRPr="00E97009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share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de la temporada </w:t>
      </w:r>
    </w:p>
    <w:p w14:paraId="6C506596" w14:textId="5F6BA5D8" w:rsidR="004034C1" w:rsidRDefault="004034C1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C6361F" w14:textId="1C0144DD" w:rsidR="00726C9D" w:rsidRDefault="00E97009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E97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(8,3%) aventajó en casi 2 puntos </w:t>
      </w:r>
      <w:r w:rsidR="00414E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Sexta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total día (6,6%) </w:t>
      </w:r>
      <w:r w:rsidR="00AF31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</w:t>
      </w:r>
      <w:r w:rsidR="00AF3176" w:rsidRPr="00AF31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AF3176" w:rsidRPr="00AF31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AF3176" w:rsidRPr="00AF31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</w:t>
      </w:r>
      <w:r w:rsidR="00AF31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se impuso a su inmediato competidor en las franjas de </w:t>
      </w:r>
      <w:proofErr w:type="spellStart"/>
      <w:r w:rsidRPr="00E970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Pr="00E970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(8,4% vs.</w:t>
      </w:r>
      <w:r w:rsidR="008248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7,2%); </w:t>
      </w:r>
      <w:r w:rsidRPr="00AF31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tarde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(12,3% vs. 6%)</w:t>
      </w:r>
      <w:r w:rsidR="00AF31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 </w:t>
      </w:r>
      <w:r w:rsidR="00AF3176" w:rsidRPr="0082481F">
        <w:rPr>
          <w:rFonts w:ascii="Arial" w:eastAsia="Times New Roman" w:hAnsi="Arial" w:cs="Arial"/>
          <w:b/>
          <w:sz w:val="24"/>
          <w:szCs w:val="24"/>
          <w:lang w:eastAsia="es-ES"/>
        </w:rPr>
        <w:t>mejor dato de los últimos 3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70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(8,3% vs.</w:t>
      </w:r>
      <w:r w:rsidR="008248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5,4%)</w:t>
      </w:r>
      <w:r w:rsidR="00AF31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248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AF31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AF3176" w:rsidRPr="00AF31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AF3176" w:rsidRPr="00AF31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AF3176" w:rsidRPr="00AF31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el </w:t>
      </w:r>
      <w:r w:rsidRPr="00E970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E970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(14,6% vs.</w:t>
      </w:r>
      <w:r w:rsidR="008248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4,2%). </w:t>
      </w:r>
    </w:p>
    <w:p w14:paraId="3AE40A35" w14:textId="574BF219" w:rsidR="00726C9D" w:rsidRDefault="00726C9D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939F2C" w14:textId="523700AA" w:rsidR="00E97009" w:rsidRDefault="00E97009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resultados </w:t>
      </w:r>
      <w:r w:rsidR="00414E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vieron </w:t>
      </w:r>
      <w:r w:rsidR="00ED20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impulsados por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buen comportamiento del partido de la Eurocopa entre </w:t>
      </w:r>
      <w:r w:rsidRPr="001A692A">
        <w:rPr>
          <w:rFonts w:ascii="Arial" w:eastAsia="Times New Roman" w:hAnsi="Arial" w:cs="Arial"/>
          <w:b/>
          <w:sz w:val="24"/>
          <w:szCs w:val="24"/>
          <w:lang w:eastAsia="es-ES"/>
        </w:rPr>
        <w:t>Hungría y Portugal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(17,8% y 1,5M)</w:t>
      </w:r>
      <w:r w:rsidR="001A69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14E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lideró su franja </w:t>
      </w:r>
      <w:r w:rsidR="00DF2092">
        <w:rPr>
          <w:rFonts w:ascii="Arial" w:eastAsia="Times New Roman" w:hAnsi="Arial" w:cs="Arial"/>
          <w:bCs/>
          <w:sz w:val="24"/>
          <w:szCs w:val="24"/>
          <w:lang w:eastAsia="es-ES"/>
        </w:rPr>
        <w:t>triplica</w:t>
      </w:r>
      <w:r w:rsidR="00414E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ndo </w:t>
      </w:r>
      <w:r w:rsidR="001A692A">
        <w:rPr>
          <w:rFonts w:ascii="Arial" w:eastAsia="Times New Roman" w:hAnsi="Arial" w:cs="Arial"/>
          <w:bCs/>
          <w:sz w:val="24"/>
          <w:szCs w:val="24"/>
          <w:lang w:eastAsia="es-ES"/>
        </w:rPr>
        <w:t>la oferta de La Sexta (5,6%)</w:t>
      </w:r>
      <w:r w:rsidR="00414E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F20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aventajando en </w:t>
      </w:r>
      <w:r w:rsidR="00414E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7 puntos </w:t>
      </w:r>
      <w:r w:rsidR="00DF2092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414E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de Antena 3 (10,7%)</w:t>
      </w:r>
      <w:r w:rsidR="001A69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14E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Obtuvo un </w:t>
      </w:r>
      <w:r w:rsidR="001A69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excelente perfil de espectador </w:t>
      </w:r>
      <w:r w:rsidR="00414E73">
        <w:rPr>
          <w:rFonts w:ascii="Arial" w:eastAsia="Times New Roman" w:hAnsi="Arial" w:cs="Arial"/>
          <w:bCs/>
          <w:sz w:val="24"/>
          <w:szCs w:val="24"/>
          <w:lang w:eastAsia="es-ES"/>
        </w:rPr>
        <w:t>tras</w:t>
      </w:r>
      <w:r w:rsidR="001A69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crecer al 20,8% en </w:t>
      </w:r>
      <w:proofErr w:type="gramStart"/>
      <w:r w:rsidR="001A692A" w:rsidRPr="001A692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A69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y registrar un 28,8% entre el público joven de 13 a 24 años, sus principales seguidores.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</w:t>
      </w:r>
    </w:p>
    <w:p w14:paraId="128AAD4C" w14:textId="726D4278" w:rsidR="00726C9D" w:rsidRDefault="00726C9D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9BE037" w14:textId="29A851AE" w:rsidR="00ED2064" w:rsidRDefault="00ED2064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414E7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D2064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(15% y 1,5M) también </w:t>
      </w:r>
      <w:r w:rsidR="00221D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franja de emisión con su </w:t>
      </w:r>
      <w:r w:rsidRPr="00414E73">
        <w:rPr>
          <w:rFonts w:ascii="Arial" w:eastAsia="Times New Roman" w:hAnsi="Arial" w:cs="Arial"/>
          <w:b/>
          <w:sz w:val="24"/>
          <w:szCs w:val="24"/>
          <w:lang w:eastAsia="es-ES"/>
        </w:rPr>
        <w:t>tercer mejor cuota de pantalla de la temporada</w:t>
      </w:r>
      <w:r w:rsidR="00221DB1">
        <w:rPr>
          <w:rFonts w:ascii="Arial" w:eastAsia="Times New Roman" w:hAnsi="Arial" w:cs="Arial"/>
          <w:bCs/>
          <w:sz w:val="24"/>
          <w:szCs w:val="24"/>
          <w:lang w:eastAsia="es-ES"/>
        </w:rPr>
        <w:t>, por encima de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ofertas de Antena 3 (13,4%) y La Sexta (4,7%). También fueron los jóvenes de 13 a 24 años sus principales seguidores, con un 24,5% de </w:t>
      </w:r>
      <w:r w:rsidRPr="00ED206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A217999" w14:textId="0142B1B6" w:rsidR="00ED2064" w:rsidRDefault="00ED2064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EAEA4E" w14:textId="6AB1FBBD" w:rsidR="00ED2064" w:rsidRDefault="001A0EA2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073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cuanto a las </w:t>
      </w:r>
      <w:r w:rsidRPr="008A3945">
        <w:rPr>
          <w:rFonts w:ascii="Arial" w:eastAsia="Times New Roman" w:hAnsi="Arial" w:cs="Arial"/>
          <w:b/>
          <w:sz w:val="24"/>
          <w:szCs w:val="24"/>
          <w:lang w:eastAsia="es-ES"/>
        </w:rPr>
        <w:t>televisiones temáticas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A0EA2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D20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</w:t>
      </w:r>
      <w:r w:rsidR="00073146">
        <w:rPr>
          <w:rFonts w:ascii="Arial" w:eastAsia="Times New Roman" w:hAnsi="Arial" w:cs="Arial"/>
          <w:bCs/>
          <w:sz w:val="24"/>
          <w:szCs w:val="24"/>
          <w:lang w:eastAsia="es-ES"/>
        </w:rPr>
        <w:t>cadena</w:t>
      </w:r>
      <w:r w:rsidR="00ED20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vista del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martes</w:t>
      </w:r>
      <w:r w:rsidR="000731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2,5% de </w:t>
      </w:r>
      <w:r w:rsidR="00073146" w:rsidRPr="0007314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7314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33B4ABF" w14:textId="77777777" w:rsidR="00ED2064" w:rsidRDefault="00ED2064" w:rsidP="006652A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BE478D" w14:textId="37381D6D" w:rsidR="001A0EA2" w:rsidRPr="001A0EA2" w:rsidRDefault="001A0EA2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A0EA2" w:rsidRPr="001A0EA2" w:rsidSect="00993CAC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5617" w14:textId="77777777" w:rsidR="00021B39" w:rsidRDefault="00021B39" w:rsidP="00B23904">
      <w:pPr>
        <w:spacing w:after="0" w:line="240" w:lineRule="auto"/>
      </w:pPr>
      <w:r>
        <w:separator/>
      </w:r>
    </w:p>
  </w:endnote>
  <w:endnote w:type="continuationSeparator" w:id="0">
    <w:p w14:paraId="4C30F583" w14:textId="77777777" w:rsidR="00021B39" w:rsidRDefault="00021B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D8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4B3E29" wp14:editId="349C961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37D409" wp14:editId="56CE66F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E0C5B1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AC35" w14:textId="77777777" w:rsidR="00021B39" w:rsidRDefault="00021B39" w:rsidP="00B23904">
      <w:pPr>
        <w:spacing w:after="0" w:line="240" w:lineRule="auto"/>
      </w:pPr>
      <w:r>
        <w:separator/>
      </w:r>
    </w:p>
  </w:footnote>
  <w:footnote w:type="continuationSeparator" w:id="0">
    <w:p w14:paraId="564979BB" w14:textId="77777777" w:rsidR="00021B39" w:rsidRDefault="00021B3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1B39"/>
    <w:rsid w:val="000240F6"/>
    <w:rsid w:val="00026CC9"/>
    <w:rsid w:val="00026D9C"/>
    <w:rsid w:val="000316E3"/>
    <w:rsid w:val="000327BE"/>
    <w:rsid w:val="000348D0"/>
    <w:rsid w:val="00034F5E"/>
    <w:rsid w:val="00044BC8"/>
    <w:rsid w:val="00047C8E"/>
    <w:rsid w:val="0005112A"/>
    <w:rsid w:val="00056E8C"/>
    <w:rsid w:val="00062952"/>
    <w:rsid w:val="00064D4E"/>
    <w:rsid w:val="0007066D"/>
    <w:rsid w:val="00070E25"/>
    <w:rsid w:val="00073146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55C4"/>
    <w:rsid w:val="000C1E67"/>
    <w:rsid w:val="000C746D"/>
    <w:rsid w:val="000D047A"/>
    <w:rsid w:val="000D0F01"/>
    <w:rsid w:val="000D13D9"/>
    <w:rsid w:val="000D2CB5"/>
    <w:rsid w:val="000D36ED"/>
    <w:rsid w:val="000D572A"/>
    <w:rsid w:val="000D5D85"/>
    <w:rsid w:val="000E079F"/>
    <w:rsid w:val="000E45AD"/>
    <w:rsid w:val="000E5115"/>
    <w:rsid w:val="000E5682"/>
    <w:rsid w:val="000E7B34"/>
    <w:rsid w:val="000F2ED3"/>
    <w:rsid w:val="000F4828"/>
    <w:rsid w:val="000F6359"/>
    <w:rsid w:val="0010016D"/>
    <w:rsid w:val="00102F0B"/>
    <w:rsid w:val="0011131C"/>
    <w:rsid w:val="00112585"/>
    <w:rsid w:val="001202C2"/>
    <w:rsid w:val="00123A46"/>
    <w:rsid w:val="0012625C"/>
    <w:rsid w:val="00126D8C"/>
    <w:rsid w:val="0013498A"/>
    <w:rsid w:val="00143BEF"/>
    <w:rsid w:val="00143C92"/>
    <w:rsid w:val="00151728"/>
    <w:rsid w:val="001523EC"/>
    <w:rsid w:val="00152B0D"/>
    <w:rsid w:val="00152DD5"/>
    <w:rsid w:val="00154F1D"/>
    <w:rsid w:val="00156266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19F2"/>
    <w:rsid w:val="00184007"/>
    <w:rsid w:val="00184939"/>
    <w:rsid w:val="001866EE"/>
    <w:rsid w:val="00192A87"/>
    <w:rsid w:val="00194351"/>
    <w:rsid w:val="00196593"/>
    <w:rsid w:val="00196F49"/>
    <w:rsid w:val="001A0EA2"/>
    <w:rsid w:val="001A3464"/>
    <w:rsid w:val="001A637F"/>
    <w:rsid w:val="001A692A"/>
    <w:rsid w:val="001B1C59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0F23"/>
    <w:rsid w:val="001F3031"/>
    <w:rsid w:val="001F303B"/>
    <w:rsid w:val="001F640A"/>
    <w:rsid w:val="001F7929"/>
    <w:rsid w:val="00200123"/>
    <w:rsid w:val="0020467B"/>
    <w:rsid w:val="00206801"/>
    <w:rsid w:val="00206A25"/>
    <w:rsid w:val="002101BD"/>
    <w:rsid w:val="00210DF9"/>
    <w:rsid w:val="00211775"/>
    <w:rsid w:val="00211CDF"/>
    <w:rsid w:val="00214815"/>
    <w:rsid w:val="00220B89"/>
    <w:rsid w:val="00221DB1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D637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0C68"/>
    <w:rsid w:val="00323407"/>
    <w:rsid w:val="00324271"/>
    <w:rsid w:val="0032471C"/>
    <w:rsid w:val="0032560C"/>
    <w:rsid w:val="00326EC3"/>
    <w:rsid w:val="0033013A"/>
    <w:rsid w:val="0033719C"/>
    <w:rsid w:val="00343E1D"/>
    <w:rsid w:val="00350A6A"/>
    <w:rsid w:val="00351210"/>
    <w:rsid w:val="00361B75"/>
    <w:rsid w:val="003670CD"/>
    <w:rsid w:val="0037110C"/>
    <w:rsid w:val="00375359"/>
    <w:rsid w:val="00381569"/>
    <w:rsid w:val="00383C61"/>
    <w:rsid w:val="00387354"/>
    <w:rsid w:val="00395E8C"/>
    <w:rsid w:val="003972B3"/>
    <w:rsid w:val="00397619"/>
    <w:rsid w:val="00397673"/>
    <w:rsid w:val="003A297E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4C1"/>
    <w:rsid w:val="004035E3"/>
    <w:rsid w:val="004063D9"/>
    <w:rsid w:val="0041125E"/>
    <w:rsid w:val="004127F6"/>
    <w:rsid w:val="0041342B"/>
    <w:rsid w:val="00414E73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6F74"/>
    <w:rsid w:val="004575B3"/>
    <w:rsid w:val="00462B23"/>
    <w:rsid w:val="004630C0"/>
    <w:rsid w:val="00463A06"/>
    <w:rsid w:val="0046614D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96340"/>
    <w:rsid w:val="004A0795"/>
    <w:rsid w:val="004A24FB"/>
    <w:rsid w:val="004A5100"/>
    <w:rsid w:val="004A677F"/>
    <w:rsid w:val="004B0540"/>
    <w:rsid w:val="004B201E"/>
    <w:rsid w:val="004B308C"/>
    <w:rsid w:val="004B34F2"/>
    <w:rsid w:val="004B3762"/>
    <w:rsid w:val="004B4031"/>
    <w:rsid w:val="004B68C6"/>
    <w:rsid w:val="004B70D7"/>
    <w:rsid w:val="004C1043"/>
    <w:rsid w:val="004C1E3E"/>
    <w:rsid w:val="004C61F4"/>
    <w:rsid w:val="004C6489"/>
    <w:rsid w:val="004D25CF"/>
    <w:rsid w:val="004D311B"/>
    <w:rsid w:val="004D418A"/>
    <w:rsid w:val="004D5229"/>
    <w:rsid w:val="004E10AA"/>
    <w:rsid w:val="004E5243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527C"/>
    <w:rsid w:val="0053606C"/>
    <w:rsid w:val="00541B1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03A2"/>
    <w:rsid w:val="00591B3C"/>
    <w:rsid w:val="005929C5"/>
    <w:rsid w:val="00595B8B"/>
    <w:rsid w:val="00597FED"/>
    <w:rsid w:val="005A09CB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D7243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3536"/>
    <w:rsid w:val="006277FB"/>
    <w:rsid w:val="006330E5"/>
    <w:rsid w:val="00637EF6"/>
    <w:rsid w:val="00637FB8"/>
    <w:rsid w:val="00642ADC"/>
    <w:rsid w:val="006458E8"/>
    <w:rsid w:val="006502A2"/>
    <w:rsid w:val="00653479"/>
    <w:rsid w:val="006535FC"/>
    <w:rsid w:val="00653C39"/>
    <w:rsid w:val="006573AE"/>
    <w:rsid w:val="00657610"/>
    <w:rsid w:val="00661207"/>
    <w:rsid w:val="00663C4C"/>
    <w:rsid w:val="006652AB"/>
    <w:rsid w:val="00667EC5"/>
    <w:rsid w:val="00670056"/>
    <w:rsid w:val="006808AA"/>
    <w:rsid w:val="006813CB"/>
    <w:rsid w:val="006823FB"/>
    <w:rsid w:val="006831B1"/>
    <w:rsid w:val="006837FB"/>
    <w:rsid w:val="00683A32"/>
    <w:rsid w:val="00684DE4"/>
    <w:rsid w:val="006867FB"/>
    <w:rsid w:val="00686A6A"/>
    <w:rsid w:val="00691369"/>
    <w:rsid w:val="00691DCC"/>
    <w:rsid w:val="00693097"/>
    <w:rsid w:val="00694F68"/>
    <w:rsid w:val="006A1867"/>
    <w:rsid w:val="006A51A1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3519"/>
    <w:rsid w:val="006F4E9B"/>
    <w:rsid w:val="006F72D0"/>
    <w:rsid w:val="006F7808"/>
    <w:rsid w:val="0070380F"/>
    <w:rsid w:val="00704381"/>
    <w:rsid w:val="00706DF9"/>
    <w:rsid w:val="00711C0A"/>
    <w:rsid w:val="007146FC"/>
    <w:rsid w:val="00716BB4"/>
    <w:rsid w:val="00721D0E"/>
    <w:rsid w:val="00724F0B"/>
    <w:rsid w:val="00726C9D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5459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86FC9"/>
    <w:rsid w:val="00791BDE"/>
    <w:rsid w:val="00791F23"/>
    <w:rsid w:val="0079476B"/>
    <w:rsid w:val="00795325"/>
    <w:rsid w:val="00797895"/>
    <w:rsid w:val="007A3BB5"/>
    <w:rsid w:val="007A5CAC"/>
    <w:rsid w:val="007A7A39"/>
    <w:rsid w:val="007B010E"/>
    <w:rsid w:val="007B0948"/>
    <w:rsid w:val="007B126D"/>
    <w:rsid w:val="007B1BA4"/>
    <w:rsid w:val="007B22E6"/>
    <w:rsid w:val="007B6B4A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481F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56AFD"/>
    <w:rsid w:val="008622A1"/>
    <w:rsid w:val="00863598"/>
    <w:rsid w:val="00864909"/>
    <w:rsid w:val="008654DF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A3945"/>
    <w:rsid w:val="008B15A9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4C5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93CAC"/>
    <w:rsid w:val="009A78DA"/>
    <w:rsid w:val="009B4370"/>
    <w:rsid w:val="009B45FF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1F01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7DA2"/>
    <w:rsid w:val="00A423BC"/>
    <w:rsid w:val="00A436B6"/>
    <w:rsid w:val="00A46138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3639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3176"/>
    <w:rsid w:val="00AF4996"/>
    <w:rsid w:val="00AF69F9"/>
    <w:rsid w:val="00AF763A"/>
    <w:rsid w:val="00B001BC"/>
    <w:rsid w:val="00B010D2"/>
    <w:rsid w:val="00B023B3"/>
    <w:rsid w:val="00B06190"/>
    <w:rsid w:val="00B108BD"/>
    <w:rsid w:val="00B17278"/>
    <w:rsid w:val="00B2132F"/>
    <w:rsid w:val="00B23904"/>
    <w:rsid w:val="00B24636"/>
    <w:rsid w:val="00B24FFF"/>
    <w:rsid w:val="00B27ECD"/>
    <w:rsid w:val="00B3715C"/>
    <w:rsid w:val="00B46B75"/>
    <w:rsid w:val="00B50D90"/>
    <w:rsid w:val="00B50F6E"/>
    <w:rsid w:val="00B5108B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2B2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460D"/>
    <w:rsid w:val="00C85AEE"/>
    <w:rsid w:val="00C8667F"/>
    <w:rsid w:val="00C87AD8"/>
    <w:rsid w:val="00C911D1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2C2A"/>
    <w:rsid w:val="00D05A3E"/>
    <w:rsid w:val="00D0783B"/>
    <w:rsid w:val="00D11532"/>
    <w:rsid w:val="00D13130"/>
    <w:rsid w:val="00D167CB"/>
    <w:rsid w:val="00D2013F"/>
    <w:rsid w:val="00D26D85"/>
    <w:rsid w:val="00D31C3E"/>
    <w:rsid w:val="00D32BF5"/>
    <w:rsid w:val="00D342DA"/>
    <w:rsid w:val="00D35BF5"/>
    <w:rsid w:val="00D36CB7"/>
    <w:rsid w:val="00D4167E"/>
    <w:rsid w:val="00D41EA6"/>
    <w:rsid w:val="00D4267B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A7F7D"/>
    <w:rsid w:val="00DB086C"/>
    <w:rsid w:val="00DB7CEE"/>
    <w:rsid w:val="00DC47B1"/>
    <w:rsid w:val="00DD2B92"/>
    <w:rsid w:val="00DD310B"/>
    <w:rsid w:val="00DD4F40"/>
    <w:rsid w:val="00DD6865"/>
    <w:rsid w:val="00DE658E"/>
    <w:rsid w:val="00DF0BB0"/>
    <w:rsid w:val="00DF1B61"/>
    <w:rsid w:val="00DF2092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6AC1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97009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064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1E36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450AA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C6610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198DB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46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A39-5484-7C42-AE5E-A982C85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2021-06-16T09:24:00Z</dcterms:created>
  <dcterms:modified xsi:type="dcterms:W3CDTF">2021-06-16T09:24:00Z</dcterms:modified>
</cp:coreProperties>
</file>