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5A0E1899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018FC0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2A95B0C3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A8D3C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E5CC97" w14:textId="07F613CB" w:rsidR="008B3DDF" w:rsidRDefault="00B23904" w:rsidP="00C217E9">
      <w:pPr>
        <w:spacing w:after="0" w:line="240" w:lineRule="auto"/>
        <w:ind w:right="-34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4F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40B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58A5BC6" w14:textId="77777777" w:rsidR="00C217E9" w:rsidRPr="007A2A6F" w:rsidRDefault="00C217E9" w:rsidP="00C217E9">
      <w:pPr>
        <w:spacing w:after="0" w:line="240" w:lineRule="auto"/>
        <w:ind w:right="-340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45E269BE" w14:textId="589BEE55" w:rsidR="00EC4FC9" w:rsidRPr="00C217E9" w:rsidRDefault="00EC4FC9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bookmarkStart w:id="0" w:name="_Hlk70068654"/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El debut de </w:t>
      </w:r>
      <w:r w:rsidR="00C217E9" w:rsidRPr="00C217E9">
        <w:rPr>
          <w:rFonts w:ascii="Arial" w:eastAsia="Times New Roman" w:hAnsi="Arial" w:cs="Arial"/>
          <w:b/>
          <w:bCs/>
          <w:i/>
          <w:iCs/>
          <w:color w:val="002C5F"/>
          <w:sz w:val="42"/>
          <w:szCs w:val="42"/>
          <w:lang w:eastAsia="es-ES"/>
        </w:rPr>
        <w:t>L</w:t>
      </w:r>
      <w:r w:rsidRPr="00C217E9">
        <w:rPr>
          <w:rFonts w:ascii="Arial" w:eastAsia="Times New Roman" w:hAnsi="Arial" w:cs="Arial"/>
          <w:b/>
          <w:bCs/>
          <w:i/>
          <w:iCs/>
          <w:color w:val="002C5F"/>
          <w:sz w:val="42"/>
          <w:szCs w:val="42"/>
          <w:lang w:eastAsia="es-ES"/>
        </w:rPr>
        <w:t>a Roja</w:t>
      </w:r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en la Eurocopa arrasa con casi 8</w:t>
      </w:r>
      <w:r w:rsidR="00C217E9"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M</w:t>
      </w:r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de espectadores y concede a Telecinco su mejor día </w:t>
      </w:r>
      <w:r w:rsidR="00C217E9"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(22,6%) </w:t>
      </w:r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y mejor </w:t>
      </w:r>
      <w:r w:rsidRPr="00C217E9">
        <w:rPr>
          <w:rFonts w:ascii="Arial" w:eastAsia="Times New Roman" w:hAnsi="Arial" w:cs="Arial"/>
          <w:b/>
          <w:bCs/>
          <w:i/>
          <w:iCs/>
          <w:color w:val="002C5F"/>
          <w:sz w:val="42"/>
          <w:szCs w:val="42"/>
          <w:lang w:eastAsia="es-ES"/>
        </w:rPr>
        <w:t>prime time</w:t>
      </w:r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C217E9"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(36,9%) </w:t>
      </w:r>
      <w:r w:rsidRPr="00C217E9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de los últimos tres años</w:t>
      </w:r>
    </w:p>
    <w:p w14:paraId="7A8BF519" w14:textId="6235549A" w:rsidR="00EC4FC9" w:rsidRDefault="00EC4FC9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F1895B" w14:textId="2A19A69F" w:rsidR="00EC4FC9" w:rsidRDefault="00E81925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48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7,9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espectadores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partido España-Suecia goleó a sus competidores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anotó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cerca de un 70% en público joven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6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1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175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BE6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10 millones de seguidores en el 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día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 las 22:54 h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oras</w:t>
      </w:r>
    </w:p>
    <w:p w14:paraId="4A670712" w14:textId="4BF58A43" w:rsidR="00E81925" w:rsidRDefault="00E81925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7F7754" w14:textId="357B12E9" w:rsidR="00EC4FC9" w:rsidRDefault="00EC4FC9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registró su tercer mejor dato del año en 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(7,9%) y tarde (9,4%) con los encuentros </w:t>
      </w:r>
      <w:r w:rsidR="00C21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Escocia-</w:t>
      </w:r>
      <w:proofErr w:type="spellStart"/>
      <w:proofErr w:type="gramStart"/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R.</w:t>
      </w:r>
      <w:r w:rsidR="00C21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Checa</w:t>
      </w:r>
      <w:proofErr w:type="spellEnd"/>
      <w:proofErr w:type="gramEnd"/>
      <w:r w:rsidR="00C21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(9,3%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21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1,1M) y Polonia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C21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Eslovaquia (12,3% y 1,1M)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1906492" w14:textId="0EE5C9E4" w:rsidR="00EC4FC9" w:rsidRPr="00E81925" w:rsidRDefault="00EC4FC9" w:rsidP="00E8192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337E5D4A" w14:textId="0D98272D" w:rsidR="00F175F7" w:rsidRDefault="00F175F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1C75E69" wp14:editId="10CAF3C6">
            <wp:simplePos x="0" y="0"/>
            <wp:positionH relativeFrom="margin">
              <wp:posOffset>-57150</wp:posOffset>
            </wp:positionH>
            <wp:positionV relativeFrom="paragraph">
              <wp:posOffset>824865</wp:posOffset>
            </wp:positionV>
            <wp:extent cx="5777230" cy="2241550"/>
            <wp:effectExtent l="0" t="0" r="0" b="0"/>
            <wp:wrapTight wrapText="bothSides">
              <wp:wrapPolygon edited="0">
                <wp:start x="4843" y="1652"/>
                <wp:lineTo x="499" y="2203"/>
                <wp:lineTo x="71" y="2386"/>
                <wp:lineTo x="71" y="9729"/>
                <wp:lineTo x="285" y="18541"/>
                <wp:lineTo x="2279" y="19642"/>
                <wp:lineTo x="5199" y="19642"/>
                <wp:lineTo x="5199" y="20376"/>
                <wp:lineTo x="17949" y="20376"/>
                <wp:lineTo x="17949" y="19642"/>
                <wp:lineTo x="20299" y="19642"/>
                <wp:lineTo x="21082" y="18908"/>
                <wp:lineTo x="21011" y="2754"/>
                <wp:lineTo x="17949" y="2019"/>
                <wp:lineTo x="9900" y="1652"/>
                <wp:lineTo x="4843" y="16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>No hubo goles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pero s</w:t>
      </w:r>
      <w:r w:rsidR="006140B8">
        <w:rPr>
          <w:rFonts w:ascii="Arial" w:eastAsia="Times New Roman" w:hAnsi="Arial" w:cs="Arial"/>
          <w:bCs/>
          <w:sz w:val="24"/>
          <w:szCs w:val="24"/>
          <w:lang w:eastAsia="es-ES"/>
        </w:rPr>
        <w:t>í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goleada de </w:t>
      </w:r>
      <w:r w:rsidR="006140B8">
        <w:rPr>
          <w:rFonts w:ascii="Arial" w:eastAsia="Times New Roman" w:hAnsi="Arial" w:cs="Arial"/>
          <w:bCs/>
          <w:sz w:val="24"/>
          <w:szCs w:val="24"/>
          <w:lang w:eastAsia="es-ES"/>
        </w:rPr>
        <w:t>la afición en Telecinco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C217E9" w:rsidRPr="002777C7">
        <w:rPr>
          <w:rFonts w:ascii="Arial" w:eastAsia="Times New Roman" w:hAnsi="Arial" w:cs="Arial"/>
          <w:b/>
          <w:sz w:val="24"/>
          <w:szCs w:val="24"/>
          <w:lang w:eastAsia="es-ES"/>
        </w:rPr>
        <w:t>el debut de la Selección Española en la Eurocopa fue anoche arropada por el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17E9" w:rsidRPr="00C217E9">
        <w:rPr>
          <w:rFonts w:ascii="Arial" w:eastAsia="Times New Roman" w:hAnsi="Arial" w:cs="Arial"/>
          <w:b/>
          <w:sz w:val="24"/>
          <w:szCs w:val="24"/>
          <w:lang w:eastAsia="es-ES"/>
        </w:rPr>
        <w:t>48,9</w:t>
      </w:r>
      <w:r w:rsidR="0069447F"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69447F" w:rsidRPr="006944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9447F"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217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7.961.000 </w:t>
      </w:r>
      <w:r w:rsidR="0069447F"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694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15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C15A0" w:rsidRPr="00BC15A0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desde el 15/7</w:t>
      </w:r>
      <w:r w:rsidR="00BC15A0">
        <w:rPr>
          <w:rFonts w:ascii="Arial" w:eastAsia="Times New Roman" w:hAnsi="Arial" w:cs="Arial"/>
          <w:b/>
          <w:sz w:val="24"/>
          <w:szCs w:val="24"/>
          <w:lang w:eastAsia="es-ES"/>
        </w:rPr>
        <w:t>/</w:t>
      </w:r>
      <w:r w:rsidR="00BC15A0" w:rsidRPr="00BC15A0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BC15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resultado 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>dej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datos de un solo dígito a</w:t>
      </w:r>
      <w:r w:rsidR="00C217E9">
        <w:rPr>
          <w:rFonts w:ascii="Arial" w:eastAsia="Times New Roman" w:hAnsi="Arial" w:cs="Arial"/>
          <w:bCs/>
          <w:sz w:val="24"/>
          <w:szCs w:val="24"/>
          <w:lang w:eastAsia="es-ES"/>
        </w:rPr>
        <w:t>l resto de las ofertas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casi 40 puntos a Antena 3 (9,6%). </w:t>
      </w:r>
    </w:p>
    <w:p w14:paraId="1B77AA19" w14:textId="2EA2E316" w:rsidR="00F175F7" w:rsidRDefault="00F175F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F81FF4" w14:textId="5FF30B4E" w:rsidR="00F175F7" w:rsidRDefault="00F175F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D43D95" w14:textId="6D8A9FCB" w:rsidR="00E81A03" w:rsidRPr="006F0E27" w:rsidRDefault="00F175F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evento deportivo c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aún más en </w:t>
      </w:r>
      <w:proofErr w:type="gramStart"/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58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81A03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F175F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arrasó entre </w:t>
      </w:r>
      <w:r w:rsidR="004C0609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E81A03"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Pr="00F175F7">
        <w:rPr>
          <w:rFonts w:ascii="Arial" w:eastAsia="Times New Roman" w:hAnsi="Arial" w:cs="Arial"/>
          <w:b/>
          <w:sz w:val="24"/>
          <w:szCs w:val="24"/>
          <w:lang w:eastAsia="es-ES"/>
        </w:rPr>
        <w:t>jóvenes de 13 a 24 años (68,5%),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público más afín.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su media nacional en </w:t>
      </w:r>
      <w:r w:rsidR="006F0E27">
        <w:rPr>
          <w:rFonts w:ascii="Arial" w:eastAsia="Times New Roman" w:hAnsi="Arial" w:cs="Arial"/>
          <w:b/>
          <w:sz w:val="24"/>
          <w:szCs w:val="24"/>
          <w:lang w:eastAsia="es-ES"/>
        </w:rPr>
        <w:t>Castilla la Mancha (57,8%), Madrid (55,9%), A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6F0E27">
        <w:rPr>
          <w:rFonts w:ascii="Arial" w:eastAsia="Times New Roman" w:hAnsi="Arial" w:cs="Arial"/>
          <w:b/>
          <w:sz w:val="24"/>
          <w:szCs w:val="24"/>
          <w:lang w:eastAsia="es-ES"/>
        </w:rPr>
        <w:t>55,4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E81A0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6F0E27">
        <w:rPr>
          <w:rFonts w:ascii="Arial" w:eastAsia="Times New Roman" w:hAnsi="Arial" w:cs="Arial"/>
          <w:b/>
          <w:sz w:val="24"/>
          <w:szCs w:val="24"/>
          <w:lang w:eastAsia="es-ES"/>
        </w:rPr>
        <w:t>53,4</w:t>
      </w:r>
      <w:r w:rsidR="00E81A0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81A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Aragón (</w:t>
      </w:r>
      <w:r w:rsidR="006F0E27">
        <w:rPr>
          <w:rFonts w:ascii="Arial" w:eastAsia="Times New Roman" w:hAnsi="Arial" w:cs="Arial"/>
          <w:b/>
          <w:sz w:val="24"/>
          <w:szCs w:val="24"/>
          <w:lang w:eastAsia="es-ES"/>
        </w:rPr>
        <w:t>50,5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6F0E27">
        <w:rPr>
          <w:rFonts w:ascii="Arial" w:eastAsia="Times New Roman" w:hAnsi="Arial" w:cs="Arial"/>
          <w:b/>
          <w:sz w:val="24"/>
          <w:szCs w:val="24"/>
          <w:lang w:eastAsia="es-ES"/>
        </w:rPr>
        <w:t>en el denominado ‘Resto’ (51%)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BC15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 emisión se registró el </w:t>
      </w:r>
      <w:r w:rsidR="00BC15A0" w:rsidRPr="00BC15A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spot</w:t>
      </w:r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 con mayor audiencia del día (</w:t>
      </w:r>
      <w:proofErr w:type="spellStart"/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>Seat</w:t>
      </w:r>
      <w:proofErr w:type="spellEnd"/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), a las 21:48 horas, con un 19,4% de </w:t>
      </w:r>
      <w:r w:rsidR="00BC15A0" w:rsidRPr="00BC15A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BC15A0" w:rsidRPr="00BC15A0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14:paraId="5750D770" w14:textId="09E9DD42" w:rsidR="00E81A03" w:rsidRDefault="00E81A03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A569FA" w14:textId="55F02B92" w:rsidR="005C32C7" w:rsidRDefault="004C1EB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C07A88"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>espacio posterior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encuentro de 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fútbol </w:t>
      </w:r>
      <w:r w:rsidR="00FB71D1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FB71D1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B71D1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C07A88" w:rsidRPr="003E5A1E">
        <w:rPr>
          <w:rFonts w:ascii="Arial" w:eastAsia="Times New Roman" w:hAnsi="Arial" w:cs="Arial"/>
          <w:bCs/>
          <w:sz w:val="24"/>
          <w:szCs w:val="24"/>
          <w:lang w:eastAsia="es-ES"/>
        </w:rPr>
        <w:t>4,7M)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de emisión </w:t>
      </w:r>
      <w:r w:rsidR="001E27A3">
        <w:rPr>
          <w:rFonts w:ascii="Arial" w:eastAsia="Times New Roman" w:hAnsi="Arial" w:cs="Arial"/>
          <w:bCs/>
          <w:sz w:val="24"/>
          <w:szCs w:val="24"/>
          <w:lang w:eastAsia="es-ES"/>
        </w:rPr>
        <w:t>duplicando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1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marcó un 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>13,7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37,5% en </w:t>
      </w:r>
      <w:proofErr w:type="gramStart"/>
      <w:r w:rsidR="00C07A88" w:rsidRPr="00C07A8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07A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4FF08C33" w14:textId="6C9684D1" w:rsidR="005C32C7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17A54C" w14:textId="77777777" w:rsidR="006140B8" w:rsidRDefault="006140B8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6FE28A" w14:textId="77777777" w:rsidR="006140B8" w:rsidRDefault="006140B8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F4E028" w14:textId="2B2D2EF9" w:rsidR="003E5A1E" w:rsidRDefault="003E5A1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también destacaron ayer los liderazgos de los habituales espacios de producción propia de Telecinco: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21,7% y 654.000, por delante del 12,9% y 389.000 de ‘Espejo Público’; ‘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13,9% y 1,6M, y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17,1% y 1,6M, ante el 9,2% y 10,3% promediados por Antena 3, respectivamente</w:t>
      </w:r>
    </w:p>
    <w:p w14:paraId="597B9A15" w14:textId="77777777" w:rsidR="003E5A1E" w:rsidRDefault="003E5A1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6B3D35" w14:textId="08A9CD4D" w:rsidR="00E81A03" w:rsidRDefault="003E5A1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22,6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C0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C0609" w:rsidRPr="004C06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dato más alto desde el </w:t>
      </w:r>
      <w:r w:rsidR="006140B8">
        <w:rPr>
          <w:rFonts w:ascii="Arial" w:eastAsia="Times New Roman" w:hAnsi="Arial" w:cs="Arial"/>
          <w:b/>
          <w:sz w:val="24"/>
          <w:szCs w:val="24"/>
          <w:lang w:eastAsia="es-ES"/>
        </w:rPr>
        <w:t>1 de julio de 2018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arrasó en el </w:t>
      </w:r>
      <w:r w:rsidRPr="003E5A1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36,9%, su </w:t>
      </w:r>
      <w:r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cuota de pantalla más alta desde el </w:t>
      </w:r>
      <w:r w:rsidR="006140B8">
        <w:rPr>
          <w:rFonts w:ascii="Arial" w:eastAsia="Times New Roman" w:hAnsi="Arial" w:cs="Arial"/>
          <w:b/>
          <w:sz w:val="24"/>
          <w:szCs w:val="24"/>
          <w:lang w:eastAsia="es-ES"/>
        </w:rPr>
        <w:t>25 de junio de 2018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 igual forma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ominó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la </w:t>
      </w:r>
      <w:r w:rsidRPr="003E5A1E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(15%), 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6,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5,5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gramStart"/>
      <w:r w:rsidR="004E5051" w:rsidRPr="004E50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4E5051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excelente 26,9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E81A03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7EF5371" w14:textId="77777777" w:rsidR="00FC50A0" w:rsidRPr="00D7325A" w:rsidRDefault="00FC50A0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DB0AE41" w14:textId="59C88CA1" w:rsidR="004C1EB4" w:rsidRPr="00D7325A" w:rsidRDefault="00D7325A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D7325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anota su tercer </w:t>
      </w:r>
      <w:r w:rsidR="006140B8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mejor registro anual en l</w:t>
      </w:r>
      <w:r w:rsidR="0044005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a </w:t>
      </w:r>
      <w:r w:rsidRPr="00D7325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sobremesa y </w:t>
      </w:r>
      <w:r w:rsidR="0044005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la </w:t>
      </w:r>
      <w:r w:rsidRPr="00D7325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tarde </w:t>
      </w:r>
    </w:p>
    <w:p w14:paraId="3323CC0A" w14:textId="6FCFBE25" w:rsidR="0038435F" w:rsidRDefault="0038435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BE8669" w14:textId="54644C61" w:rsidR="00D91C75" w:rsidRDefault="00D91C75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Cuatro destacó ayer en las franjas de </w:t>
      </w:r>
      <w:r w:rsidRPr="00B244F4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(7,9%) y </w:t>
      </w:r>
      <w:r w:rsidRPr="00B244F4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(9,4%) al registrar su </w:t>
      </w:r>
      <w:r w:rsidRPr="00B244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Pr="00B244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B244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bandas horarias en las que se impuso a La Sexta (7,7% y 7,3%, respectivamente).</w:t>
      </w:r>
    </w:p>
    <w:p w14:paraId="26D2FE7B" w14:textId="077974FA" w:rsidR="00D91C75" w:rsidRDefault="00D91C75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894873" w14:textId="4C1CD580" w:rsidR="00D91C75" w:rsidRDefault="00D91C75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sobremesa ofreció el partido de la </w:t>
      </w:r>
      <w:r w:rsidRPr="00B244F4">
        <w:rPr>
          <w:rFonts w:ascii="Arial" w:eastAsia="Times New Roman" w:hAnsi="Arial" w:cs="Arial"/>
          <w:bCs/>
          <w:sz w:val="24"/>
          <w:szCs w:val="24"/>
          <w:lang w:eastAsia="es-ES"/>
        </w:rPr>
        <w:t>Eurocopa entre</w:t>
      </w:r>
      <w:r w:rsidRPr="00D91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Escocia y la Rep</w:t>
      </w:r>
      <w:r w:rsidR="006140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ública </w:t>
      </w:r>
      <w:r w:rsidRPr="00D91C75">
        <w:rPr>
          <w:rFonts w:ascii="Arial" w:eastAsia="Times New Roman" w:hAnsi="Arial" w:cs="Arial"/>
          <w:b/>
          <w:sz w:val="24"/>
          <w:szCs w:val="24"/>
          <w:lang w:eastAsia="es-ES"/>
        </w:rPr>
        <w:t>Checa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(9,3% y 1,1M)</w:t>
      </w:r>
      <w:r w:rsidR="00B244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44F4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12,1% en </w:t>
      </w:r>
      <w:r w:rsidRPr="00D91C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por encima del 6,6% </w:t>
      </w:r>
      <w:r w:rsidR="00B244F4">
        <w:rPr>
          <w:rFonts w:ascii="Arial" w:eastAsia="Times New Roman" w:hAnsi="Arial" w:cs="Arial"/>
          <w:bCs/>
          <w:sz w:val="24"/>
          <w:szCs w:val="24"/>
          <w:lang w:eastAsia="es-ES"/>
        </w:rPr>
        <w:t>anotado por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La Sexta en la franja. </w:t>
      </w:r>
    </w:p>
    <w:p w14:paraId="2D472520" w14:textId="70F5C7C6" w:rsidR="00D91C75" w:rsidRDefault="00D91C75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FDE826" w14:textId="29E69A0F" w:rsidR="00D91C75" w:rsidRDefault="00B244F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Y e</w:t>
      </w:r>
      <w:r w:rsidR="00D91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la tarde llegó el turno al </w:t>
      </w:r>
      <w:r w:rsidR="00D91C75" w:rsidRPr="00D91C75">
        <w:rPr>
          <w:rFonts w:ascii="Arial" w:eastAsia="Times New Roman" w:hAnsi="Arial" w:cs="Arial"/>
          <w:b/>
          <w:sz w:val="24"/>
          <w:szCs w:val="24"/>
          <w:lang w:eastAsia="es-ES"/>
        </w:rPr>
        <w:t>Polonia-Eslovaquia</w:t>
      </w:r>
      <w:r w:rsidR="00D91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(12,3% y 1,1M)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91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creció al 15,3% en </w:t>
      </w:r>
      <w:proofErr w:type="gramStart"/>
      <w:r w:rsidR="00D91C75" w:rsidRPr="00D91C7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91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con un destacado 22,6% entre los espectadores de 13 a 24 años.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impuso al 7,6% marcado por La Sexta en su banda.</w:t>
      </w:r>
    </w:p>
    <w:p w14:paraId="5452ED2C" w14:textId="0C61844F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1D7D94" w14:textId="48CDCE21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69A3C7" w14:textId="61BCD053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E17C" w14:textId="77777777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6106E" w:rsidSect="00800CC3">
      <w:footerReference w:type="default" r:id="rId10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34E7" w14:textId="77777777" w:rsidR="007E3004" w:rsidRDefault="007E3004" w:rsidP="00B23904">
      <w:pPr>
        <w:spacing w:after="0" w:line="240" w:lineRule="auto"/>
      </w:pPr>
      <w:r>
        <w:separator/>
      </w:r>
    </w:p>
  </w:endnote>
  <w:endnote w:type="continuationSeparator" w:id="0">
    <w:p w14:paraId="3006132A" w14:textId="77777777" w:rsidR="007E3004" w:rsidRDefault="007E300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81CB" w14:textId="77777777" w:rsidR="007E3004" w:rsidRDefault="007E3004" w:rsidP="00B23904">
      <w:pPr>
        <w:spacing w:after="0" w:line="240" w:lineRule="auto"/>
      </w:pPr>
      <w:r>
        <w:separator/>
      </w:r>
    </w:p>
  </w:footnote>
  <w:footnote w:type="continuationSeparator" w:id="0">
    <w:p w14:paraId="1B1CFE47" w14:textId="77777777" w:rsidR="007E3004" w:rsidRDefault="007E300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400E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777C7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5A1E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05F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0609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60502"/>
    <w:rsid w:val="005606C2"/>
    <w:rsid w:val="00576D59"/>
    <w:rsid w:val="00582133"/>
    <w:rsid w:val="00590503"/>
    <w:rsid w:val="00591B3C"/>
    <w:rsid w:val="005929C5"/>
    <w:rsid w:val="00595B8B"/>
    <w:rsid w:val="00597FED"/>
    <w:rsid w:val="005A182D"/>
    <w:rsid w:val="005A28C6"/>
    <w:rsid w:val="005A4484"/>
    <w:rsid w:val="005B29FD"/>
    <w:rsid w:val="005B372D"/>
    <w:rsid w:val="005C0E84"/>
    <w:rsid w:val="005C32C7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0B8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47F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0E27"/>
    <w:rsid w:val="006F4E9B"/>
    <w:rsid w:val="006F72D0"/>
    <w:rsid w:val="006F7808"/>
    <w:rsid w:val="0070380F"/>
    <w:rsid w:val="00704381"/>
    <w:rsid w:val="00712FB3"/>
    <w:rsid w:val="00721D0E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3004"/>
    <w:rsid w:val="007E4363"/>
    <w:rsid w:val="007E6EAD"/>
    <w:rsid w:val="007E720E"/>
    <w:rsid w:val="007F2FD5"/>
    <w:rsid w:val="007F5632"/>
    <w:rsid w:val="007F7AED"/>
    <w:rsid w:val="00800CC3"/>
    <w:rsid w:val="00816CCD"/>
    <w:rsid w:val="008251B8"/>
    <w:rsid w:val="008337DC"/>
    <w:rsid w:val="00833B61"/>
    <w:rsid w:val="00845C83"/>
    <w:rsid w:val="008512B9"/>
    <w:rsid w:val="00855414"/>
    <w:rsid w:val="00856769"/>
    <w:rsid w:val="00861246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4F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A0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6286"/>
    <w:rsid w:val="00BE71F9"/>
    <w:rsid w:val="00BF343C"/>
    <w:rsid w:val="00C028BF"/>
    <w:rsid w:val="00C03A0F"/>
    <w:rsid w:val="00C0418F"/>
    <w:rsid w:val="00C04707"/>
    <w:rsid w:val="00C07A88"/>
    <w:rsid w:val="00C10669"/>
    <w:rsid w:val="00C10FFA"/>
    <w:rsid w:val="00C12898"/>
    <w:rsid w:val="00C136F3"/>
    <w:rsid w:val="00C16919"/>
    <w:rsid w:val="00C1718D"/>
    <w:rsid w:val="00C17B05"/>
    <w:rsid w:val="00C217E9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7325A"/>
    <w:rsid w:val="00D80A52"/>
    <w:rsid w:val="00D80DDF"/>
    <w:rsid w:val="00D8378B"/>
    <w:rsid w:val="00D86D61"/>
    <w:rsid w:val="00D91C75"/>
    <w:rsid w:val="00D9481D"/>
    <w:rsid w:val="00D963DF"/>
    <w:rsid w:val="00D967DA"/>
    <w:rsid w:val="00DA36C4"/>
    <w:rsid w:val="00DB03E4"/>
    <w:rsid w:val="00DB0A48"/>
    <w:rsid w:val="00DB4252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1925"/>
    <w:rsid w:val="00E81A03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4FC9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5F7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2021-06-15T08:43:00Z</dcterms:created>
  <dcterms:modified xsi:type="dcterms:W3CDTF">2021-06-15T08:43:00Z</dcterms:modified>
</cp:coreProperties>
</file>