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912CC" w14:textId="77777777" w:rsidR="001702D7" w:rsidRDefault="001702D7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2A095D9D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FAAF2A1" w14:textId="12232C95" w:rsidR="00AF54E4" w:rsidRPr="00AB5B1E" w:rsidRDefault="001B285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="00AB5B1E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suma un nuevo liderazgo con una fuerte crecida entre los</w:t>
      </w:r>
      <w:r w:rsidR="00447D95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bookmarkEnd w:id="0"/>
      <w:r w:rsidR="00B72AA0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jóvenes</w:t>
      </w:r>
      <w:r w:rsidR="00132A93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AD6B74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(</w:t>
      </w:r>
      <w:r w:rsidR="00365CBF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3</w:t>
      </w:r>
      <w:r w:rsidR="00AB5B1E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7,3</w:t>
      </w:r>
      <w:r w:rsidR="00365CBF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%</w:t>
      </w:r>
      <w:r w:rsidR="00AD6B74" w:rsidRPr="00AB5B1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)</w:t>
      </w:r>
    </w:p>
    <w:p w14:paraId="090AB3E9" w14:textId="6A2B9150" w:rsidR="00524F3B" w:rsidRDefault="00524F3B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07845942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4,8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triplicó</w:t>
      </w:r>
      <w:r w:rsidR="00AD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nuevo a</w:t>
      </w:r>
      <w:r w:rsidR="00AD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en su franja (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B7B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F7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D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cuya oferta contaba con la ficción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F7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estreno en abierto de ‘Drag </w:t>
      </w:r>
      <w:proofErr w:type="spellStart"/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Race</w:t>
      </w:r>
      <w:proofErr w:type="spellEnd"/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 (4,1%)</w:t>
      </w:r>
      <w:r w:rsidR="00132A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EBEF731" w14:textId="36DD203B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EF8AF52" w14:textId="418E0331" w:rsidR="00AB5B1E" w:rsidRDefault="0021556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fueron </w:t>
      </w:r>
      <w:r w:rsidR="00EB2A9D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</w:t>
      </w:r>
      <w:r w:rsidR="00EB2A9D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óvenes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2AA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F54E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 años </w:t>
      </w: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06D2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B72AA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447D95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72AA0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multiplicando por </w:t>
      </w:r>
      <w:r w:rsidR="007E7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ocho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862CDB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resultado </w:t>
      </w:r>
      <w:r w:rsidR="00F10264"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60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rival e</w:t>
      </w:r>
      <w:r w:rsidRPr="00365C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esta horquilla </w:t>
      </w:r>
      <w:r w:rsidR="00660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E7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60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E7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606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A9F106B" w14:textId="456A9DD4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2228BE3" w14:textId="2E5296C2" w:rsidR="006052B2" w:rsidRDefault="00AB5B1E" w:rsidP="00AB5B1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partido de la Eurocopa Sub-21 España-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Portugal</w:t>
      </w:r>
      <w:r w:rsidRP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Cuatro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13,4</w:t>
      </w:r>
      <w:r w:rsidRP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1,2M)</w:t>
      </w:r>
      <w:r w:rsidRP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impulsó a la cadena a anotar su mejor tarde (</w:t>
      </w:r>
      <w:r w:rsidR="006052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052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desde </w:t>
      </w:r>
      <w:r w:rsidR="000B7B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noviembre de 2018</w:t>
      </w:r>
    </w:p>
    <w:p w14:paraId="78C5D30E" w14:textId="77777777" w:rsidR="00AB5B1E" w:rsidRDefault="00AB5B1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91E451" w14:textId="77777777" w:rsidR="00AB5B1E" w:rsidRDefault="00AB5B1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8D5362" w14:textId="6A82BE28" w:rsidR="00765BCF" w:rsidRDefault="00706D2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encadenó 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liderazgo 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4,8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presentado por Jorge Javier Vázquez </w:t>
      </w:r>
      <w:r w:rsidR="00524F3B">
        <w:rPr>
          <w:rFonts w:ascii="Arial" w:eastAsia="Times New Roman" w:hAnsi="Arial" w:cs="Arial"/>
          <w:bCs/>
          <w:sz w:val="24"/>
          <w:szCs w:val="24"/>
          <w:lang w:eastAsia="es-ES"/>
        </w:rPr>
        <w:t>triplic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>ó de nuevo</w:t>
      </w:r>
      <w:r w:rsidR="005F7E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5C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06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’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32A93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estrenó en abierto el concurso ‘Drag </w:t>
      </w:r>
      <w:proofErr w:type="spellStart"/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Race</w:t>
      </w:r>
      <w:proofErr w:type="spellEnd"/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España’ (4,1% y 297.000)</w:t>
      </w:r>
      <w:r w:rsidR="005263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cuyos registros fueron superados por las </w:t>
      </w:r>
      <w:r w:rsidR="00433D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principales </w:t>
      </w:r>
      <w:r w:rsidR="005263E8">
        <w:rPr>
          <w:rFonts w:ascii="Arial" w:eastAsia="Times New Roman" w:hAnsi="Arial" w:cs="Arial"/>
          <w:bCs/>
          <w:sz w:val="24"/>
          <w:szCs w:val="24"/>
          <w:lang w:eastAsia="es-ES"/>
        </w:rPr>
        <w:t>televisiones nacionales</w:t>
      </w:r>
      <w:r w:rsidR="00433D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generalistas </w:t>
      </w:r>
      <w:r w:rsidR="005263E8">
        <w:rPr>
          <w:rFonts w:ascii="Arial" w:eastAsia="Times New Roman" w:hAnsi="Arial" w:cs="Arial"/>
          <w:bCs/>
          <w:sz w:val="24"/>
          <w:szCs w:val="24"/>
          <w:lang w:eastAsia="es-ES"/>
        </w:rPr>
        <w:t>-Telecinco (27,9%), Cuatro (6,2%), La Sexta (7,8%), La 1 (4,4%)- e incluso por las Autonómicas (4,4%).</w:t>
      </w:r>
      <w:r w:rsidR="00AA3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14F2055" w14:textId="64F89E75" w:rsidR="00621A79" w:rsidRDefault="009B18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5FA3874" wp14:editId="16990718">
            <wp:simplePos x="0" y="0"/>
            <wp:positionH relativeFrom="margin">
              <wp:posOffset>-51435</wp:posOffset>
            </wp:positionH>
            <wp:positionV relativeFrom="paragraph">
              <wp:posOffset>37465</wp:posOffset>
            </wp:positionV>
            <wp:extent cx="5916930" cy="2296795"/>
            <wp:effectExtent l="0" t="0" r="0" b="0"/>
            <wp:wrapTight wrapText="bothSides">
              <wp:wrapPolygon edited="0">
                <wp:start x="4381" y="1792"/>
                <wp:lineTo x="209" y="2150"/>
                <wp:lineTo x="139" y="7883"/>
                <wp:lineTo x="487" y="7883"/>
                <wp:lineTo x="209" y="8779"/>
                <wp:lineTo x="139" y="15049"/>
                <wp:lineTo x="556" y="16482"/>
                <wp:lineTo x="278" y="16661"/>
                <wp:lineTo x="765" y="19169"/>
                <wp:lineTo x="5285" y="19349"/>
                <wp:lineTo x="5285" y="20424"/>
                <wp:lineTo x="17942" y="20424"/>
                <wp:lineTo x="18081" y="19349"/>
                <wp:lineTo x="17664" y="19349"/>
                <wp:lineTo x="21141" y="18453"/>
                <wp:lineTo x="21141" y="4658"/>
                <wp:lineTo x="19402" y="4121"/>
                <wp:lineTo x="14117" y="1792"/>
                <wp:lineTo x="4381" y="179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3FE60" w14:textId="2198260E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ED0BE6" w14:textId="3EEDC6DD" w:rsidR="00661349" w:rsidRDefault="00661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BBFA49" w14:textId="182A50B7" w:rsidR="006052B2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fuerte subida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06D2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0B7B4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7B4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 en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3777D6" w14:textId="77777777" w:rsidR="006052B2" w:rsidRDefault="006052B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4ACFC8" w14:textId="0689AF31" w:rsidR="00621A79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(29,8%), 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Madrid (26,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, Aragón (25,9%)</w:t>
      </w:r>
      <w:r w:rsidR="00BC08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C012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DE89325" w14:textId="77777777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9BDFB9" w14:textId="77777777" w:rsidR="001702D7" w:rsidRDefault="001702D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F9AF2B" w14:textId="77777777" w:rsidR="001702D7" w:rsidRDefault="001702D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992BE6" w14:textId="77777777" w:rsidR="001702D7" w:rsidRDefault="001702D7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AF6261" w14:textId="4CC2007A" w:rsidR="006F05CF" w:rsidRDefault="008E61DD" w:rsidP="00BC084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 p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osterior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gala, 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diario’ (</w:t>
      </w:r>
      <w:r w:rsidR="00E2286E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2286E">
        <w:rPr>
          <w:rFonts w:ascii="Arial" w:eastAsia="Times New Roman" w:hAnsi="Arial" w:cs="Arial"/>
          <w:b/>
          <w:sz w:val="24"/>
          <w:szCs w:val="24"/>
          <w:lang w:eastAsia="es-ES"/>
        </w:rPr>
        <w:t>625</w:t>
      </w:r>
      <w:r w:rsidR="00D72FC1"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igualmente el respaldo de los espectadores que lo escogieron como la oferta más vista en su franja </w:t>
      </w:r>
      <w:r w:rsidR="00E228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multiplicando por 10 el dato de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E228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2286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2286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52F25FFB" w14:textId="77777777" w:rsidR="00BC0841" w:rsidRDefault="00BC084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6EC77" w14:textId="7FC71CA5" w:rsidR="00D72FC1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destacó ayer el liderazgo en la mañana de Telecinco de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B599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B5990">
        <w:rPr>
          <w:rFonts w:ascii="Arial" w:eastAsia="Times New Roman" w:hAnsi="Arial" w:cs="Arial"/>
          <w:bCs/>
          <w:sz w:val="24"/>
          <w:szCs w:val="24"/>
          <w:lang w:eastAsia="es-ES"/>
        </w:rPr>
        <w:t>48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8,8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de ventaja sobre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y con ya es habitual, impusieron su autoridad en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la banda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vespertina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promedió un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155A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59BAC85D" w14:textId="77777777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D90C55" w14:textId="30E6C8D9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fue la cadena más vista del </w:t>
      </w:r>
      <w:r w:rsidR="006606B8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17,</w:t>
      </w:r>
      <w:r w:rsidR="00FB217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más de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un 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impuso 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%; 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B2172" w:rsidRPr="00FB2172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14,8%;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6,2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0B921386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2D1CAE" w14:textId="280BDFB9" w:rsidR="00FB2172" w:rsidRPr="00FB2172" w:rsidRDefault="00FB2172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FB2172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Cuatro anota su mejor tarde de</w:t>
      </w:r>
      <w:r w:rsidR="00D2354E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sde noviembre de 2018</w:t>
      </w:r>
      <w:r w:rsidRPr="00FB2172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con el partido de fútbol de la Eurocopa Sub-21</w:t>
      </w:r>
    </w:p>
    <w:p w14:paraId="19B21EE6" w14:textId="77777777" w:rsidR="00FB2172" w:rsidRPr="00FB2172" w:rsidRDefault="00FB2172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61580F61" w14:textId="4F00B3F5" w:rsidR="00FB2172" w:rsidRPr="00FB2172" w:rsidRDefault="00FB2172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el </w:t>
      </w:r>
      <w:r w:rsidRPr="00FB21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partido de la Eurocopa Sub-21 entre España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Portugal</w:t>
      </w: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ayer en Cuatro un </w:t>
      </w:r>
      <w:r w:rsidRPr="00FB2172">
        <w:rPr>
          <w:rFonts w:ascii="Arial" w:eastAsia="Times New Roman" w:hAnsi="Arial" w:cs="Arial"/>
          <w:b/>
          <w:sz w:val="24"/>
          <w:szCs w:val="24"/>
          <w:lang w:eastAsia="es-ES"/>
        </w:rPr>
        <w:t>13,4</w:t>
      </w:r>
      <w:r w:rsidRPr="00FB21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1,2M de</w:t>
      </w:r>
      <w:r w:rsidRPr="00FB21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 la segunda opción para los espectadores en su franja y creció al</w:t>
      </w: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entre los espectadores de 13 a 24 años.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Duplicó a la oferta de La Sexta en su banda de emisión (6%).</w:t>
      </w:r>
    </w:p>
    <w:p w14:paraId="0A52F46D" w14:textId="77777777" w:rsidR="00FB2172" w:rsidRPr="00FB2172" w:rsidRDefault="00FB2172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77BA90" w14:textId="79F3D5D7" w:rsidR="00FB2172" w:rsidRPr="00FB2172" w:rsidRDefault="00FB2172" w:rsidP="00FB217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Pr="00FB21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anotó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FB21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FB21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 la franja de tarde</w:t>
      </w: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3 puntos </w:t>
      </w:r>
      <w:r w:rsidRP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de La Sexta (6,3%) y su </w:t>
      </w:r>
      <w:r w:rsidRPr="00FB21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marca desde </w:t>
      </w:r>
      <w:r w:rsidR="00D2354E" w:rsidRPr="004D7CDB">
        <w:rPr>
          <w:rFonts w:ascii="Arial" w:eastAsia="Times New Roman" w:hAnsi="Arial" w:cs="Arial"/>
          <w:b/>
          <w:sz w:val="24"/>
          <w:szCs w:val="24"/>
          <w:lang w:eastAsia="es-ES"/>
        </w:rPr>
        <w:t>el 25 de noviembre de 2018</w:t>
      </w:r>
      <w:r w:rsidR="00FD7EE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23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cuya franja vespertina se </w:t>
      </w:r>
      <w:r w:rsidR="00FD7EEB">
        <w:rPr>
          <w:rFonts w:ascii="Arial" w:eastAsia="Times New Roman" w:hAnsi="Arial" w:cs="Arial"/>
          <w:bCs/>
          <w:sz w:val="24"/>
          <w:szCs w:val="24"/>
          <w:lang w:eastAsia="es-ES"/>
        </w:rPr>
        <w:t>emitió</w:t>
      </w:r>
      <w:r w:rsidR="00D235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largometraje de </w:t>
      </w:r>
      <w:r w:rsidR="005528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saga </w:t>
      </w:r>
      <w:r w:rsidR="00D2354E">
        <w:rPr>
          <w:rFonts w:ascii="Arial" w:eastAsia="Times New Roman" w:hAnsi="Arial" w:cs="Arial"/>
          <w:bCs/>
          <w:sz w:val="24"/>
          <w:szCs w:val="24"/>
          <w:lang w:eastAsia="es-ES"/>
        </w:rPr>
        <w:t>Harry Potter.</w:t>
      </w:r>
    </w:p>
    <w:p w14:paraId="7E03A064" w14:textId="7055507C" w:rsidR="00FB2172" w:rsidRDefault="00FB2172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FD9A63" w14:textId="77777777" w:rsidR="005574DB" w:rsidRDefault="005574DB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574DB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E219" w14:textId="77777777" w:rsidR="003E1677" w:rsidRDefault="003E1677" w:rsidP="00B23904">
      <w:pPr>
        <w:spacing w:after="0" w:line="240" w:lineRule="auto"/>
      </w:pPr>
      <w:r>
        <w:separator/>
      </w:r>
    </w:p>
  </w:endnote>
  <w:endnote w:type="continuationSeparator" w:id="0">
    <w:p w14:paraId="26E19F5B" w14:textId="77777777" w:rsidR="003E1677" w:rsidRDefault="003E167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E311" w14:textId="77777777" w:rsidR="003E1677" w:rsidRDefault="003E1677" w:rsidP="00B23904">
      <w:pPr>
        <w:spacing w:after="0" w:line="240" w:lineRule="auto"/>
      </w:pPr>
      <w:r>
        <w:separator/>
      </w:r>
    </w:p>
  </w:footnote>
  <w:footnote w:type="continuationSeparator" w:id="0">
    <w:p w14:paraId="38550F49" w14:textId="77777777" w:rsidR="003E1677" w:rsidRDefault="003E167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637F9"/>
    <w:rsid w:val="00365CBF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8BD"/>
    <w:rsid w:val="005574DB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F12F6"/>
    <w:rsid w:val="005F38DE"/>
    <w:rsid w:val="005F4350"/>
    <w:rsid w:val="005F47E9"/>
    <w:rsid w:val="005F5E95"/>
    <w:rsid w:val="005F7EC8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17F5"/>
    <w:rsid w:val="00AD4D46"/>
    <w:rsid w:val="00AD5CE3"/>
    <w:rsid w:val="00AD6B74"/>
    <w:rsid w:val="00AD7202"/>
    <w:rsid w:val="00AE009F"/>
    <w:rsid w:val="00AE4DAB"/>
    <w:rsid w:val="00AE56D6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2021-06-04T09:07:00Z</dcterms:created>
  <dcterms:modified xsi:type="dcterms:W3CDTF">2021-06-04T09:07:00Z</dcterms:modified>
</cp:coreProperties>
</file>