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4CF4" w14:textId="77777777" w:rsidR="00D51CAC" w:rsidRDefault="00D51CAC"/>
    <w:p w14:paraId="77961E61" w14:textId="77777777" w:rsidR="00D51CAC" w:rsidRDefault="00591B00">
      <w:pPr>
        <w:spacing w:before="240" w:after="240"/>
        <w:jc w:val="center"/>
        <w:rPr>
          <w:b/>
          <w:i/>
        </w:rPr>
      </w:pPr>
      <w:r>
        <w:rPr>
          <w:b/>
        </w:rPr>
        <w:t xml:space="preserve">Nuria Roca, Álvaro Rico, Nuria Herrero, Belén Écija, Júlia Molins, Eric Masip y Jordi Coll se unen a la cuarta temporada de </w:t>
      </w:r>
      <w:r>
        <w:rPr>
          <w:b/>
          <w:i/>
        </w:rPr>
        <w:t>Madres. Amor y Vida</w:t>
      </w:r>
    </w:p>
    <w:p w14:paraId="55186519" w14:textId="77777777" w:rsidR="00D51CAC" w:rsidRDefault="00591B00">
      <w:pPr>
        <w:spacing w:before="240" w:after="240"/>
        <w:jc w:val="center"/>
        <w:rPr>
          <w:i/>
        </w:rPr>
      </w:pPr>
      <w:r>
        <w:rPr>
          <w:i/>
        </w:rPr>
        <w:t xml:space="preserve">La nueva temporada, cuyo rodaje comienza en las próximas semanas, se estrenará en 2022 en exclusiva en Amazon Prime Video </w:t>
      </w:r>
    </w:p>
    <w:p w14:paraId="23EB65A6" w14:textId="22C2BDC6" w:rsidR="00D51CAC" w:rsidRDefault="00591B00">
      <w:pPr>
        <w:spacing w:before="240" w:after="240"/>
        <w:jc w:val="center"/>
        <w:rPr>
          <w:rFonts w:ascii="Arial" w:eastAsia="Arial" w:hAnsi="Arial" w:cs="Arial"/>
          <w:sz w:val="24"/>
          <w:szCs w:val="24"/>
        </w:rPr>
      </w:pPr>
      <w:r>
        <w:rPr>
          <w:i/>
        </w:rPr>
        <w:t xml:space="preserve">La tercera temporada acaba de terminar su producción con un rodaje liderado por </w:t>
      </w:r>
      <w:r w:rsidR="00EA441F">
        <w:rPr>
          <w:i/>
        </w:rPr>
        <w:t xml:space="preserve">Belén Rueda, Aida Folch, </w:t>
      </w:r>
      <w:r>
        <w:rPr>
          <w:i/>
        </w:rPr>
        <w:t>Hiba Ab</w:t>
      </w:r>
      <w:r w:rsidR="00EA441F">
        <w:rPr>
          <w:i/>
        </w:rPr>
        <w:t>o</w:t>
      </w:r>
      <w:r>
        <w:rPr>
          <w:i/>
        </w:rPr>
        <w:t>uk</w:t>
      </w:r>
      <w:r w:rsidR="00EA441F">
        <w:rPr>
          <w:i/>
        </w:rPr>
        <w:t xml:space="preserve"> y</w:t>
      </w:r>
      <w:r>
        <w:rPr>
          <w:i/>
        </w:rPr>
        <w:t xml:space="preserve"> Carlos Bardem </w:t>
      </w:r>
    </w:p>
    <w:p w14:paraId="18A7448F" w14:textId="41FA6177" w:rsidR="00D51CAC" w:rsidRDefault="00591B00">
      <w:pPr>
        <w:jc w:val="both"/>
      </w:pPr>
      <w:r>
        <w:rPr>
          <w:b/>
        </w:rPr>
        <w:t xml:space="preserve">Madrid - </w:t>
      </w:r>
      <w:r w:rsidR="002051BD">
        <w:rPr>
          <w:b/>
        </w:rPr>
        <w:t>31</w:t>
      </w:r>
      <w:r>
        <w:rPr>
          <w:b/>
        </w:rPr>
        <w:t xml:space="preserve"> de mayo de 2021- </w:t>
      </w:r>
      <w:r w:rsidR="00EA441F">
        <w:t>L</w:t>
      </w:r>
      <w:r>
        <w:t>os actores Nuria Roca, Álvaro Rico, Nuria Herrero, Belén Écija, Júlia Molins, Eric Masip y Jordi Coll se unirán al reparto de la cuarta temporada de la serie</w:t>
      </w:r>
      <w:r w:rsidR="00EA441F">
        <w:t xml:space="preserve"> de Mediaset España </w:t>
      </w:r>
      <w:r>
        <w:rPr>
          <w:i/>
        </w:rPr>
        <w:t xml:space="preserve">Madres. Amor y Vida, </w:t>
      </w:r>
      <w:r>
        <w:t>cuyo rodaje comienza en las próximas semanas</w:t>
      </w:r>
      <w:r w:rsidR="00EA441F">
        <w:t xml:space="preserve"> y que formará parte de los contenidos Amazon Exclusive</w:t>
      </w:r>
      <w:r w:rsidR="0002629B">
        <w:t xml:space="preserve"> </w:t>
      </w:r>
      <w:r w:rsidR="00EA441F">
        <w:t>t</w:t>
      </w:r>
      <w:r>
        <w:t>ras el acuerdo con Mediterráneo Mediaset España Group</w:t>
      </w:r>
      <w:r w:rsidR="00EA441F">
        <w:t>.</w:t>
      </w:r>
      <w:r>
        <w:t xml:space="preserve"> </w:t>
      </w:r>
      <w:r w:rsidR="00EA441F">
        <w:t xml:space="preserve">De este modo, la </w:t>
      </w:r>
      <w:r>
        <w:t>tercera temporada se podrá ver en los próximos meses en exclusiva en el servicio</w:t>
      </w:r>
      <w:r w:rsidR="00EA441F">
        <w:t xml:space="preserve"> de </w:t>
      </w:r>
      <w:r w:rsidR="00EE0E81">
        <w:t>Amazon Prime Video</w:t>
      </w:r>
      <w:r>
        <w:t xml:space="preserve">, </w:t>
      </w:r>
      <w:r w:rsidR="00EE0E81">
        <w:t>y</w:t>
      </w:r>
      <w:r>
        <w:t xml:space="preserve"> la cuarta temporada en 2022, antes de su emisión en abierto en </w:t>
      </w:r>
      <w:r w:rsidR="00EA441F">
        <w:t>los canales de Mediaset España</w:t>
      </w:r>
      <w:r>
        <w:t xml:space="preserve">. </w:t>
      </w:r>
    </w:p>
    <w:p w14:paraId="63FDDEB7" w14:textId="77777777" w:rsidR="00D51CAC" w:rsidRDefault="00D51CAC">
      <w:pPr>
        <w:jc w:val="both"/>
      </w:pPr>
    </w:p>
    <w:p w14:paraId="1D55F83C" w14:textId="5304B1B0" w:rsidR="00D51CAC" w:rsidRDefault="00591B00">
      <w:pPr>
        <w:jc w:val="both"/>
      </w:pPr>
      <w:r>
        <w:t>Historias personales y casos médicos contextualizados en un nuevo entorno y con nuevos personajes y una nueva perspectiva del Hospital Los Arcos a partir de los importantes cambios que acontecerán durante la tercera temporada en el rumbo profesional y vital de la doctora Olivia Zavala (Aida Folch) serán los ejes argumentales de una cuarta temporada que mantendrá el tono emotivo de la serie e incorpora</w:t>
      </w:r>
      <w:r w:rsidR="0089487E">
        <w:t>rá</w:t>
      </w:r>
      <w:r>
        <w:t xml:space="preserve"> numerosas novedades en elenco y tramas. </w:t>
      </w:r>
    </w:p>
    <w:p w14:paraId="0620E2E7" w14:textId="77777777" w:rsidR="00D51CAC" w:rsidRDefault="00D51CAC">
      <w:pPr>
        <w:jc w:val="both"/>
      </w:pPr>
    </w:p>
    <w:p w14:paraId="36AD67DF" w14:textId="7FA0ED6F" w:rsidR="00D51CAC" w:rsidRDefault="00591B00">
      <w:pPr>
        <w:jc w:val="both"/>
      </w:pPr>
      <w:r>
        <w:t xml:space="preserve">Junto a </w:t>
      </w:r>
      <w:hyperlink r:id="rId7">
        <w:r>
          <w:rPr>
            <w:color w:val="1155CC"/>
            <w:u w:val="single"/>
          </w:rPr>
          <w:t>Aida Folch</w:t>
        </w:r>
      </w:hyperlink>
      <w:hyperlink r:id="rId8">
        <w:r>
          <w:rPr>
            <w:color w:val="1155CC"/>
            <w:u w:val="single"/>
          </w:rPr>
          <w:t xml:space="preserve"> </w:t>
        </w:r>
      </w:hyperlink>
      <w:r>
        <w:t>en el papel de Olivia</w:t>
      </w:r>
      <w:r w:rsidR="0089487E">
        <w:t>,</w:t>
      </w:r>
      <w:r>
        <w:t xml:space="preserve"> que se encontrará bajo la autoridad de una nueva doctora e inmersa en un grupo de futuros médicos más jóvenes, conformarán el reparto de la cuarta temporada </w:t>
      </w:r>
      <w:hyperlink r:id="rId9">
        <w:r>
          <w:rPr>
            <w:color w:val="1155CC"/>
            <w:u w:val="single"/>
          </w:rPr>
          <w:t>Nuria Roca</w:t>
        </w:r>
      </w:hyperlink>
      <w:r>
        <w:t xml:space="preserve"> dando vida a Blanca Robledo, reputada cirujana cuyo carácter, imprevisible y excéntrico, le ha llevado a dar el salto a las tertulias de los medios de comunicación; </w:t>
      </w:r>
      <w:hyperlink r:id="rId10">
        <w:r>
          <w:rPr>
            <w:color w:val="1155CC"/>
            <w:u w:val="single"/>
          </w:rPr>
          <w:t>Nuria Herrero</w:t>
        </w:r>
      </w:hyperlink>
      <w:hyperlink r:id="rId11">
        <w:r>
          <w:rPr>
            <w:color w:val="1155CC"/>
            <w:u w:val="single"/>
          </w:rPr>
          <w:t xml:space="preserve"> </w:t>
        </w:r>
      </w:hyperlink>
      <w:r>
        <w:t xml:space="preserve">como Berta, auxiliar de enfermería; y el grupo de médicos residentes interpretados por </w:t>
      </w:r>
      <w:hyperlink r:id="rId12">
        <w:r>
          <w:rPr>
            <w:color w:val="1155CC"/>
            <w:u w:val="single"/>
          </w:rPr>
          <w:t>Álvaro Rico</w:t>
        </w:r>
      </w:hyperlink>
      <w:r>
        <w:t xml:space="preserve"> (Gabriel), </w:t>
      </w:r>
      <w:hyperlink r:id="rId13">
        <w:r>
          <w:rPr>
            <w:color w:val="1155CC"/>
            <w:u w:val="single"/>
          </w:rPr>
          <w:t>Belén Écija</w:t>
        </w:r>
      </w:hyperlink>
      <w:r>
        <w:t xml:space="preserve"> (Almu) </w:t>
      </w:r>
      <w:hyperlink r:id="rId14">
        <w:r>
          <w:rPr>
            <w:color w:val="1155CC"/>
            <w:u w:val="single"/>
          </w:rPr>
          <w:t xml:space="preserve">Júlia Molins </w:t>
        </w:r>
      </w:hyperlink>
      <w:r>
        <w:t xml:space="preserve">(Sandra), </w:t>
      </w:r>
      <w:hyperlink r:id="rId15">
        <w:r>
          <w:rPr>
            <w:color w:val="1155CC"/>
            <w:u w:val="single"/>
          </w:rPr>
          <w:t xml:space="preserve">Eric Masip </w:t>
        </w:r>
      </w:hyperlink>
      <w:r>
        <w:t xml:space="preserve">(Mikel) y </w:t>
      </w:r>
      <w:hyperlink r:id="rId16">
        <w:r>
          <w:rPr>
            <w:color w:val="1155CC"/>
            <w:u w:val="single"/>
          </w:rPr>
          <w:t>Jordi Coll</w:t>
        </w:r>
      </w:hyperlink>
      <w:hyperlink r:id="rId17">
        <w:r>
          <w:rPr>
            <w:color w:val="1155CC"/>
            <w:u w:val="single"/>
          </w:rPr>
          <w:t xml:space="preserve"> </w:t>
        </w:r>
      </w:hyperlink>
      <w:r>
        <w:t>(Luigi) con los que compartirá su nueva etapa profesional. Además, la doctora Zavala encontrará un conflicto añadido con el regreso de Simón (</w:t>
      </w:r>
      <w:hyperlink r:id="rId18">
        <w:r>
          <w:rPr>
            <w:color w:val="1155CC"/>
            <w:u w:val="single"/>
          </w:rPr>
          <w:t>Alain Hernández</w:t>
        </w:r>
      </w:hyperlink>
      <w:r>
        <w:t xml:space="preserve">), que </w:t>
      </w:r>
      <w:r w:rsidR="0089487E">
        <w:t xml:space="preserve">volverá </w:t>
      </w:r>
      <w:r>
        <w:t>dispuesto a luchar por la custodia compartida de su hija en común.</w:t>
      </w:r>
    </w:p>
    <w:p w14:paraId="3576B971" w14:textId="33972C88" w:rsidR="00D51CAC" w:rsidRDefault="00591B00">
      <w:pPr>
        <w:spacing w:before="240" w:after="240"/>
        <w:jc w:val="both"/>
      </w:pPr>
      <w:r>
        <w:t xml:space="preserve">Producida por Mediaset España junto a Alea Media y distribuida por Mediterráneo Mediaset España Group, la serie es una creación de </w:t>
      </w:r>
      <w:hyperlink r:id="rId19">
        <w:r w:rsidR="00CE6D70">
          <w:rPr>
            <w:color w:val="1155CC"/>
            <w:u w:val="single"/>
          </w:rPr>
          <w:t>Aitor Gabilondo</w:t>
        </w:r>
      </w:hyperlink>
      <w:r w:rsidR="00CE6D70">
        <w:rPr>
          <w:color w:val="1155CC"/>
          <w:u w:val="single"/>
        </w:rPr>
        <w:t xml:space="preserve"> y </w:t>
      </w:r>
      <w:hyperlink r:id="rId20">
        <w:r>
          <w:rPr>
            <w:color w:val="1155CC"/>
            <w:u w:val="single"/>
          </w:rPr>
          <w:t>Joan Barbero</w:t>
        </w:r>
      </w:hyperlink>
      <w:r w:rsidR="00CE6D70">
        <w:rPr>
          <w:color w:val="1155CC"/>
          <w:u w:val="single"/>
        </w:rPr>
        <w:t>.</w:t>
      </w:r>
      <w:r>
        <w:t xml:space="preserve"> . </w:t>
      </w:r>
      <w:r>
        <w:rPr>
          <w:i/>
        </w:rPr>
        <w:t>Madres. Amor y Vida</w:t>
      </w:r>
      <w:r>
        <w:t xml:space="preserve"> </w:t>
      </w:r>
      <w:r>
        <w:rPr>
          <w:color w:val="222222"/>
        </w:rPr>
        <w:t>estará disponible próximamente en Amazon Prime Video</w:t>
      </w:r>
      <w:r>
        <w:t xml:space="preserve"> en España.</w:t>
      </w:r>
    </w:p>
    <w:p w14:paraId="26B4FF51" w14:textId="77777777" w:rsidR="00D51CAC" w:rsidRDefault="00591B00">
      <w:pPr>
        <w:spacing w:before="240" w:after="240"/>
        <w:jc w:val="both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Sobre Prime Video</w:t>
      </w:r>
    </w:p>
    <w:p w14:paraId="08B3830C" w14:textId="77777777" w:rsidR="00D51CAC" w:rsidRDefault="00591B00">
      <w:pPr>
        <w:spacing w:before="240" w:after="24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Prime Video ofrece a los clientes una gran selección de películas, series y contenidos relacionados con el deporte, todos disponibles para ver en cientos de dispositivos compatibles.</w:t>
      </w:r>
    </w:p>
    <w:p w14:paraId="43073012" w14:textId="77777777" w:rsidR="0002629B" w:rsidRDefault="00591B00">
      <w:pPr>
        <w:ind w:left="1080" w:hanging="360"/>
        <w:jc w:val="both"/>
        <w:rPr>
          <w:color w:val="222222"/>
          <w:highlight w:val="white"/>
        </w:rPr>
      </w:pPr>
      <w:r>
        <w:rPr>
          <w:rFonts w:ascii="Noto Sans Symbols" w:eastAsia="Noto Sans Symbols" w:hAnsi="Noto Sans Symbols" w:cs="Noto Sans Symbols"/>
          <w:color w:val="222222"/>
          <w:sz w:val="20"/>
          <w:szCs w:val="20"/>
          <w:highlight w:val="white"/>
        </w:rPr>
        <w:t>●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ab/>
      </w:r>
      <w:r>
        <w:rPr>
          <w:b/>
          <w:color w:val="222222"/>
          <w:highlight w:val="white"/>
        </w:rPr>
        <w:t>Incluido con Prime:</w:t>
      </w:r>
      <w:r>
        <w:rPr>
          <w:color w:val="222222"/>
          <w:highlight w:val="white"/>
        </w:rPr>
        <w:t xml:space="preserve"> Películas y series, incluyendo Amazon Originals galardonados, Amazon Exclusives y más. Disfruta de producciones Amazon Original españolas como </w:t>
      </w:r>
      <w:r>
        <w:rPr>
          <w:i/>
          <w:color w:val="222222"/>
          <w:highlight w:val="white"/>
        </w:rPr>
        <w:t xml:space="preserve">El Cid, La Leyenda de Sergio Ramos </w:t>
      </w:r>
      <w:r>
        <w:rPr>
          <w:color w:val="222222"/>
          <w:highlight w:val="white"/>
        </w:rPr>
        <w:t xml:space="preserve">o </w:t>
      </w:r>
      <w:r>
        <w:rPr>
          <w:i/>
          <w:color w:val="222222"/>
          <w:highlight w:val="white"/>
        </w:rPr>
        <w:t xml:space="preserve">La Templanza, </w:t>
      </w:r>
      <w:r>
        <w:rPr>
          <w:color w:val="222222"/>
          <w:highlight w:val="white"/>
        </w:rPr>
        <w:t xml:space="preserve">éxitos internacionales como </w:t>
      </w:r>
      <w:r>
        <w:rPr>
          <w:i/>
          <w:color w:val="222222"/>
          <w:highlight w:val="white"/>
        </w:rPr>
        <w:t>The Boys, One Night in Miami… Sound of Metal, Tom Clancy’s Jack Ryan, Upload</w:t>
      </w:r>
      <w:r>
        <w:rPr>
          <w:color w:val="222222"/>
          <w:highlight w:val="white"/>
        </w:rPr>
        <w:t xml:space="preserve"> y </w:t>
      </w:r>
      <w:r>
        <w:rPr>
          <w:i/>
          <w:color w:val="222222"/>
          <w:highlight w:val="white"/>
        </w:rPr>
        <w:t>My Spy</w:t>
      </w:r>
      <w:r>
        <w:rPr>
          <w:color w:val="222222"/>
          <w:highlight w:val="white"/>
        </w:rPr>
        <w:t xml:space="preserve">, y las ganadoras de los premios Emmy </w:t>
      </w:r>
      <w:r>
        <w:rPr>
          <w:i/>
          <w:color w:val="222222"/>
          <w:highlight w:val="white"/>
        </w:rPr>
        <w:t xml:space="preserve">Fleabag </w:t>
      </w:r>
      <w:r>
        <w:rPr>
          <w:color w:val="222222"/>
          <w:highlight w:val="white"/>
        </w:rPr>
        <w:t xml:space="preserve">y </w:t>
      </w:r>
      <w:r>
        <w:rPr>
          <w:i/>
          <w:color w:val="222222"/>
          <w:highlight w:val="white"/>
        </w:rPr>
        <w:t xml:space="preserve">The Marvelous Mrs. Maisel, </w:t>
      </w:r>
      <w:r>
        <w:rPr>
          <w:color w:val="222222"/>
          <w:highlight w:val="white"/>
        </w:rPr>
        <w:t xml:space="preserve">así como producciones en exclusiva como </w:t>
      </w:r>
      <w:r>
        <w:rPr>
          <w:i/>
          <w:color w:val="222222"/>
          <w:highlight w:val="white"/>
        </w:rPr>
        <w:t xml:space="preserve">Star Trek: Picard, American Gods </w:t>
      </w:r>
      <w:r>
        <w:rPr>
          <w:color w:val="222222"/>
          <w:highlight w:val="white"/>
        </w:rPr>
        <w:t xml:space="preserve">y </w:t>
      </w:r>
      <w:r>
        <w:rPr>
          <w:i/>
          <w:color w:val="222222"/>
          <w:highlight w:val="white"/>
        </w:rPr>
        <w:t xml:space="preserve">Vikings; </w:t>
      </w:r>
      <w:r>
        <w:rPr>
          <w:color w:val="222222"/>
          <w:highlight w:val="white"/>
        </w:rPr>
        <w:t xml:space="preserve">películas como </w:t>
      </w:r>
      <w:r>
        <w:rPr>
          <w:i/>
          <w:color w:val="222222"/>
          <w:highlight w:val="white"/>
        </w:rPr>
        <w:t xml:space="preserve">Coming 2 America </w:t>
      </w:r>
      <w:r>
        <w:rPr>
          <w:color w:val="222222"/>
          <w:highlight w:val="white"/>
        </w:rPr>
        <w:t xml:space="preserve">y la película ganadora del Globo de Oro, </w:t>
      </w:r>
      <w:r>
        <w:rPr>
          <w:i/>
          <w:color w:val="222222"/>
          <w:highlight w:val="white"/>
        </w:rPr>
        <w:t>Borat Subsequent Moviefilm.</w:t>
      </w:r>
      <w:r>
        <w:rPr>
          <w:color w:val="222222"/>
          <w:highlight w:val="white"/>
        </w:rPr>
        <w:t xml:space="preserve"> Todo ello disponible sin coste adicional como </w:t>
      </w:r>
    </w:p>
    <w:p w14:paraId="7B873EF6" w14:textId="0E876260" w:rsidR="0002629B" w:rsidRDefault="0002629B">
      <w:pPr>
        <w:ind w:left="1080" w:hanging="360"/>
        <w:jc w:val="both"/>
        <w:rPr>
          <w:color w:val="222222"/>
          <w:highlight w:val="white"/>
        </w:rPr>
      </w:pPr>
    </w:p>
    <w:p w14:paraId="7AD5ABDA" w14:textId="77777777" w:rsidR="0002629B" w:rsidRDefault="0002629B">
      <w:pPr>
        <w:ind w:left="1080" w:hanging="360"/>
        <w:jc w:val="both"/>
        <w:rPr>
          <w:color w:val="222222"/>
          <w:highlight w:val="white"/>
        </w:rPr>
      </w:pPr>
    </w:p>
    <w:p w14:paraId="69B714CF" w14:textId="05CBEE72" w:rsidR="00D51CAC" w:rsidRDefault="00591B00" w:rsidP="0002629B">
      <w:pPr>
        <w:ind w:left="108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parte de Prime Video, que está disponible en más de 240 países y territorios en todo el mundo (las ofertas y los títulos pueden variar según la ubicación).</w:t>
      </w:r>
    </w:p>
    <w:p w14:paraId="2FA644E8" w14:textId="77777777" w:rsidR="00D51CAC" w:rsidRDefault="00591B00">
      <w:pPr>
        <w:ind w:left="1080" w:hanging="360"/>
        <w:jc w:val="both"/>
        <w:rPr>
          <w:color w:val="222222"/>
          <w:highlight w:val="white"/>
        </w:rPr>
      </w:pPr>
      <w:r>
        <w:rPr>
          <w:rFonts w:ascii="Noto Sans Symbols" w:eastAsia="Noto Sans Symbols" w:hAnsi="Noto Sans Symbols" w:cs="Noto Sans Symbols"/>
          <w:color w:val="222222"/>
          <w:sz w:val="20"/>
          <w:szCs w:val="20"/>
          <w:highlight w:val="white"/>
        </w:rPr>
        <w:t>●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ab/>
      </w:r>
      <w:r>
        <w:rPr>
          <w:b/>
          <w:color w:val="222222"/>
          <w:highlight w:val="white"/>
        </w:rPr>
        <w:t>Prime Video Channels</w:t>
      </w:r>
      <w:r>
        <w:rPr>
          <w:color w:val="222222"/>
          <w:highlight w:val="white"/>
        </w:rPr>
        <w:t xml:space="preserve">: Los miembros Prime pueden añadir canales como STARZPLAY, MGM, Noggin de Nick Jr., MUBI, Hayu, TVCortos, Stingray Karaoke, OUTtv, Qello Concerts de Stingray, Mezzo o FlixOlé,  sin tener que descargar aplicaciones adicionales. Paga sólo por los que quieras y cancela cuando quieras. Para ver la lista completa de canales disponibles entra en </w:t>
      </w:r>
      <w:hyperlink r:id="rId21">
        <w:r>
          <w:rPr>
            <w:color w:val="222222"/>
            <w:highlight w:val="white"/>
          </w:rPr>
          <w:t xml:space="preserve"> </w:t>
        </w:r>
      </w:hyperlink>
      <w:hyperlink r:id="rId22">
        <w:r>
          <w:rPr>
            <w:color w:val="1155CC"/>
            <w:highlight w:val="white"/>
            <w:u w:val="single"/>
          </w:rPr>
          <w:t>amazon.com/channels</w:t>
        </w:r>
      </w:hyperlink>
      <w:r>
        <w:rPr>
          <w:color w:val="222222"/>
          <w:highlight w:val="white"/>
        </w:rPr>
        <w:t>.</w:t>
      </w:r>
    </w:p>
    <w:p w14:paraId="18AE4DDA" w14:textId="77777777" w:rsidR="00D51CAC" w:rsidRDefault="00591B00">
      <w:pPr>
        <w:ind w:left="1080" w:hanging="360"/>
        <w:jc w:val="both"/>
        <w:rPr>
          <w:color w:val="222222"/>
          <w:highlight w:val="white"/>
        </w:rPr>
      </w:pPr>
      <w:r>
        <w:rPr>
          <w:rFonts w:ascii="Noto Sans Symbols" w:eastAsia="Noto Sans Symbols" w:hAnsi="Noto Sans Symbols" w:cs="Noto Sans Symbols"/>
          <w:color w:val="222222"/>
          <w:sz w:val="20"/>
          <w:szCs w:val="20"/>
          <w:highlight w:val="white"/>
        </w:rPr>
        <w:t>●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ab/>
      </w:r>
      <w:r>
        <w:rPr>
          <w:b/>
          <w:color w:val="222222"/>
          <w:highlight w:val="white"/>
        </w:rPr>
        <w:t xml:space="preserve">Alquila o compra: </w:t>
      </w:r>
      <w:r>
        <w:rPr>
          <w:color w:val="222222"/>
          <w:highlight w:val="white"/>
        </w:rPr>
        <w:t xml:space="preserve">Disfruta de los nuevos estrenos de películas para alquilar o comprar, temporadas completas de programas de TV actuales disponibles para comprar y ofertas especiales para miembros Prime. </w:t>
      </w:r>
    </w:p>
    <w:p w14:paraId="71ED684D" w14:textId="77777777" w:rsidR="00D51CAC" w:rsidRDefault="00591B00">
      <w:pPr>
        <w:shd w:val="clear" w:color="auto" w:fill="FFFFFF"/>
        <w:spacing w:line="276" w:lineRule="auto"/>
        <w:ind w:left="1080" w:hanging="360"/>
        <w:jc w:val="both"/>
        <w:rPr>
          <w:color w:val="1155CC"/>
          <w:highlight w:val="white"/>
          <w:u w:val="single"/>
        </w:rPr>
      </w:pPr>
      <w:r>
        <w:rPr>
          <w:rFonts w:ascii="Noto Sans Symbols" w:eastAsia="Noto Sans Symbols" w:hAnsi="Noto Sans Symbols" w:cs="Noto Sans Symbols"/>
          <w:color w:val="222222"/>
          <w:sz w:val="20"/>
          <w:szCs w:val="20"/>
          <w:highlight w:val="white"/>
        </w:rPr>
        <w:t>●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    </w:t>
      </w:r>
      <w:r>
        <w:rPr>
          <w:b/>
          <w:color w:val="222222"/>
          <w:highlight w:val="white"/>
        </w:rPr>
        <w:t xml:space="preserve">Acceso instantáneo: </w:t>
      </w:r>
      <w:r>
        <w:rPr>
          <w:color w:val="222222"/>
          <w:highlight w:val="white"/>
        </w:rPr>
        <w:t>Disfruta en o fuera de casa desde cualquiera de los cientos de dispositivos compatibles. A través de la web o de la app de Prime Video en tu smartphone, tablet, descodificador, videoconsola o Smart TV seleccionados.  Para obtener una lista de todos los dispositivos compatibles, visita</w:t>
      </w:r>
      <w:hyperlink r:id="rId23">
        <w:r>
          <w:rPr>
            <w:color w:val="222222"/>
            <w:highlight w:val="white"/>
          </w:rPr>
          <w:t xml:space="preserve"> </w:t>
        </w:r>
      </w:hyperlink>
      <w:hyperlink r:id="rId24">
        <w:r>
          <w:rPr>
            <w:color w:val="1155CC"/>
            <w:highlight w:val="white"/>
            <w:u w:val="single"/>
          </w:rPr>
          <w:t>amazon.com/howtostream</w:t>
        </w:r>
      </w:hyperlink>
      <w:r>
        <w:rPr>
          <w:color w:val="1155CC"/>
          <w:highlight w:val="white"/>
          <w:u w:val="single"/>
        </w:rPr>
        <w:t>.</w:t>
      </w:r>
    </w:p>
    <w:p w14:paraId="3BC75672" w14:textId="77777777" w:rsidR="00D51CAC" w:rsidRDefault="00591B00">
      <w:pPr>
        <w:ind w:left="1080" w:hanging="360"/>
        <w:jc w:val="both"/>
        <w:rPr>
          <w:color w:val="222222"/>
          <w:highlight w:val="white"/>
        </w:rPr>
      </w:pPr>
      <w:r>
        <w:rPr>
          <w:rFonts w:ascii="Noto Sans Symbols" w:eastAsia="Noto Sans Symbols" w:hAnsi="Noto Sans Symbols" w:cs="Noto Sans Symbols"/>
          <w:color w:val="222222"/>
          <w:sz w:val="20"/>
          <w:szCs w:val="20"/>
          <w:highlight w:val="white"/>
        </w:rPr>
        <w:t>●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ab/>
      </w:r>
      <w:r>
        <w:rPr>
          <w:b/>
          <w:color w:val="222222"/>
          <w:highlight w:val="white"/>
        </w:rPr>
        <w:t xml:space="preserve">Experiencias mejoradas: </w:t>
      </w:r>
      <w:r>
        <w:rPr>
          <w:color w:val="222222"/>
          <w:highlight w:val="white"/>
        </w:rPr>
        <w:t>Aprovecha al máximo cada visualización con contenido seleccionado compatible 4K Ultra HD y High Dynamic Range (HDR). Disfruta de una mirada detrás de cámaras de tus series y películas favoritas  con acceso exclusivo a X-Ray, con tecnología de IMDb. Guárdalo para verlo más tarde sin conexión con descargas de contenido seleccionado para móviles.</w:t>
      </w:r>
    </w:p>
    <w:p w14:paraId="694C32A5" w14:textId="77777777" w:rsidR="00D51CAC" w:rsidRDefault="00591B00">
      <w:pPr>
        <w:spacing w:before="240" w:after="24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Prime Video es sólo uno de los muchos beneficios de compras y entretenimiento incluidos en la suscripción Prime, junto con entregas rápidas y gratuitas de millones de artículos elegibles para Prime en Amazon.es, almacenamiento ilimitado de fotos, ofertas y descuentos exclusivos y acceso a música sin publicidad y a ebooks Kindle. Para inscribirse o comenzar una prueba gratuita de 30 días de Prime, visite:</w:t>
      </w:r>
      <w:hyperlink r:id="rId25">
        <w:r>
          <w:rPr>
            <w:color w:val="222222"/>
            <w:highlight w:val="white"/>
          </w:rPr>
          <w:t xml:space="preserve"> </w:t>
        </w:r>
      </w:hyperlink>
      <w:hyperlink r:id="rId26">
        <w:r>
          <w:rPr>
            <w:color w:val="1155CC"/>
            <w:highlight w:val="white"/>
            <w:u w:val="single"/>
          </w:rPr>
          <w:t>amazon.es/prime.</w:t>
        </w:r>
      </w:hyperlink>
    </w:p>
    <w:p w14:paraId="2B3FDEFA" w14:textId="77777777" w:rsidR="00D51CAC" w:rsidRDefault="00591B00">
      <w:pPr>
        <w:spacing w:before="240" w:after="240"/>
        <w:jc w:val="both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Sobre Amazon</w:t>
      </w:r>
    </w:p>
    <w:p w14:paraId="4C59DA09" w14:textId="77777777" w:rsidR="00D51CAC" w:rsidRDefault="00591B00">
      <w:pPr>
        <w:spacing w:before="240" w:after="24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Amazon se guía por cuatro principios: enfoque en el consumidor por encima de la competencia, pasión por la invención, compromiso con la excelencia operativa y visión a largo plazo. Amazon se esfuerza por ser la empresa más centrada en el cliente del mundo, el mejor empleador y el lugar de trabajo más seguro del planeta. Opiniones de los clientes, compra en 1-Clic, recomendaciones personalizadas, Amazon Prime, Logística de Amazon, Amazon Web Services, Kindle Direct Publishing, Kindle, Career Choice ,Fire, Fire TV, Amazon Echo, Alexa, la tecnología Just Walk Out, Amazon Studios y The Climate Pledge son algunos de las creaciones e iniciativas pioneras de Amazon. Para más información, visita</w:t>
      </w:r>
      <w:hyperlink r:id="rId27">
        <w:r>
          <w:rPr>
            <w:color w:val="222222"/>
            <w:highlight w:val="white"/>
          </w:rPr>
          <w:t xml:space="preserve"> </w:t>
        </w:r>
      </w:hyperlink>
      <w:hyperlink r:id="rId28">
        <w:r>
          <w:rPr>
            <w:color w:val="1155CC"/>
            <w:highlight w:val="white"/>
            <w:u w:val="single"/>
          </w:rPr>
          <w:t>www.aboutamazon.es</w:t>
        </w:r>
      </w:hyperlink>
      <w:r>
        <w:rPr>
          <w:color w:val="222222"/>
          <w:highlight w:val="white"/>
        </w:rPr>
        <w:t xml:space="preserve"> y síguenos en @AmazonNewsES en Twitter.</w:t>
      </w:r>
    </w:p>
    <w:p w14:paraId="2E0E7478" w14:textId="77777777" w:rsidR="00D51CAC" w:rsidRDefault="00591B00">
      <w:pPr>
        <w:spacing w:before="240" w:after="24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7B96FA54" w14:textId="77777777" w:rsidR="00D51CAC" w:rsidRDefault="00591B00">
      <w:pPr>
        <w:spacing w:before="240" w:after="24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6A0E6771" w14:textId="77777777" w:rsidR="00D51CAC" w:rsidRDefault="00591B00">
      <w:pPr>
        <w:spacing w:before="240" w:after="24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45A34EDD" w14:textId="77777777" w:rsidR="00D51CAC" w:rsidRDefault="00D51CAC">
      <w:pPr>
        <w:jc w:val="both"/>
        <w:rPr>
          <w:color w:val="222222"/>
          <w:highlight w:val="white"/>
        </w:rPr>
      </w:pPr>
    </w:p>
    <w:sectPr w:rsidR="00D51CAC">
      <w:headerReference w:type="default" r:id="rId29"/>
      <w:footerReference w:type="default" r:id="rId30"/>
      <w:pgSz w:w="11906" w:h="16838"/>
      <w:pgMar w:top="1417" w:right="1701" w:bottom="1276" w:left="1701" w:header="68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E5D9" w14:textId="77777777" w:rsidR="00BC5E9D" w:rsidRDefault="00BC5E9D">
      <w:r>
        <w:separator/>
      </w:r>
    </w:p>
  </w:endnote>
  <w:endnote w:type="continuationSeparator" w:id="0">
    <w:p w14:paraId="711C7032" w14:textId="77777777" w:rsidR="00BC5E9D" w:rsidRDefault="00BC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C38F" w14:textId="77777777" w:rsidR="00D51CAC" w:rsidRDefault="00591B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</w:t>
    </w:r>
  </w:p>
  <w:p w14:paraId="33CE35CB" w14:textId="77777777" w:rsidR="00D51CAC" w:rsidRDefault="00D51C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6048E" w14:textId="77777777" w:rsidR="00BC5E9D" w:rsidRDefault="00BC5E9D">
      <w:r>
        <w:separator/>
      </w:r>
    </w:p>
  </w:footnote>
  <w:footnote w:type="continuationSeparator" w:id="0">
    <w:p w14:paraId="27F3B345" w14:textId="77777777" w:rsidR="00BC5E9D" w:rsidRDefault="00BC5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9639" w14:textId="4D635CED" w:rsidR="00D51CAC" w:rsidRDefault="00EC2537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5B365D" wp14:editId="7A0DE38C">
          <wp:simplePos x="0" y="0"/>
          <wp:positionH relativeFrom="margin">
            <wp:align>right</wp:align>
          </wp:positionH>
          <wp:positionV relativeFrom="paragraph">
            <wp:posOffset>-95250</wp:posOffset>
          </wp:positionV>
          <wp:extent cx="2495550" cy="355600"/>
          <wp:effectExtent l="0" t="0" r="0" b="6350"/>
          <wp:wrapSquare wrapText="bothSides"/>
          <wp:docPr id="1" name="Imagen 1" descr="Texto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,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eastAsia="Montserrat" w:hAnsi="Montserrat" w:cs="Montserrat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AD0A794" wp14:editId="09875E19">
          <wp:simplePos x="0" y="0"/>
          <wp:positionH relativeFrom="column">
            <wp:posOffset>43815</wp:posOffset>
          </wp:positionH>
          <wp:positionV relativeFrom="paragraph">
            <wp:posOffset>-133350</wp:posOffset>
          </wp:positionV>
          <wp:extent cx="1938338" cy="681333"/>
          <wp:effectExtent l="0" t="0" r="5080" b="5080"/>
          <wp:wrapSquare wrapText="bothSides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8338" cy="681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AC"/>
    <w:rsid w:val="0002629B"/>
    <w:rsid w:val="000623D3"/>
    <w:rsid w:val="002051BD"/>
    <w:rsid w:val="00241DBC"/>
    <w:rsid w:val="0039441E"/>
    <w:rsid w:val="00591B00"/>
    <w:rsid w:val="0089487E"/>
    <w:rsid w:val="00B240C9"/>
    <w:rsid w:val="00BC5E9D"/>
    <w:rsid w:val="00CE6D70"/>
    <w:rsid w:val="00D51CAC"/>
    <w:rsid w:val="00D62D2B"/>
    <w:rsid w:val="00EA441F"/>
    <w:rsid w:val="00EC2537"/>
    <w:rsid w:val="00EE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991F34"/>
  <w15:docId w15:val="{22E7B4B8-424A-4B64-9557-6997D24D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0F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uiPriority w:val="99"/>
    <w:unhideWhenUsed/>
    <w:rsid w:val="00A230F7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30F7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EC25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db.com/name/nm1007012/" TargetMode="External"/><Relationship Id="rId13" Type="http://schemas.openxmlformats.org/officeDocument/2006/relationships/hyperlink" Target="https://www.imdb.com/name/nm7635321/?ref_=fn_al_nm_1" TargetMode="External"/><Relationship Id="rId18" Type="http://schemas.openxmlformats.org/officeDocument/2006/relationships/hyperlink" Target="https://www.imdb.com/name/nm2523877/?ref_=fn_al_nm_1" TargetMode="External"/><Relationship Id="rId26" Type="http://schemas.openxmlformats.org/officeDocument/2006/relationships/hyperlink" Target="http://www.amazon.es/pri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azon.com/channels" TargetMode="External"/><Relationship Id="rId7" Type="http://schemas.openxmlformats.org/officeDocument/2006/relationships/hyperlink" Target="https://www.imdb.com/name/nm1007012/" TargetMode="External"/><Relationship Id="rId12" Type="http://schemas.openxmlformats.org/officeDocument/2006/relationships/hyperlink" Target="https://www.imdb.com/name/nm9337057/?ref_=fn_al_nm_1" TargetMode="External"/><Relationship Id="rId17" Type="http://schemas.openxmlformats.org/officeDocument/2006/relationships/hyperlink" Target="https://www.imdb.com/name/nm4078948/?ref_=nv_sr_srsg_0" TargetMode="External"/><Relationship Id="rId25" Type="http://schemas.openxmlformats.org/officeDocument/2006/relationships/hyperlink" Target="http://www.amazon.es/pri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mdb.com/name/nm4078948/?ref_=nv_sr_srsg_0" TargetMode="External"/><Relationship Id="rId20" Type="http://schemas.openxmlformats.org/officeDocument/2006/relationships/hyperlink" Target="https://www.imdb.com/name/nm1000380/?ref_=tt_ov_wr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mdb.com/name/nm3794746/?ref_=fn_al_nm_1" TargetMode="External"/><Relationship Id="rId24" Type="http://schemas.openxmlformats.org/officeDocument/2006/relationships/hyperlink" Target="https://www.amazon.com/gp/video/splash/device_linkin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mdb.com/name/nm2142149/?ref_=fn_al_nm_1" TargetMode="External"/><Relationship Id="rId23" Type="http://schemas.openxmlformats.org/officeDocument/2006/relationships/hyperlink" Target="https://www.amazon.com/gp/video/splash/device_linking" TargetMode="External"/><Relationship Id="rId28" Type="http://schemas.openxmlformats.org/officeDocument/2006/relationships/hyperlink" Target="http://www.aboutamazon.es/" TargetMode="External"/><Relationship Id="rId10" Type="http://schemas.openxmlformats.org/officeDocument/2006/relationships/hyperlink" Target="https://www.imdb.com/name/nm3794746/?ref_=fn_al_nm_1" TargetMode="External"/><Relationship Id="rId19" Type="http://schemas.openxmlformats.org/officeDocument/2006/relationships/hyperlink" Target="https://www.imdb.com/name/nm1680361/?ref_=tt_ov_wr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mdb.com/name/nm0733570/?ref_=fn_al_nm_1" TargetMode="External"/><Relationship Id="rId14" Type="http://schemas.openxmlformats.org/officeDocument/2006/relationships/hyperlink" Target="https://www.imdb.com/name/nm6031795/?ref_=fn_al_nm_1" TargetMode="External"/><Relationship Id="rId22" Type="http://schemas.openxmlformats.org/officeDocument/2006/relationships/hyperlink" Target="http://www.amazon.com/channels" TargetMode="External"/><Relationship Id="rId27" Type="http://schemas.openxmlformats.org/officeDocument/2006/relationships/hyperlink" Target="http://www.aboutamazon.es/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2LoowIyMXsbx47bSM4dlq2UdqQ==">AMUW2mXoMX+RuNMdL3I5u3H/3icCMf8MaOnk9pKXSLyhwXbu9xmQOJFduUYtAnmZ4WwYxxb4HoGIkhMd16lY/FWBPCEq2J7qP7M1gUcm5CtJqiR8OQJEhZ8=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Estefanía Gómez Fernández</dc:creator>
  <cp:lastModifiedBy>Alejandro Del Real Puyuelo</cp:lastModifiedBy>
  <cp:revision>3</cp:revision>
  <dcterms:created xsi:type="dcterms:W3CDTF">2021-05-25T08:30:00Z</dcterms:created>
  <dcterms:modified xsi:type="dcterms:W3CDTF">2021-05-28T11:43:00Z</dcterms:modified>
</cp:coreProperties>
</file>