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5545F4D7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B63A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32A9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36297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FAAF2A1" w14:textId="35CDDF90" w:rsidR="00AF54E4" w:rsidRPr="00132A93" w:rsidRDefault="001B285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bookmarkStart w:id="0" w:name="_Hlk70068654"/>
      <w:r w:rsidRPr="00132A93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2E1C5A" w:rsidRPr="00132A93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Supervivientes 2021</w:t>
      </w:r>
      <w:r w:rsidRPr="00132A93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 </w:t>
      </w:r>
      <w:r w:rsidR="00AD6B74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alcanza un 26% de </w:t>
      </w:r>
      <w:r w:rsidR="00AD6B74" w:rsidRPr="001A25AF"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  <w:t>share</w:t>
      </w:r>
      <w:r w:rsidR="00AD6B74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y triplica en la franja al segundo operador, </w:t>
      </w:r>
      <w:r w:rsidR="00BB63A4" w:rsidRPr="00132A93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c</w:t>
      </w:r>
      <w:r w:rsidR="00132A93" w:rsidRPr="00132A93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onfirma</w:t>
      </w:r>
      <w:r w:rsidR="00AD6B74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ndo</w:t>
      </w:r>
      <w:r w:rsidR="00132A93" w:rsidRPr="00132A93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365CB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su especial afinidad e</w:t>
      </w:r>
      <w:r w:rsidR="00862CDB" w:rsidRPr="00132A93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ntre </w:t>
      </w:r>
      <w:r w:rsidR="00447D95" w:rsidRPr="00132A93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los </w:t>
      </w:r>
      <w:bookmarkEnd w:id="0"/>
      <w:r w:rsidR="00B72AA0" w:rsidRPr="00132A93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jóvenes</w:t>
      </w:r>
      <w:r w:rsidR="00132A93" w:rsidRPr="00132A93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AD6B74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(</w:t>
      </w:r>
      <w:r w:rsidR="00365CB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30%</w:t>
      </w:r>
      <w:r w:rsidR="00AD6B74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)</w:t>
      </w:r>
    </w:p>
    <w:p w14:paraId="090AB3E9" w14:textId="6A2B9150" w:rsidR="00524F3B" w:rsidRDefault="00524F3B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472A7B8" w14:textId="77777777" w:rsidR="00BC0841" w:rsidRDefault="00BC084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16A47320" w:rsidR="002E1C5A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132A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B63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D6B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en 17,9 puntos a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 en su franja (</w:t>
      </w:r>
      <w:r w:rsidR="00132A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32A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5F7E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D6B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cuya oferta contaba con la ficción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cocinera de </w:t>
      </w:r>
      <w:proofErr w:type="spellStart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Castamar</w:t>
      </w:r>
      <w:proofErr w:type="spellEnd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F7E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32A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(11,8%) </w:t>
      </w:r>
    </w:p>
    <w:p w14:paraId="4EBEF731" w14:textId="36DD203B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1B3E1833" w:rsidR="00B03B45" w:rsidRPr="00365CBF" w:rsidRDefault="0021556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principales seguidores fueron </w:t>
      </w:r>
      <w:r w:rsidR="00EB2A9D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AF54E4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</w:t>
      </w:r>
      <w:r w:rsidR="00EB2A9D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óvenes</w:t>
      </w:r>
      <w:r w:rsidR="00AF54E4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AF54E4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72AA0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AF54E4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34 años </w:t>
      </w:r>
      <w:r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706D20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72AA0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0,3</w:t>
      </w:r>
      <w:r w:rsidR="00447D95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72AA0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cuadruplicando e</w:t>
      </w:r>
      <w:r w:rsidR="00862CDB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resultado </w:t>
      </w:r>
      <w:r w:rsidR="00F10264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660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rival e</w:t>
      </w:r>
      <w:r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esta horquilla </w:t>
      </w:r>
      <w:r w:rsidR="00660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(6,8%), cuya </w:t>
      </w:r>
      <w:r w:rsid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oferta </w:t>
      </w:r>
      <w:r w:rsidR="00E5531B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obt</w:t>
      </w:r>
      <w:r w:rsidR="00A902DD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uvo</w:t>
      </w:r>
      <w:r w:rsidR="00AC7907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D309A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EB2A9D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público más afín</w:t>
      </w:r>
      <w:r w:rsidR="000C104C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</w:t>
      </w:r>
      <w:r w:rsidR="00524F3B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132A93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mayores de </w:t>
      </w:r>
      <w:r w:rsidR="000C104C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55 años (</w:t>
      </w:r>
      <w:r w:rsidR="00862CDB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62CDB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62CDB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7A9F106B" w14:textId="01A985D5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D5362" w14:textId="3D44E7A2" w:rsidR="00765BCF" w:rsidRDefault="00706D2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anoche a 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sumar un liderazgo más a 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estela de 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>triunfos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semanales con casi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24F3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32A9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concurso presentado por Jorge Javier Vázquez </w:t>
      </w:r>
      <w:r w:rsidR="00524F3B">
        <w:rPr>
          <w:rFonts w:ascii="Arial" w:eastAsia="Times New Roman" w:hAnsi="Arial" w:cs="Arial"/>
          <w:bCs/>
          <w:sz w:val="24"/>
          <w:szCs w:val="24"/>
          <w:lang w:eastAsia="es-ES"/>
        </w:rPr>
        <w:t>triplic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>ó de nuevo</w:t>
      </w:r>
      <w:r w:rsidR="005F7E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oferta de 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06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emitió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erie ‘La cocinera de </w:t>
      </w:r>
      <w:proofErr w:type="spellStart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Castamar</w:t>
      </w:r>
      <w:proofErr w:type="spellEnd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’ (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y 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>11,7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14F2055" w14:textId="3D091CE0" w:rsidR="00621A79" w:rsidRDefault="00365CB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CDA777B" wp14:editId="169E27C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922645" cy="2298700"/>
            <wp:effectExtent l="0" t="0" r="0" b="0"/>
            <wp:wrapTight wrapText="bothSides">
              <wp:wrapPolygon edited="0">
                <wp:start x="4377" y="1790"/>
                <wp:lineTo x="208" y="2148"/>
                <wp:lineTo x="139" y="7876"/>
                <wp:lineTo x="486" y="7876"/>
                <wp:lineTo x="208" y="8771"/>
                <wp:lineTo x="139" y="15036"/>
                <wp:lineTo x="556" y="16469"/>
                <wp:lineTo x="278" y="16648"/>
                <wp:lineTo x="764" y="19154"/>
                <wp:lineTo x="5280" y="19333"/>
                <wp:lineTo x="5280" y="20407"/>
                <wp:lineTo x="17925" y="20407"/>
                <wp:lineTo x="18064" y="19333"/>
                <wp:lineTo x="17647" y="19333"/>
                <wp:lineTo x="21121" y="18438"/>
                <wp:lineTo x="20982" y="4654"/>
                <wp:lineTo x="19314" y="4117"/>
                <wp:lineTo x="14104" y="1790"/>
                <wp:lineTo x="4377" y="179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3FE60" w14:textId="4986376D" w:rsidR="00621A79" w:rsidRDefault="00621A7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ED0BE6" w14:textId="3EEDC6DD" w:rsidR="00661349" w:rsidRDefault="00661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CC2135" w14:textId="0FA1011B" w:rsidR="004B54EC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todos los </w:t>
      </w:r>
      <w:r w:rsidR="002B79BA" w:rsidRPr="00AC7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mejorando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registro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tre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los 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2A8" w:rsidRPr="008032A8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34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706D2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0,3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032A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03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E5531B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marcado</w:t>
      </w:r>
      <w:r w:rsidR="00C97E7E" w:rsidRPr="00BF343C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por Antena 3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 en 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 cuy</w:t>
      </w:r>
      <w:r w:rsidR="006606B8">
        <w:rPr>
          <w:rFonts w:ascii="Arial" w:eastAsia="Times New Roman" w:hAnsi="Arial" w:cs="Arial"/>
          <w:bCs/>
          <w:sz w:val="24"/>
          <w:szCs w:val="24"/>
          <w:lang w:eastAsia="es-ES"/>
        </w:rPr>
        <w:t>a oferta obtuvo su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público más afín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06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>mayor</w:t>
      </w:r>
      <w:r w:rsidR="006606B8"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55 años 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7C5AD839" w14:textId="7B018081" w:rsidR="00A71013" w:rsidRDefault="00A7101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4ACFC8" w14:textId="3F56B054" w:rsidR="00621A79" w:rsidRDefault="00F1774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concurso de Telecinco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Canarias (32,8%), 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(3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Aragón (26,7%), Madrid (26,6%)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29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DE89325" w14:textId="77777777" w:rsidR="00621A79" w:rsidRDefault="00621A7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AF6261" w14:textId="782A1196" w:rsidR="006F05CF" w:rsidRDefault="008E61DD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espacio p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osterior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gala, </w:t>
      </w:r>
      <w:r w:rsidR="00D72FC1"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diario’ (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>19,8</w:t>
      </w:r>
      <w:r w:rsidR="00D72FC1"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AF23DD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AF23D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72FC1"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igualmente el respaldo de los espectadores que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lo escogieron como la oferta más vista en su franja con </w:t>
      </w:r>
      <w:r w:rsidR="00AF23DD">
        <w:rPr>
          <w:rFonts w:ascii="Arial" w:eastAsia="Times New Roman" w:hAnsi="Arial" w:cs="Arial"/>
          <w:bCs/>
          <w:sz w:val="24"/>
          <w:szCs w:val="24"/>
          <w:lang w:eastAsia="es-ES"/>
        </w:rPr>
        <w:t>más de 1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F23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puntos sobre Antena 3 (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2A6F6076" w14:textId="5D9908C5" w:rsidR="006F05CF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F25FFB" w14:textId="77777777" w:rsidR="00BC0841" w:rsidRDefault="00BC084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6EC77" w14:textId="478D6A6D" w:rsidR="00D72FC1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destacó ayer el liderazgo en la mañana de Telecinco de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686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86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y con ya es habitual, impusieron su autoridad en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la banda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vespertina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3,6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M),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cuyas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promedió un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181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155A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59BAC85D" w14:textId="77777777" w:rsidR="006F05CF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D90C55" w14:textId="4F986551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fue la cadena más vista del </w:t>
      </w:r>
      <w:r w:rsidR="006606B8">
        <w:rPr>
          <w:rFonts w:ascii="Arial" w:eastAsia="Times New Roman" w:hAnsi="Arial" w:cs="Arial"/>
          <w:b/>
          <w:sz w:val="24"/>
          <w:szCs w:val="24"/>
          <w:lang w:eastAsia="es-ES"/>
        </w:rPr>
        <w:t>día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17,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más de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3,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un 1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impuso en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8,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%;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Asimismo, coronó el </w:t>
      </w:r>
      <w:proofErr w:type="gramStart"/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jueves con un 1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6E5E2E6" w14:textId="3786B22C" w:rsidR="00D6458C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761B73" w14:textId="5C4D3F59" w:rsidR="000341B4" w:rsidRPr="000341B4" w:rsidRDefault="007F58C4" w:rsidP="000341B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F58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Pr="007F58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341B4" w:rsidRPr="000341B4">
        <w:rPr>
          <w:rFonts w:ascii="Arial" w:eastAsia="Times New Roman" w:hAnsi="Arial" w:cs="Arial"/>
          <w:b/>
          <w:sz w:val="24"/>
          <w:szCs w:val="24"/>
          <w:lang w:eastAsia="es-ES"/>
        </w:rPr>
        <w:t>‘Todo es mentira Bis’</w:t>
      </w:r>
      <w:r w:rsidR="000341B4"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</w:t>
      </w:r>
      <w:r w:rsidR="000341B4"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6,6% </w:t>
      </w:r>
      <w:r w:rsid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0341B4" w:rsidRPr="000341B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341B4"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>supera</w:t>
      </w:r>
      <w:r w:rsidR="000341B4">
        <w:rPr>
          <w:rFonts w:ascii="Arial" w:eastAsia="Times New Roman" w:hAnsi="Arial" w:cs="Arial"/>
          <w:bCs/>
          <w:sz w:val="24"/>
          <w:szCs w:val="24"/>
          <w:lang w:eastAsia="es-ES"/>
        </w:rPr>
        <w:t>ndo</w:t>
      </w:r>
      <w:r w:rsidR="000341B4"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5,4% de La Sexta en la franja</w:t>
      </w:r>
      <w:r w:rsid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341B4"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>impon</w:t>
      </w:r>
      <w:r w:rsid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iéndose </w:t>
      </w:r>
      <w:r w:rsidR="000341B4"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 rival en todos los </w:t>
      </w:r>
      <w:r w:rsidR="000341B4" w:rsidRPr="000341B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0341B4"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salvo los de 55 a 64 años.</w:t>
      </w:r>
    </w:p>
    <w:p w14:paraId="5F07F335" w14:textId="77777777" w:rsidR="000341B4" w:rsidRPr="000341B4" w:rsidRDefault="000341B4" w:rsidP="000341B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09C0A6" w14:textId="01966890" w:rsidR="000341B4" w:rsidRDefault="000341B4" w:rsidP="000341B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AD6B74">
        <w:rPr>
          <w:rFonts w:ascii="Arial" w:eastAsia="Times New Roman" w:hAnsi="Arial" w:cs="Arial"/>
          <w:bCs/>
          <w:sz w:val="24"/>
          <w:szCs w:val="24"/>
          <w:lang w:eastAsia="es-ES"/>
        </w:rPr>
        <w:t>los temáticos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0341B4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el </w:t>
      </w:r>
      <w:r w:rsidRPr="00A962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canal más visto en la franja de </w:t>
      </w:r>
      <w:r w:rsidRPr="00A9625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A962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(2,8%)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aupado por el buen comportamiento de la película</w:t>
      </w:r>
      <w:r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341B4">
        <w:rPr>
          <w:rFonts w:ascii="Arial" w:eastAsia="Times New Roman" w:hAnsi="Arial" w:cs="Arial"/>
          <w:b/>
          <w:sz w:val="24"/>
          <w:szCs w:val="24"/>
          <w:lang w:eastAsia="es-ES"/>
        </w:rPr>
        <w:t>‘Los mercenarios 3’</w:t>
      </w:r>
      <w:r w:rsidR="00A962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(455.000 y 3,7%),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>segund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espacio más visto del día en </w:t>
      </w:r>
      <w:r w:rsidR="00AD6B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canales </w:t>
      </w:r>
      <w:r w:rsidR="00A9625E">
        <w:rPr>
          <w:rFonts w:ascii="Arial" w:eastAsia="Times New Roman" w:hAnsi="Arial" w:cs="Arial"/>
          <w:bCs/>
          <w:sz w:val="24"/>
          <w:szCs w:val="24"/>
          <w:lang w:eastAsia="es-ES"/>
        </w:rPr>
        <w:t>y la</w:t>
      </w:r>
      <w:r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segunda emisión de cine </w:t>
      </w:r>
      <w:r w:rsidR="006606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mayor audiencia </w:t>
      </w:r>
      <w:r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>en los laborables del año</w:t>
      </w:r>
      <w:r w:rsidR="00A962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FDF</w:t>
      </w:r>
      <w:r w:rsidRPr="000341B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2597774" w14:textId="77777777" w:rsidR="007F58C4" w:rsidRDefault="007F58C4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7F58C4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E219" w14:textId="77777777" w:rsidR="003E1677" w:rsidRDefault="003E1677" w:rsidP="00B23904">
      <w:pPr>
        <w:spacing w:after="0" w:line="240" w:lineRule="auto"/>
      </w:pPr>
      <w:r>
        <w:separator/>
      </w:r>
    </w:p>
  </w:endnote>
  <w:endnote w:type="continuationSeparator" w:id="0">
    <w:p w14:paraId="26E19F5B" w14:textId="77777777" w:rsidR="003E1677" w:rsidRDefault="003E167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E311" w14:textId="77777777" w:rsidR="003E1677" w:rsidRDefault="003E1677" w:rsidP="00B23904">
      <w:pPr>
        <w:spacing w:after="0" w:line="240" w:lineRule="auto"/>
      </w:pPr>
      <w:r>
        <w:separator/>
      </w:r>
    </w:p>
  </w:footnote>
  <w:footnote w:type="continuationSeparator" w:id="0">
    <w:p w14:paraId="38550F49" w14:textId="77777777" w:rsidR="003E1677" w:rsidRDefault="003E167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1B4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637F9"/>
    <w:rsid w:val="00365CBF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5F5E95"/>
    <w:rsid w:val="005F7EC8"/>
    <w:rsid w:val="0060389F"/>
    <w:rsid w:val="00604D3E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E4363"/>
    <w:rsid w:val="007E6EAD"/>
    <w:rsid w:val="007E720E"/>
    <w:rsid w:val="007F2FD5"/>
    <w:rsid w:val="007F5632"/>
    <w:rsid w:val="007F58C4"/>
    <w:rsid w:val="007F7AED"/>
    <w:rsid w:val="008032A8"/>
    <w:rsid w:val="008251B8"/>
    <w:rsid w:val="008337DC"/>
    <w:rsid w:val="00833B61"/>
    <w:rsid w:val="00845C83"/>
    <w:rsid w:val="008512B9"/>
    <w:rsid w:val="00855414"/>
    <w:rsid w:val="00856769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6B74"/>
    <w:rsid w:val="00AD7202"/>
    <w:rsid w:val="00AE009F"/>
    <w:rsid w:val="00AE4DAB"/>
    <w:rsid w:val="00AE56D6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63A4"/>
    <w:rsid w:val="00BB7D73"/>
    <w:rsid w:val="00BC0841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63DB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2021-05-28T09:07:00Z</dcterms:created>
  <dcterms:modified xsi:type="dcterms:W3CDTF">2021-05-28T09:07:00Z</dcterms:modified>
</cp:coreProperties>
</file>