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4EA646EA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6705866">
            <wp:simplePos x="0" y="0"/>
            <wp:positionH relativeFrom="page">
              <wp:posOffset>4295140</wp:posOffset>
            </wp:positionH>
            <wp:positionV relativeFrom="margin">
              <wp:posOffset>-454025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C51C" w14:textId="49B891A3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27BED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C500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35C9FAD1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74614E0" w14:textId="4E31D041" w:rsidR="001B17DB" w:rsidRPr="00C43D22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  <w:r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‘</w:t>
      </w:r>
      <w:r w:rsidR="001B17DB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Rocío</w:t>
      </w:r>
      <w:r w:rsidR="00E27302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,</w:t>
      </w:r>
      <w:r w:rsidR="001B17DB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contar la verdad para seguir viva’</w:t>
      </w:r>
      <w:r w:rsidR="00DF1C11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</w:t>
      </w:r>
      <w:r w:rsidR="00192D21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vuelve a rozar el 30% de </w:t>
      </w:r>
      <w:r w:rsidR="00192D21" w:rsidRPr="00C43D22">
        <w:rPr>
          <w:rFonts w:ascii="Arial" w:eastAsia="Times New Roman" w:hAnsi="Arial" w:cs="Arial"/>
          <w:b/>
          <w:i/>
          <w:iCs/>
          <w:color w:val="002C5F"/>
          <w:sz w:val="42"/>
          <w:szCs w:val="42"/>
          <w:lang w:eastAsia="es-ES"/>
        </w:rPr>
        <w:t>share</w:t>
      </w:r>
      <w:r w:rsidR="00827BED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con </w:t>
      </w:r>
      <w:r w:rsidR="00DF1C11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el mayor </w:t>
      </w:r>
      <w:proofErr w:type="gramStart"/>
      <w:r w:rsidR="00DF1C11" w:rsidRPr="00C43D22">
        <w:rPr>
          <w:rFonts w:ascii="Arial" w:eastAsia="Times New Roman" w:hAnsi="Arial" w:cs="Arial"/>
          <w:b/>
          <w:i/>
          <w:iCs/>
          <w:color w:val="002C5F"/>
          <w:sz w:val="42"/>
          <w:szCs w:val="42"/>
          <w:lang w:eastAsia="es-ES"/>
        </w:rPr>
        <w:t>target</w:t>
      </w:r>
      <w:proofErr w:type="gramEnd"/>
      <w:r w:rsidR="00DF1C11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comercial de la televisión </w:t>
      </w:r>
      <w:r w:rsidR="00827BED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(</w:t>
      </w:r>
      <w:r w:rsidR="00DF1C11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3</w:t>
      </w:r>
      <w:r w:rsidR="00827BED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3</w:t>
      </w:r>
      <w:r w:rsidR="00DF1C11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,4%</w:t>
      </w:r>
      <w:r w:rsidR="00827BED" w:rsidRPr="00C43D22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)</w:t>
      </w:r>
    </w:p>
    <w:p w14:paraId="6F959E44" w14:textId="421D6220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14745F" w14:textId="190CDC35" w:rsidR="004028FB" w:rsidRDefault="00DF1C11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espectadores y un 2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</w:t>
      </w:r>
      <w:r w:rsidR="00CA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cuota de pantalla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ayer la 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octava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entrega del documental, 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duplicando la oferta de Antena 3 en su franja (12,8%), con sus mayores seguidores </w:t>
      </w:r>
      <w:r w:rsidR="004405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ntre los espectadores 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</w:t>
      </w:r>
      <w:r w:rsidR="000957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ores de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(34,2%) </w:t>
      </w:r>
    </w:p>
    <w:p w14:paraId="08A1581A" w14:textId="30BDA18E" w:rsidR="006A2B89" w:rsidRDefault="006A2B89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C30351" w14:textId="7E519042" w:rsidR="00ED006D" w:rsidRPr="00A62409" w:rsidRDefault="00A62409" w:rsidP="00A6240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avance previo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se impuso en su franja 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casi 3,3M de espectadores y un 18,4% de </w:t>
      </w:r>
      <w:r w:rsidR="00CA119B" w:rsidRPr="00CA119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sumando 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2 puntos en </w:t>
      </w:r>
      <w:proofErr w:type="gramStart"/>
      <w:r w:rsidRPr="00A624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hasta fijar un 20,8% </w:t>
      </w:r>
    </w:p>
    <w:p w14:paraId="03B57412" w14:textId="73D03A2A" w:rsidR="002034CA" w:rsidRDefault="002034CA" w:rsidP="009E408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0CA98F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E4516E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192D21">
        <w:rPr>
          <w:rFonts w:ascii="Arial" w:eastAsia="Times New Roman" w:hAnsi="Arial" w:cs="Arial"/>
          <w:bCs/>
          <w:sz w:val="24"/>
          <w:szCs w:val="24"/>
          <w:lang w:eastAsia="es-ES"/>
        </w:rPr>
        <w:t>a nueva entrega de</w:t>
      </w:r>
      <w:r w:rsidR="00531D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027ED">
        <w:rPr>
          <w:rFonts w:ascii="Arial" w:eastAsia="Times New Roman" w:hAnsi="Arial" w:cs="Arial"/>
          <w:bCs/>
          <w:sz w:val="24"/>
          <w:szCs w:val="24"/>
          <w:lang w:eastAsia="es-ES"/>
        </w:rPr>
        <w:t>volvi</w:t>
      </w:r>
      <w:r w:rsidR="00E14824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liderar la noche del miércoles con </w:t>
      </w:r>
      <w:r w:rsidRPr="004F7D4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92D2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M de seguidores y un 2</w:t>
      </w:r>
      <w:r w:rsidR="00192D21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92D2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8281A"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8281A" w:rsidRPr="009445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43D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20D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B20D17" w:rsidRPr="00531D8C">
        <w:rPr>
          <w:rFonts w:ascii="Arial" w:eastAsia="Times New Roman" w:hAnsi="Arial" w:cs="Arial"/>
          <w:b/>
          <w:sz w:val="24"/>
          <w:szCs w:val="24"/>
          <w:lang w:eastAsia="es-ES"/>
        </w:rPr>
        <w:t>segundo mejor</w:t>
      </w:r>
      <w:r w:rsidR="00531D8C" w:rsidRPr="00531D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20D17" w:rsidRPr="00531D8C">
        <w:rPr>
          <w:rFonts w:ascii="Arial" w:eastAsia="Times New Roman" w:hAnsi="Arial" w:cs="Arial"/>
          <w:b/>
          <w:sz w:val="24"/>
          <w:szCs w:val="24"/>
          <w:lang w:eastAsia="es-ES"/>
        </w:rPr>
        <w:t>registr</w:t>
      </w:r>
      <w:r w:rsidR="00531D8C" w:rsidRPr="00531D8C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B20D17" w:rsidRPr="00531D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capítulos </w:t>
      </w:r>
      <w:r w:rsidR="00531D8C" w:rsidRPr="00531D8C">
        <w:rPr>
          <w:rFonts w:ascii="Arial" w:eastAsia="Times New Roman" w:hAnsi="Arial" w:cs="Arial"/>
          <w:b/>
          <w:sz w:val="24"/>
          <w:szCs w:val="24"/>
          <w:lang w:eastAsia="es-ES"/>
        </w:rPr>
        <w:t>de la serie documental</w:t>
      </w:r>
      <w:r w:rsidR="00B20D17" w:rsidRPr="00531D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372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emitidos </w:t>
      </w:r>
      <w:r w:rsidR="00B20D17" w:rsidRPr="00531D8C">
        <w:rPr>
          <w:rFonts w:ascii="Arial" w:eastAsia="Times New Roman" w:hAnsi="Arial" w:cs="Arial"/>
          <w:b/>
          <w:sz w:val="24"/>
          <w:szCs w:val="24"/>
          <w:lang w:eastAsia="es-ES"/>
        </w:rPr>
        <w:t>hasta la fecha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que duplicó la oferta de Antena 3 en su franja.</w:t>
      </w:r>
    </w:p>
    <w:p w14:paraId="0A16F974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1B146C" w14:textId="4FCD17CD" w:rsidR="00726F64" w:rsidRDefault="0009571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de nuevo su 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especial seguimiento entre los</w:t>
      </w:r>
      <w:r w:rsidR="009D1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571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menores de</w:t>
      </w:r>
      <w:r w:rsidR="009445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1614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44571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E4CFD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años</w:t>
      </w:r>
      <w:r w:rsidR="00F8758F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4CFD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4CA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7E67B7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43D22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7E67B7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43D22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E67B7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2034CA" w:rsidRPr="00F60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034CA" w:rsidRPr="00F60C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875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2034CA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0C00">
        <w:rPr>
          <w:rFonts w:ascii="Arial" w:eastAsia="Times New Roman" w:hAnsi="Arial" w:cs="Arial"/>
          <w:bCs/>
          <w:sz w:val="24"/>
          <w:szCs w:val="24"/>
          <w:lang w:eastAsia="es-ES"/>
        </w:rPr>
        <w:t>4,5 veces más que su rival en la franja, en la que anotó un</w:t>
      </w:r>
      <w:r w:rsidR="00071E66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71E66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71E66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F60C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cuota de pantalla en 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>los menores de esta horquilla de edad.</w:t>
      </w:r>
    </w:p>
    <w:p w14:paraId="2F99D520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16A129" w14:textId="0C87EB60" w:rsidR="00E47636" w:rsidRDefault="002034C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>
        <w:rPr>
          <w:rFonts w:ascii="Arial" w:eastAsia="Times New Roman" w:hAnsi="Arial" w:cs="Arial"/>
          <w:b/>
          <w:sz w:val="24"/>
          <w:szCs w:val="24"/>
          <w:lang w:eastAsia="es-ES"/>
        </w:rPr>
        <w:t>más demandado por los anunciantes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un </w:t>
      </w:r>
      <w:r w:rsidR="0005517C" w:rsidRPr="0005517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726F6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05517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26F6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-el mejor dato del día en todas las televisiones- 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</w:t>
      </w:r>
      <w:r w:rsidR="00DD4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05517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inmediato competidor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</w:t>
      </w:r>
      <w:r w:rsidR="00F60C00">
        <w:rPr>
          <w:rFonts w:ascii="Arial" w:eastAsia="Times New Roman" w:hAnsi="Arial" w:cs="Arial"/>
          <w:bCs/>
          <w:sz w:val="24"/>
          <w:szCs w:val="24"/>
          <w:lang w:eastAsia="es-ES"/>
        </w:rPr>
        <w:t>baremo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D446D">
        <w:rPr>
          <w:rFonts w:ascii="Arial" w:eastAsia="Times New Roman" w:hAnsi="Arial" w:cs="Arial"/>
          <w:bCs/>
          <w:sz w:val="24"/>
          <w:szCs w:val="24"/>
          <w:lang w:eastAsia="es-ES"/>
        </w:rPr>
        <w:t>8,5%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B76F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de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Murcia (35,4%), Canarias (31,6%), Asturias (30,9%), Euskadi (30,5%) y Cataluña (29,9%)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fueron sus mayores seguidores.</w:t>
      </w:r>
      <w:r w:rsidR="00E47636" w:rsidRPr="00E47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5459B56" w14:textId="1229E326" w:rsidR="00095716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1218428" wp14:editId="2A744610">
            <wp:simplePos x="0" y="0"/>
            <wp:positionH relativeFrom="margin">
              <wp:posOffset>-635</wp:posOffset>
            </wp:positionH>
            <wp:positionV relativeFrom="paragraph">
              <wp:posOffset>134620</wp:posOffset>
            </wp:positionV>
            <wp:extent cx="5939790" cy="2307590"/>
            <wp:effectExtent l="0" t="0" r="0" b="0"/>
            <wp:wrapTight wrapText="bothSides">
              <wp:wrapPolygon edited="0">
                <wp:start x="3187" y="1605"/>
                <wp:lineTo x="416" y="2140"/>
                <wp:lineTo x="139" y="2318"/>
                <wp:lineTo x="139" y="11056"/>
                <wp:lineTo x="277" y="17118"/>
                <wp:lineTo x="1108" y="19080"/>
                <wp:lineTo x="5196" y="19258"/>
                <wp:lineTo x="5196" y="20328"/>
                <wp:lineTo x="17804" y="20328"/>
                <wp:lineTo x="18081" y="19258"/>
                <wp:lineTo x="19120" y="19080"/>
                <wp:lineTo x="21129" y="18545"/>
                <wp:lineTo x="21198" y="6419"/>
                <wp:lineTo x="1316" y="4815"/>
                <wp:lineTo x="17111" y="4458"/>
                <wp:lineTo x="17180" y="1961"/>
                <wp:lineTo x="3533" y="1605"/>
                <wp:lineTo x="3187" y="160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B6DEB" w14:textId="72AA8FC1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AFE660" w14:textId="399F2B2F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429115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BD4D68" w14:textId="6E9E6B26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261331" w14:textId="09587CB4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90D6AA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CCAD16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8A7C67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165232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D0BAB4" w14:textId="77777777" w:rsidR="004F7D4F" w:rsidRDefault="004F7D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13AE0F" w14:textId="625C1CFB" w:rsidR="00E47636" w:rsidRDefault="0009571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avance previo, con casi </w:t>
      </w:r>
      <w:r w:rsidR="00A175E9" w:rsidRPr="00A175E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175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175E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y un 1</w:t>
      </w:r>
      <w:r w:rsidR="00A175E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,4%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pantalla, también se impuso a la oferta de su rival en la franja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(16,3%).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más de 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proofErr w:type="gramStart"/>
      <w:r w:rsidR="00315749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fijar un 20,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315749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A175E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  <w:r w:rsidR="005571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5BDCB06" w14:textId="6739684D" w:rsidR="00095716" w:rsidRDefault="0009571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A066B4" w14:textId="4966CDBA" w:rsidR="00CC266F" w:rsidRDefault="00641F0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otra parte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más vistos en sus respectivas franjas 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686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por delante del resultado de ‘Espejo Público’ (1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95716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07F4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. Y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M), en l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Antena 3 promedió un 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F23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D5385C" w14:textId="74DFD9D7" w:rsidR="00DE473E" w:rsidRDefault="00DE473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C47EDB" w14:textId="648C2C92" w:rsidR="00866CCB" w:rsidRDefault="0089785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="005410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E84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84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84F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>casi 3 puntos de ventaja sobre su inmediato competidor (15,2%)</w:t>
      </w:r>
      <w:r w:rsidR="001A04CE" w:rsidRPr="001A04C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4CE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C266F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deró las franjas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4FCD"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077DE"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proofErr w:type="gram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D23456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 frente al 1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% de su rival.</w:t>
      </w:r>
    </w:p>
    <w:sectPr w:rsidR="00866CCB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88C0" w14:textId="77777777" w:rsidR="00BC08B4" w:rsidRDefault="00BC08B4" w:rsidP="00B23904">
      <w:pPr>
        <w:spacing w:after="0" w:line="240" w:lineRule="auto"/>
      </w:pPr>
      <w:r>
        <w:separator/>
      </w:r>
    </w:p>
  </w:endnote>
  <w:endnote w:type="continuationSeparator" w:id="0">
    <w:p w14:paraId="695D7B25" w14:textId="77777777" w:rsidR="00BC08B4" w:rsidRDefault="00BC08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272B" w14:textId="77777777" w:rsidR="00BC08B4" w:rsidRDefault="00BC08B4" w:rsidP="00B23904">
      <w:pPr>
        <w:spacing w:after="0" w:line="240" w:lineRule="auto"/>
      </w:pPr>
      <w:r>
        <w:separator/>
      </w:r>
    </w:p>
  </w:footnote>
  <w:footnote w:type="continuationSeparator" w:id="0">
    <w:p w14:paraId="2656BDC8" w14:textId="77777777" w:rsidR="00BC08B4" w:rsidRDefault="00BC08B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0747F"/>
    <w:rsid w:val="00015557"/>
    <w:rsid w:val="00023DA8"/>
    <w:rsid w:val="00026D9C"/>
    <w:rsid w:val="000327BE"/>
    <w:rsid w:val="000348D0"/>
    <w:rsid w:val="00034F5E"/>
    <w:rsid w:val="00044BC8"/>
    <w:rsid w:val="00045D0B"/>
    <w:rsid w:val="0005517C"/>
    <w:rsid w:val="00055DE6"/>
    <w:rsid w:val="00065D4A"/>
    <w:rsid w:val="0007066D"/>
    <w:rsid w:val="00071E66"/>
    <w:rsid w:val="00074CC3"/>
    <w:rsid w:val="000827A5"/>
    <w:rsid w:val="00087BC5"/>
    <w:rsid w:val="00092DB0"/>
    <w:rsid w:val="00093A49"/>
    <w:rsid w:val="00095716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46F8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2D21"/>
    <w:rsid w:val="00196F49"/>
    <w:rsid w:val="001A04CE"/>
    <w:rsid w:val="001A3464"/>
    <w:rsid w:val="001A637F"/>
    <w:rsid w:val="001B17DB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1C89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542D"/>
    <w:rsid w:val="0027587A"/>
    <w:rsid w:val="002774D1"/>
    <w:rsid w:val="0028299A"/>
    <w:rsid w:val="0028386E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574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281A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B70"/>
    <w:rsid w:val="004028FB"/>
    <w:rsid w:val="004035E3"/>
    <w:rsid w:val="004036C7"/>
    <w:rsid w:val="004063D9"/>
    <w:rsid w:val="004077DE"/>
    <w:rsid w:val="004127F6"/>
    <w:rsid w:val="00421360"/>
    <w:rsid w:val="0043079B"/>
    <w:rsid w:val="00432241"/>
    <w:rsid w:val="0043436B"/>
    <w:rsid w:val="00436182"/>
    <w:rsid w:val="004405CD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4F7D4F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1D8C"/>
    <w:rsid w:val="00534049"/>
    <w:rsid w:val="0053606C"/>
    <w:rsid w:val="0054104C"/>
    <w:rsid w:val="00543606"/>
    <w:rsid w:val="005548BD"/>
    <w:rsid w:val="00557110"/>
    <w:rsid w:val="00560502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13D4"/>
    <w:rsid w:val="00641F02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2B89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26F6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E67B7"/>
    <w:rsid w:val="007F2FD5"/>
    <w:rsid w:val="007F5632"/>
    <w:rsid w:val="007F7AED"/>
    <w:rsid w:val="008251B8"/>
    <w:rsid w:val="00827BED"/>
    <w:rsid w:val="008337DC"/>
    <w:rsid w:val="00833B61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372D2"/>
    <w:rsid w:val="00944571"/>
    <w:rsid w:val="00952E8D"/>
    <w:rsid w:val="009613D2"/>
    <w:rsid w:val="009648F0"/>
    <w:rsid w:val="009679EB"/>
    <w:rsid w:val="00970A89"/>
    <w:rsid w:val="0098722D"/>
    <w:rsid w:val="009A090F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175E9"/>
    <w:rsid w:val="00A23006"/>
    <w:rsid w:val="00A260BF"/>
    <w:rsid w:val="00A26F94"/>
    <w:rsid w:val="00A312AE"/>
    <w:rsid w:val="00A33D60"/>
    <w:rsid w:val="00A340B7"/>
    <w:rsid w:val="00A423BC"/>
    <w:rsid w:val="00A5381C"/>
    <w:rsid w:val="00A551AB"/>
    <w:rsid w:val="00A611FF"/>
    <w:rsid w:val="00A61A48"/>
    <w:rsid w:val="00A62409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0D17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117"/>
    <w:rsid w:val="00B5463A"/>
    <w:rsid w:val="00B55123"/>
    <w:rsid w:val="00B71593"/>
    <w:rsid w:val="00B76F40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08B4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3D2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119B"/>
    <w:rsid w:val="00CA43C0"/>
    <w:rsid w:val="00CA5E59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2451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46D"/>
    <w:rsid w:val="00DD4F40"/>
    <w:rsid w:val="00DD6865"/>
    <w:rsid w:val="00DE256C"/>
    <w:rsid w:val="00DE2FE4"/>
    <w:rsid w:val="00DE473E"/>
    <w:rsid w:val="00DF1B61"/>
    <w:rsid w:val="00DF1C11"/>
    <w:rsid w:val="00DF274E"/>
    <w:rsid w:val="00DF675E"/>
    <w:rsid w:val="00DF79B1"/>
    <w:rsid w:val="00E00A99"/>
    <w:rsid w:val="00E041D4"/>
    <w:rsid w:val="00E0477D"/>
    <w:rsid w:val="00E05D9B"/>
    <w:rsid w:val="00E13F85"/>
    <w:rsid w:val="00E14824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4D5E"/>
    <w:rsid w:val="00E46F7B"/>
    <w:rsid w:val="00E47636"/>
    <w:rsid w:val="00E6352E"/>
    <w:rsid w:val="00E672A8"/>
    <w:rsid w:val="00E718F3"/>
    <w:rsid w:val="00E75B74"/>
    <w:rsid w:val="00E773FC"/>
    <w:rsid w:val="00E77E2B"/>
    <w:rsid w:val="00E80D6A"/>
    <w:rsid w:val="00E84FCD"/>
    <w:rsid w:val="00E8536B"/>
    <w:rsid w:val="00E8714B"/>
    <w:rsid w:val="00E90C81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07F49"/>
    <w:rsid w:val="00F119A0"/>
    <w:rsid w:val="00F1317E"/>
    <w:rsid w:val="00F21327"/>
    <w:rsid w:val="00F234D4"/>
    <w:rsid w:val="00F23765"/>
    <w:rsid w:val="00F27A50"/>
    <w:rsid w:val="00F27EF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0C00"/>
    <w:rsid w:val="00F660D6"/>
    <w:rsid w:val="00F66AE9"/>
    <w:rsid w:val="00F70464"/>
    <w:rsid w:val="00F70B6A"/>
    <w:rsid w:val="00F82CA7"/>
    <w:rsid w:val="00F84D35"/>
    <w:rsid w:val="00F85389"/>
    <w:rsid w:val="00F86580"/>
    <w:rsid w:val="00F8758F"/>
    <w:rsid w:val="00F904FE"/>
    <w:rsid w:val="00F9177A"/>
    <w:rsid w:val="00F941DB"/>
    <w:rsid w:val="00F958EA"/>
    <w:rsid w:val="00F978E7"/>
    <w:rsid w:val="00FA0F4C"/>
    <w:rsid w:val="00FA2C32"/>
    <w:rsid w:val="00FA515E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2021-04-29T09:03:00Z</dcterms:created>
  <dcterms:modified xsi:type="dcterms:W3CDTF">2021-04-29T09:03:00Z</dcterms:modified>
</cp:coreProperties>
</file>