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DB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4BD41962">
            <wp:simplePos x="0" y="0"/>
            <wp:positionH relativeFrom="page">
              <wp:posOffset>3963035</wp:posOffset>
            </wp:positionH>
            <wp:positionV relativeFrom="margin">
              <wp:posOffset>66040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43E9F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3C1A1F6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7C1B26B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5D8DAF5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23794F1C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05CE4">
        <w:rPr>
          <w:rFonts w:ascii="Arial" w:hAnsi="Arial"/>
          <w:sz w:val="24"/>
          <w:szCs w:val="24"/>
          <w:lang w:eastAsia="es-ES"/>
        </w:rPr>
        <w:t>2</w:t>
      </w:r>
      <w:r w:rsidR="0050534D">
        <w:rPr>
          <w:rFonts w:ascii="Arial" w:hAnsi="Arial"/>
          <w:sz w:val="24"/>
          <w:szCs w:val="24"/>
          <w:lang w:eastAsia="es-ES"/>
        </w:rPr>
        <w:t>8</w:t>
      </w:r>
      <w:r w:rsidR="00305CE4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FCD6A13" w14:textId="0AB160EA" w:rsidR="00916243" w:rsidRPr="00334427" w:rsidRDefault="00CF0060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</w:pPr>
      <w:r w:rsidRPr="00334427">
        <w:rPr>
          <w:rFonts w:ascii="Arial" w:hAnsi="Arial"/>
          <w:bCs/>
          <w:color w:val="002C5F"/>
          <w:sz w:val="40"/>
          <w:szCs w:val="40"/>
          <w:lang w:eastAsia="es-ES"/>
        </w:rPr>
        <w:t>Media</w:t>
      </w:r>
      <w:r w:rsidR="00ED780E" w:rsidRPr="00334427">
        <w:rPr>
          <w:rFonts w:ascii="Arial" w:hAnsi="Arial"/>
          <w:bCs/>
          <w:color w:val="002C5F"/>
          <w:sz w:val="40"/>
          <w:szCs w:val="40"/>
          <w:lang w:eastAsia="es-ES"/>
        </w:rPr>
        <w:t>set España</w:t>
      </w:r>
      <w:r w:rsidR="002D65DE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alcanza el </w:t>
      </w:r>
      <w:r w:rsidR="0005653F" w:rsidRPr="00334427">
        <w:rPr>
          <w:rFonts w:ascii="Arial" w:hAnsi="Arial"/>
          <w:bCs/>
          <w:color w:val="002C5F"/>
          <w:sz w:val="40"/>
          <w:szCs w:val="40"/>
          <w:lang w:eastAsia="es-ES"/>
        </w:rPr>
        <w:t>30,6</w:t>
      </w:r>
      <w:r w:rsidR="002D65DE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% del mercado audiovisual </w:t>
      </w:r>
      <w:r w:rsidR="00334427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(TV+Digital) </w:t>
      </w:r>
      <w:r w:rsidR="002D65DE" w:rsidRPr="00334427">
        <w:rPr>
          <w:rFonts w:ascii="Arial" w:hAnsi="Arial"/>
          <w:bCs/>
          <w:color w:val="002C5F"/>
          <w:sz w:val="40"/>
          <w:szCs w:val="40"/>
          <w:lang w:eastAsia="es-ES"/>
        </w:rPr>
        <w:t>y</w:t>
      </w:r>
      <w:r w:rsidR="00AC3734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  <w:r w:rsidR="002D65DE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lidera la </w:t>
      </w:r>
      <w:r w:rsidR="00AC3734" w:rsidRPr="00334427">
        <w:rPr>
          <w:rFonts w:ascii="Arial" w:hAnsi="Arial"/>
          <w:bCs/>
          <w:color w:val="002C5F"/>
          <w:sz w:val="40"/>
          <w:szCs w:val="40"/>
          <w:lang w:eastAsia="es-ES"/>
        </w:rPr>
        <w:t>inversión publicitaria</w:t>
      </w:r>
      <w:r w:rsidR="00916243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  <w:r w:rsidR="00AC3734" w:rsidRPr="00334427">
        <w:rPr>
          <w:rFonts w:ascii="Arial" w:hAnsi="Arial"/>
          <w:bCs/>
          <w:color w:val="002C5F"/>
          <w:sz w:val="40"/>
          <w:szCs w:val="40"/>
          <w:lang w:eastAsia="es-ES"/>
        </w:rPr>
        <w:t>en</w:t>
      </w:r>
      <w:r w:rsidR="00916243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TV</w:t>
      </w:r>
      <w:r w:rsidR="00AC3734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en el primer trimestre</w:t>
      </w:r>
      <w:r w:rsidR="004D3A0A" w:rsidRPr="00334427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 xml:space="preserve"> </w:t>
      </w:r>
    </w:p>
    <w:p w14:paraId="1BD8976B" w14:textId="77777777" w:rsidR="00916243" w:rsidRDefault="00916243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28DA0E0D" w14:textId="425BA3DC" w:rsidR="00AC3734" w:rsidRDefault="00AC3734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soportes de televisión y digitales del grupo han registrado una facturación de </w:t>
      </w:r>
      <w:r w:rsidR="0005653F">
        <w:rPr>
          <w:rFonts w:ascii="Arial" w:hAnsi="Arial" w:cs="Arial"/>
          <w:b/>
          <w:sz w:val="24"/>
          <w:szCs w:val="24"/>
        </w:rPr>
        <w:t>170,6</w:t>
      </w:r>
      <w:r>
        <w:rPr>
          <w:rFonts w:ascii="Arial" w:hAnsi="Arial" w:cs="Arial"/>
          <w:b/>
          <w:sz w:val="24"/>
          <w:szCs w:val="24"/>
        </w:rPr>
        <w:t xml:space="preserve"> millones de euros entre enero y marzo, según datos internos calculados sobre las cifras publicadas por Infoadex</w:t>
      </w:r>
      <w:r w:rsidR="00A82E1A">
        <w:rPr>
          <w:rFonts w:ascii="Arial" w:hAnsi="Arial" w:cs="Arial"/>
          <w:b/>
          <w:sz w:val="24"/>
          <w:szCs w:val="24"/>
        </w:rPr>
        <w:t>, con un incremento del 35,4% interanual en la inversión en sus medios digitales.</w:t>
      </w:r>
    </w:p>
    <w:p w14:paraId="745D635B" w14:textId="77777777" w:rsidR="00AC3734" w:rsidRDefault="00AC3734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B3960F" w14:textId="132D72DD" w:rsidR="00631258" w:rsidRDefault="00A3776D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Mediaset España ha alcanzado</w:t>
      </w:r>
      <w:r w:rsidR="00305CE4">
        <w:rPr>
          <w:rFonts w:ascii="Arial" w:hAnsi="Arial" w:cs="Arial"/>
          <w:b/>
          <w:sz w:val="24"/>
          <w:szCs w:val="24"/>
        </w:rPr>
        <w:t xml:space="preserve"> el 42% de </w:t>
      </w:r>
      <w:r w:rsidR="00AC3734">
        <w:rPr>
          <w:rFonts w:ascii="Arial" w:hAnsi="Arial" w:cs="Arial"/>
          <w:b/>
          <w:sz w:val="24"/>
          <w:szCs w:val="24"/>
        </w:rPr>
        <w:t xml:space="preserve">la inversión publicitaria en televisión, con una estimación de ingresos de </w:t>
      </w:r>
      <w:r w:rsidR="00305CE4">
        <w:rPr>
          <w:rFonts w:ascii="Arial" w:hAnsi="Arial" w:cs="Arial"/>
          <w:b/>
          <w:sz w:val="24"/>
          <w:szCs w:val="24"/>
        </w:rPr>
        <w:t>159,5 millones de euros</w:t>
      </w:r>
      <w:r w:rsidR="00AC3734">
        <w:rPr>
          <w:rFonts w:ascii="Arial" w:hAnsi="Arial" w:cs="Arial"/>
          <w:b/>
          <w:sz w:val="24"/>
          <w:szCs w:val="24"/>
        </w:rPr>
        <w:t>, nuevamente por delante de las cifras de su competidor, Atresmedia</w:t>
      </w:r>
      <w:r w:rsidR="00EE518D">
        <w:rPr>
          <w:rFonts w:ascii="Arial" w:hAnsi="Arial" w:cs="Arial"/>
          <w:b/>
          <w:sz w:val="24"/>
          <w:szCs w:val="24"/>
        </w:rPr>
        <w:t>.</w:t>
      </w:r>
    </w:p>
    <w:p w14:paraId="519C52B0" w14:textId="751D11EF" w:rsidR="006C7E80" w:rsidRDefault="006C7E80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460285" w14:textId="51DFB112" w:rsidR="006C7E80" w:rsidRPr="0019255A" w:rsidRDefault="006C7E80" w:rsidP="0014207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Francisco Alum: </w:t>
      </w:r>
      <w:r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“</w:t>
      </w:r>
      <w:r w:rsidR="0019255A"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m</w:t>
      </w:r>
      <w:r w:rsidR="00B541E3"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antenemos la confianza en la recuperación del mercado publicitario, tangible ya desde el mes de abril.</w:t>
      </w:r>
      <w:r w:rsidR="00B541E3" w:rsidRPr="001925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La oferta de Mediaset España, orientada a los </w:t>
      </w:r>
      <w:r w:rsid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perfiles</w:t>
      </w:r>
      <w:r w:rsidR="0019255A"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925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más cualitativos y apoyada en el target comercial, nos está permitiendo construir una estrategia basada en el precio como pilar fundamental de desarrollo”.</w:t>
      </w:r>
    </w:p>
    <w:p w14:paraId="794E6E7D" w14:textId="77777777" w:rsidR="00D566B2" w:rsidRPr="00644045" w:rsidRDefault="00D566B2" w:rsidP="00D566B2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</w:p>
    <w:p w14:paraId="1F6C283D" w14:textId="797A64A9" w:rsidR="00F614BB" w:rsidRDefault="00AC3734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conjunto de los </w:t>
      </w:r>
      <w:r w:rsidRPr="00AC3734">
        <w:rPr>
          <w:rFonts w:ascii="Arial" w:hAnsi="Arial" w:cs="Arial"/>
          <w:b/>
          <w:bCs/>
          <w:sz w:val="24"/>
          <w:szCs w:val="24"/>
        </w:rPr>
        <w:t xml:space="preserve">soportes de televisión y digitales de </w:t>
      </w:r>
      <w:r w:rsidR="00C762EA" w:rsidRPr="00AC3734">
        <w:rPr>
          <w:rFonts w:ascii="Arial" w:hAnsi="Arial" w:cs="Arial"/>
          <w:b/>
          <w:bCs/>
          <w:sz w:val="24"/>
          <w:szCs w:val="24"/>
        </w:rPr>
        <w:t>Mediaset España</w:t>
      </w:r>
      <w:r w:rsidR="00C76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registrado </w:t>
      </w:r>
      <w:r w:rsidRPr="00AC3734">
        <w:rPr>
          <w:rFonts w:ascii="Arial" w:hAnsi="Arial" w:cs="Arial"/>
          <w:b/>
          <w:bCs/>
          <w:sz w:val="24"/>
          <w:szCs w:val="24"/>
        </w:rPr>
        <w:t>entre enero y marzo</w:t>
      </w:r>
      <w:r>
        <w:rPr>
          <w:rFonts w:ascii="Arial" w:hAnsi="Arial" w:cs="Arial"/>
          <w:sz w:val="24"/>
          <w:szCs w:val="24"/>
        </w:rPr>
        <w:t xml:space="preserve"> de 2021 una facturación global por publicidad de </w:t>
      </w:r>
      <w:r w:rsidR="00A85E80">
        <w:rPr>
          <w:rFonts w:ascii="Arial" w:hAnsi="Arial" w:cs="Arial"/>
          <w:b/>
          <w:bCs/>
          <w:sz w:val="24"/>
          <w:szCs w:val="24"/>
        </w:rPr>
        <w:t>170,6</w:t>
      </w:r>
      <w:r w:rsidRPr="00AC3734">
        <w:rPr>
          <w:rFonts w:ascii="Arial" w:hAnsi="Arial" w:cs="Arial"/>
          <w:b/>
          <w:bCs/>
          <w:sz w:val="24"/>
          <w:szCs w:val="24"/>
        </w:rPr>
        <w:t xml:space="preserve"> millones de euros</w:t>
      </w:r>
      <w:r w:rsidR="00845EAC">
        <w:rPr>
          <w:rFonts w:ascii="Arial" w:hAnsi="Arial" w:cs="Arial"/>
          <w:sz w:val="24"/>
          <w:szCs w:val="24"/>
        </w:rPr>
        <w:t xml:space="preserve">. Esta cifra </w:t>
      </w:r>
      <w:r>
        <w:rPr>
          <w:rFonts w:ascii="Arial" w:hAnsi="Arial" w:cs="Arial"/>
          <w:sz w:val="24"/>
          <w:szCs w:val="24"/>
        </w:rPr>
        <w:t xml:space="preserve">supone el </w:t>
      </w:r>
      <w:r w:rsidR="00A85E80">
        <w:rPr>
          <w:rFonts w:ascii="Arial" w:hAnsi="Arial" w:cs="Arial"/>
          <w:b/>
          <w:bCs/>
          <w:sz w:val="24"/>
          <w:szCs w:val="24"/>
        </w:rPr>
        <w:t>30,6</w:t>
      </w:r>
      <w:r w:rsidRPr="00AC3734">
        <w:rPr>
          <w:rFonts w:ascii="Arial" w:hAnsi="Arial" w:cs="Arial"/>
          <w:b/>
          <w:bCs/>
          <w:sz w:val="24"/>
          <w:szCs w:val="24"/>
        </w:rPr>
        <w:t>% del mercado audiovisual</w:t>
      </w:r>
      <w:r>
        <w:rPr>
          <w:rFonts w:ascii="Arial" w:hAnsi="Arial" w:cs="Arial"/>
          <w:sz w:val="24"/>
          <w:szCs w:val="24"/>
        </w:rPr>
        <w:t xml:space="preserve"> español, que aúna TV + Digital</w:t>
      </w:r>
      <w:r w:rsidR="00766324">
        <w:rPr>
          <w:rFonts w:ascii="Arial" w:hAnsi="Arial" w:cs="Arial"/>
          <w:sz w:val="24"/>
          <w:szCs w:val="24"/>
        </w:rPr>
        <w:t>,</w:t>
      </w:r>
      <w:r w:rsidR="00A85E80">
        <w:rPr>
          <w:rFonts w:ascii="Arial" w:hAnsi="Arial" w:cs="Arial"/>
          <w:sz w:val="24"/>
          <w:szCs w:val="24"/>
        </w:rPr>
        <w:t xml:space="preserve"> y que ha alcanzado en el periodo unos ingresos de 557,3 millones de euros</w:t>
      </w:r>
      <w:r w:rsidR="00766324">
        <w:rPr>
          <w:rFonts w:ascii="Arial" w:hAnsi="Arial" w:cs="Arial"/>
          <w:sz w:val="24"/>
          <w:szCs w:val="24"/>
        </w:rPr>
        <w:t xml:space="preserve"> en su conjunto global </w:t>
      </w:r>
      <w:r w:rsidR="00845EAC">
        <w:rPr>
          <w:rFonts w:ascii="Arial" w:hAnsi="Arial" w:cs="Arial"/>
          <w:sz w:val="24"/>
          <w:szCs w:val="24"/>
        </w:rPr>
        <w:t>de medios</w:t>
      </w:r>
      <w:r w:rsidR="00A85E80">
        <w:rPr>
          <w:rFonts w:ascii="Arial" w:hAnsi="Arial" w:cs="Arial"/>
          <w:sz w:val="24"/>
          <w:szCs w:val="24"/>
        </w:rPr>
        <w:t>.</w:t>
      </w:r>
      <w:r w:rsidR="00A82E1A">
        <w:rPr>
          <w:rFonts w:ascii="Arial" w:hAnsi="Arial" w:cs="Arial"/>
          <w:sz w:val="24"/>
          <w:szCs w:val="24"/>
        </w:rPr>
        <w:t xml:space="preserve"> </w:t>
      </w:r>
      <w:r w:rsidR="00A1734F">
        <w:rPr>
          <w:rFonts w:ascii="Arial" w:hAnsi="Arial" w:cs="Arial"/>
          <w:sz w:val="24"/>
          <w:szCs w:val="24"/>
        </w:rPr>
        <w:t>En</w:t>
      </w:r>
      <w:r w:rsidR="00F614BB">
        <w:rPr>
          <w:rFonts w:ascii="Arial" w:hAnsi="Arial" w:cs="Arial"/>
          <w:sz w:val="24"/>
          <w:szCs w:val="24"/>
        </w:rPr>
        <w:t xml:space="preserve"> la</w:t>
      </w:r>
      <w:r w:rsidR="00A1734F">
        <w:rPr>
          <w:rFonts w:ascii="Arial" w:hAnsi="Arial" w:cs="Arial"/>
          <w:sz w:val="24"/>
          <w:szCs w:val="24"/>
        </w:rPr>
        <w:t xml:space="preserve"> cifra de</w:t>
      </w:r>
      <w:r w:rsidR="00F614BB">
        <w:rPr>
          <w:rFonts w:ascii="Arial" w:hAnsi="Arial" w:cs="Arial"/>
          <w:sz w:val="24"/>
          <w:szCs w:val="24"/>
        </w:rPr>
        <w:t xml:space="preserve"> inversión obtenida por </w:t>
      </w:r>
      <w:r w:rsidR="00845EAC">
        <w:rPr>
          <w:rFonts w:ascii="Arial" w:hAnsi="Arial" w:cs="Arial"/>
          <w:sz w:val="24"/>
          <w:szCs w:val="24"/>
        </w:rPr>
        <w:t>Mediaset España</w:t>
      </w:r>
      <w:r w:rsidR="00F614BB">
        <w:rPr>
          <w:rFonts w:ascii="Arial" w:hAnsi="Arial" w:cs="Arial"/>
          <w:sz w:val="24"/>
          <w:szCs w:val="24"/>
        </w:rPr>
        <w:t xml:space="preserve"> en el primer trimestre, destaca el </w:t>
      </w:r>
      <w:r w:rsidR="00F614BB" w:rsidRPr="00F614BB">
        <w:rPr>
          <w:rFonts w:ascii="Arial" w:hAnsi="Arial" w:cs="Arial"/>
          <w:b/>
          <w:bCs/>
          <w:sz w:val="24"/>
          <w:szCs w:val="24"/>
        </w:rPr>
        <w:t xml:space="preserve">incremento del 35,4% en sus soportes digitales </w:t>
      </w:r>
      <w:r w:rsidR="00F614BB">
        <w:rPr>
          <w:rFonts w:ascii="Arial" w:hAnsi="Arial" w:cs="Arial"/>
          <w:sz w:val="24"/>
          <w:szCs w:val="24"/>
        </w:rPr>
        <w:t xml:space="preserve">hasta los 11,1 millones de euros. </w:t>
      </w:r>
    </w:p>
    <w:p w14:paraId="3693E665" w14:textId="77777777" w:rsidR="002029F7" w:rsidRDefault="002029F7" w:rsidP="0020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74D96" w14:textId="2CC35000" w:rsidR="002867AA" w:rsidRPr="002867AA" w:rsidRDefault="00A1734F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Referencia</w:t>
      </w:r>
      <w:r w:rsidR="002867AA" w:rsidRPr="002867AA">
        <w:rPr>
          <w:rFonts w:ascii="Arial" w:hAnsi="Arial" w:cs="Arial"/>
          <w:b/>
          <w:bCs/>
          <w:color w:val="002C5F"/>
          <w:sz w:val="28"/>
          <w:szCs w:val="28"/>
        </w:rPr>
        <w:t xml:space="preserve"> en el mercado de la televisión</w:t>
      </w:r>
    </w:p>
    <w:p w14:paraId="0A191ED0" w14:textId="77777777" w:rsidR="002867AA" w:rsidRDefault="002867A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3DE36" w14:textId="78A0F9AB" w:rsidR="00C762EA" w:rsidRDefault="002029F7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respecta exclusivamente al </w:t>
      </w:r>
      <w:r w:rsidRPr="002029F7">
        <w:rPr>
          <w:rFonts w:ascii="Arial" w:hAnsi="Arial" w:cs="Arial"/>
          <w:b/>
          <w:bCs/>
          <w:sz w:val="24"/>
          <w:szCs w:val="24"/>
        </w:rPr>
        <w:t>medio televisión</w:t>
      </w:r>
      <w:r>
        <w:rPr>
          <w:rFonts w:ascii="Arial" w:hAnsi="Arial" w:cs="Arial"/>
          <w:sz w:val="24"/>
          <w:szCs w:val="24"/>
        </w:rPr>
        <w:t>,</w:t>
      </w:r>
      <w:r w:rsidR="00AC3734">
        <w:rPr>
          <w:rFonts w:ascii="Arial" w:hAnsi="Arial" w:cs="Arial"/>
          <w:sz w:val="24"/>
          <w:szCs w:val="24"/>
        </w:rPr>
        <w:t xml:space="preserve"> </w:t>
      </w:r>
      <w:r w:rsidR="00845EAC">
        <w:rPr>
          <w:rFonts w:ascii="Arial" w:hAnsi="Arial" w:cs="Arial"/>
          <w:sz w:val="24"/>
          <w:szCs w:val="24"/>
        </w:rPr>
        <w:t xml:space="preserve">según las estimaciones publicadas por Infoadex en su Estudio de la Inversión Publicitaria en España, </w:t>
      </w:r>
      <w:r w:rsidR="00AC3734">
        <w:rPr>
          <w:rFonts w:ascii="Arial" w:hAnsi="Arial" w:cs="Arial"/>
          <w:sz w:val="24"/>
          <w:szCs w:val="24"/>
        </w:rPr>
        <w:t xml:space="preserve">el grupo </w:t>
      </w:r>
      <w:r w:rsidR="00C762EA">
        <w:rPr>
          <w:rFonts w:ascii="Arial" w:hAnsi="Arial" w:cs="Arial"/>
          <w:sz w:val="24"/>
          <w:szCs w:val="24"/>
        </w:rPr>
        <w:t xml:space="preserve">ha revalidado </w:t>
      </w:r>
      <w:r>
        <w:rPr>
          <w:rFonts w:ascii="Arial" w:hAnsi="Arial" w:cs="Arial"/>
          <w:sz w:val="24"/>
          <w:szCs w:val="24"/>
        </w:rPr>
        <w:t xml:space="preserve">entre enero y marzo </w:t>
      </w:r>
      <w:r w:rsidR="00C762EA">
        <w:rPr>
          <w:rFonts w:ascii="Arial" w:hAnsi="Arial" w:cs="Arial"/>
          <w:sz w:val="24"/>
          <w:szCs w:val="24"/>
        </w:rPr>
        <w:t xml:space="preserve">su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 xml:space="preserve">liderazgo en inversión publicitaria </w:t>
      </w:r>
      <w:r w:rsidR="00C762EA">
        <w:rPr>
          <w:rFonts w:ascii="Arial" w:hAnsi="Arial" w:cs="Arial"/>
          <w:sz w:val="24"/>
          <w:szCs w:val="24"/>
        </w:rPr>
        <w:t xml:space="preserve">tras registrar una facturación de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>159,5 millones de euros</w:t>
      </w:r>
      <w:r w:rsidR="00C762EA">
        <w:rPr>
          <w:rFonts w:ascii="Arial" w:hAnsi="Arial" w:cs="Arial"/>
          <w:sz w:val="24"/>
          <w:szCs w:val="24"/>
        </w:rPr>
        <w:t xml:space="preserve">, lo que </w:t>
      </w:r>
      <w:r>
        <w:rPr>
          <w:rFonts w:ascii="Arial" w:hAnsi="Arial" w:cs="Arial"/>
          <w:sz w:val="24"/>
          <w:szCs w:val="24"/>
        </w:rPr>
        <w:t xml:space="preserve">supone </w:t>
      </w:r>
      <w:r w:rsidR="00C762EA">
        <w:rPr>
          <w:rFonts w:ascii="Arial" w:hAnsi="Arial" w:cs="Arial"/>
          <w:sz w:val="24"/>
          <w:szCs w:val="24"/>
        </w:rPr>
        <w:t xml:space="preserve">el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>42% de la cuota de mercado</w:t>
      </w:r>
      <w:r w:rsidR="004C6774">
        <w:rPr>
          <w:rFonts w:ascii="Arial" w:hAnsi="Arial" w:cs="Arial"/>
          <w:sz w:val="24"/>
          <w:szCs w:val="24"/>
        </w:rPr>
        <w:t>.</w:t>
      </w:r>
      <w:r w:rsidR="00865A07">
        <w:rPr>
          <w:rFonts w:ascii="Arial" w:hAnsi="Arial" w:cs="Arial"/>
          <w:sz w:val="24"/>
          <w:szCs w:val="24"/>
        </w:rPr>
        <w:t xml:space="preserve"> </w:t>
      </w:r>
      <w:r w:rsidR="00845EAC">
        <w:rPr>
          <w:rFonts w:ascii="Arial" w:hAnsi="Arial" w:cs="Arial"/>
          <w:sz w:val="24"/>
          <w:szCs w:val="24"/>
        </w:rPr>
        <w:t>Mediaset España</w:t>
      </w:r>
      <w:r w:rsidR="00C762EA">
        <w:rPr>
          <w:rFonts w:ascii="Arial" w:hAnsi="Arial" w:cs="Arial"/>
          <w:sz w:val="24"/>
          <w:szCs w:val="24"/>
        </w:rPr>
        <w:t xml:space="preserve">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>se ha vuelto a imponer a su principal competidor, Atresmedia</w:t>
      </w:r>
      <w:r w:rsidR="00C762EA">
        <w:rPr>
          <w:rFonts w:ascii="Arial" w:hAnsi="Arial" w:cs="Arial"/>
          <w:sz w:val="24"/>
          <w:szCs w:val="24"/>
        </w:rPr>
        <w:t>.</w:t>
      </w:r>
    </w:p>
    <w:p w14:paraId="6518FCFD" w14:textId="0AAE72BF" w:rsidR="00C762EA" w:rsidRDefault="00C762E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27791" w14:textId="5EDAC2BF" w:rsidR="00ED780E" w:rsidRDefault="002029F7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6774">
        <w:rPr>
          <w:rFonts w:ascii="Arial" w:hAnsi="Arial" w:cs="Arial"/>
          <w:sz w:val="24"/>
          <w:szCs w:val="24"/>
        </w:rPr>
        <w:t xml:space="preserve">a 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>facturación de</w:t>
      </w:r>
      <w:r w:rsidR="004C6774">
        <w:rPr>
          <w:rFonts w:ascii="Arial" w:hAnsi="Arial" w:cs="Arial"/>
          <w:b/>
          <w:bCs/>
          <w:sz w:val="24"/>
          <w:szCs w:val="24"/>
        </w:rPr>
        <w:t>l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 xml:space="preserve"> sector</w:t>
      </w:r>
      <w:r w:rsidR="004C6774">
        <w:rPr>
          <w:rFonts w:ascii="Arial" w:hAnsi="Arial" w:cs="Arial"/>
          <w:sz w:val="24"/>
          <w:szCs w:val="24"/>
        </w:rPr>
        <w:t xml:space="preserve"> 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>de la televisión</w:t>
      </w:r>
      <w:r w:rsidR="004C6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primer trimestre </w:t>
      </w:r>
      <w:r w:rsidR="004C6774">
        <w:rPr>
          <w:rFonts w:ascii="Arial" w:hAnsi="Arial" w:cs="Arial"/>
          <w:sz w:val="24"/>
          <w:szCs w:val="24"/>
        </w:rPr>
        <w:t xml:space="preserve">se ha situado en 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>379,6 millones de euros</w:t>
      </w:r>
      <w:r w:rsidR="004C6774">
        <w:rPr>
          <w:rFonts w:ascii="Arial" w:hAnsi="Arial" w:cs="Arial"/>
          <w:sz w:val="24"/>
          <w:szCs w:val="24"/>
        </w:rPr>
        <w:t>, un 13,6% menos que en el primer trimestre de 2020, cuando los ingresos fueron de 439,6 millones de euros</w:t>
      </w:r>
      <w:r w:rsidR="006A0633">
        <w:rPr>
          <w:rFonts w:ascii="Arial" w:hAnsi="Arial" w:cs="Arial"/>
          <w:sz w:val="24"/>
          <w:szCs w:val="24"/>
        </w:rPr>
        <w:t>, comparativa con un periodo que apenas había registrado la crisis producida por el impacto de la pandemia</w:t>
      </w:r>
      <w:r w:rsidR="004C6774">
        <w:rPr>
          <w:rFonts w:ascii="Arial" w:hAnsi="Arial" w:cs="Arial"/>
          <w:sz w:val="24"/>
          <w:szCs w:val="24"/>
        </w:rPr>
        <w:t>. La televisión nacional en abierto ha alcanzado los 337,6 millones de euros.</w:t>
      </w:r>
    </w:p>
    <w:p w14:paraId="1498A291" w14:textId="77777777" w:rsidR="00845EAC" w:rsidRDefault="00845EAC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AC4B4" w14:textId="1975C73F" w:rsidR="00845EAC" w:rsidRDefault="00845EAC" w:rsidP="00845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4C6774">
        <w:rPr>
          <w:rFonts w:ascii="Arial" w:hAnsi="Arial" w:cs="Arial"/>
          <w:b/>
          <w:bCs/>
          <w:sz w:val="24"/>
          <w:szCs w:val="24"/>
        </w:rPr>
        <w:t xml:space="preserve">inversión </w:t>
      </w:r>
      <w:r>
        <w:rPr>
          <w:rFonts w:ascii="Arial" w:hAnsi="Arial" w:cs="Arial"/>
          <w:b/>
          <w:bCs/>
          <w:sz w:val="24"/>
          <w:szCs w:val="24"/>
        </w:rPr>
        <w:t>en medios convencionales</w:t>
      </w:r>
      <w:r>
        <w:rPr>
          <w:rFonts w:ascii="Arial" w:hAnsi="Arial" w:cs="Arial"/>
          <w:sz w:val="24"/>
          <w:szCs w:val="24"/>
        </w:rPr>
        <w:t xml:space="preserve"> en el primer trimestre ha experimentado una caída del 9,6% hasta los </w:t>
      </w:r>
      <w:r w:rsidRPr="004C6774">
        <w:rPr>
          <w:rFonts w:ascii="Arial" w:hAnsi="Arial" w:cs="Arial"/>
          <w:b/>
          <w:bCs/>
          <w:sz w:val="24"/>
          <w:szCs w:val="24"/>
        </w:rPr>
        <w:t>1.062,8 millones de euros</w:t>
      </w:r>
      <w:r>
        <w:rPr>
          <w:rFonts w:ascii="Arial" w:hAnsi="Arial" w:cs="Arial"/>
          <w:sz w:val="24"/>
          <w:szCs w:val="24"/>
        </w:rPr>
        <w:t>, frente a los 1.175,6 millones percibidos entre enero y marzo de 2020, periodo en el que el mercado aún no había percibido los efectos de la pandemia.</w:t>
      </w:r>
    </w:p>
    <w:p w14:paraId="5669859D" w14:textId="2937CE0D" w:rsidR="003C5F20" w:rsidRDefault="003C5F20" w:rsidP="00845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13475" w14:textId="3454F416" w:rsidR="0048693E" w:rsidRDefault="0048693E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palabras del Director General de Publiespaña, Francisco Alum</w:t>
      </w:r>
      <w:r w:rsidR="0019255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“</w:t>
      </w:r>
      <w:r w:rsidR="0019255A"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m</w:t>
      </w:r>
      <w:r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antenemos la confianza en la recuperación del mercado publicitario, tangible ya desde el mes de abril. La oferta de Mediaset España, orientada a los </w:t>
      </w:r>
      <w:r w:rsidR="0019255A"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perfiles </w:t>
      </w:r>
      <w:r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más cualitativos y apoyada en el target comercial, nos </w:t>
      </w:r>
      <w:r w:rsidR="006C7E80"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está permitiendo</w:t>
      </w:r>
      <w:r w:rsidRPr="0033442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construir una estrategia basada en el precio como pilar fundamental de desarrollo”.</w:t>
      </w:r>
    </w:p>
    <w:p w14:paraId="0E288376" w14:textId="77777777" w:rsidR="003C3903" w:rsidRDefault="003C3903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60747" w14:textId="31963416" w:rsidR="007B2F39" w:rsidRPr="00334427" w:rsidRDefault="00B320E5" w:rsidP="003344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B2F39">
        <w:rPr>
          <w:rFonts w:ascii="Arial" w:hAnsi="Arial" w:cs="Arial"/>
          <w:sz w:val="24"/>
          <w:szCs w:val="24"/>
        </w:rPr>
        <w:t>Por otro lado, la reciente alianza con Goog</w:t>
      </w:r>
      <w:r w:rsidR="003C3903" w:rsidRPr="00334427">
        <w:rPr>
          <w:rFonts w:ascii="Arial" w:hAnsi="Arial" w:cs="Arial"/>
          <w:sz w:val="24"/>
          <w:szCs w:val="24"/>
        </w:rPr>
        <w:t>l</w:t>
      </w:r>
      <w:r w:rsidRPr="00334427">
        <w:rPr>
          <w:rFonts w:ascii="Arial" w:hAnsi="Arial" w:cs="Arial"/>
          <w:sz w:val="24"/>
          <w:szCs w:val="24"/>
        </w:rPr>
        <w:t xml:space="preserve">e </w:t>
      </w:r>
      <w:r w:rsidR="003C3903" w:rsidRPr="00334427">
        <w:rPr>
          <w:rFonts w:ascii="Arial" w:hAnsi="Arial" w:cs="Arial"/>
          <w:sz w:val="24"/>
          <w:szCs w:val="24"/>
        </w:rPr>
        <w:t xml:space="preserve">dinamizará el desarrollo de la línea de negocio </w:t>
      </w:r>
      <w:r w:rsidR="003C3903" w:rsidRPr="00334427">
        <w:rPr>
          <w:rFonts w:ascii="Arial" w:hAnsi="Arial" w:cs="Arial"/>
          <w:b/>
          <w:bCs/>
          <w:sz w:val="24"/>
          <w:szCs w:val="24"/>
        </w:rPr>
        <w:t>Mediaset Digital</w:t>
      </w:r>
      <w:r w:rsidR="007B2F39" w:rsidRPr="00334427">
        <w:rPr>
          <w:rFonts w:ascii="Arial" w:hAnsi="Arial" w:cs="Arial"/>
          <w:sz w:val="24"/>
          <w:szCs w:val="24"/>
        </w:rPr>
        <w:t xml:space="preserve">, basada en la </w:t>
      </w:r>
      <w:r w:rsidR="007B2F39" w:rsidRPr="003344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unificación de métricas, data y segmentación </w:t>
      </w:r>
      <w:r w:rsidR="007B2F39" w:rsidRPr="00334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crossmedia</w:t>
      </w:r>
      <w:r w:rsidR="007B2F39" w:rsidRPr="003344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 través de todos los dispositivos y entornos, incluido HbbTV. </w:t>
      </w:r>
    </w:p>
    <w:p w14:paraId="22A3B456" w14:textId="77777777" w:rsidR="007B2F39" w:rsidRPr="009A7CAB" w:rsidRDefault="007B2F39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7B2F39" w:rsidRPr="009A7CAB" w:rsidSect="000F1B6C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75B8" w14:textId="77777777" w:rsidR="00205958" w:rsidRDefault="00205958">
      <w:pPr>
        <w:spacing w:after="0" w:line="240" w:lineRule="auto"/>
      </w:pPr>
      <w:r>
        <w:separator/>
      </w:r>
    </w:p>
  </w:endnote>
  <w:endnote w:type="continuationSeparator" w:id="0">
    <w:p w14:paraId="28A02A75" w14:textId="77777777" w:rsidR="00205958" w:rsidRDefault="0020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710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702E" w14:textId="77777777" w:rsidR="00205958" w:rsidRDefault="00205958">
      <w:pPr>
        <w:spacing w:after="0" w:line="240" w:lineRule="auto"/>
      </w:pPr>
      <w:r>
        <w:separator/>
      </w:r>
    </w:p>
  </w:footnote>
  <w:footnote w:type="continuationSeparator" w:id="0">
    <w:p w14:paraId="31534E83" w14:textId="77777777" w:rsidR="00205958" w:rsidRDefault="0020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C0B"/>
    <w:rsid w:val="00051CF4"/>
    <w:rsid w:val="0005410F"/>
    <w:rsid w:val="000551B4"/>
    <w:rsid w:val="0005653F"/>
    <w:rsid w:val="00067215"/>
    <w:rsid w:val="00090D28"/>
    <w:rsid w:val="0009794B"/>
    <w:rsid w:val="000B73BF"/>
    <w:rsid w:val="000C4B2E"/>
    <w:rsid w:val="000E4BDA"/>
    <w:rsid w:val="000F1B6C"/>
    <w:rsid w:val="0011253C"/>
    <w:rsid w:val="001268C2"/>
    <w:rsid w:val="00127ADC"/>
    <w:rsid w:val="00132773"/>
    <w:rsid w:val="0014207D"/>
    <w:rsid w:val="00183632"/>
    <w:rsid w:val="0019061D"/>
    <w:rsid w:val="00191781"/>
    <w:rsid w:val="0019255A"/>
    <w:rsid w:val="001934D8"/>
    <w:rsid w:val="001B6B8E"/>
    <w:rsid w:val="001B7B0E"/>
    <w:rsid w:val="001C59E5"/>
    <w:rsid w:val="001F5776"/>
    <w:rsid w:val="002029F7"/>
    <w:rsid w:val="00205958"/>
    <w:rsid w:val="00224F7C"/>
    <w:rsid w:val="00230EE4"/>
    <w:rsid w:val="00247DF3"/>
    <w:rsid w:val="0025353D"/>
    <w:rsid w:val="002621F1"/>
    <w:rsid w:val="00264D7D"/>
    <w:rsid w:val="002703D8"/>
    <w:rsid w:val="002763D5"/>
    <w:rsid w:val="00283F8F"/>
    <w:rsid w:val="00285958"/>
    <w:rsid w:val="002867AA"/>
    <w:rsid w:val="002C35A5"/>
    <w:rsid w:val="002D65DE"/>
    <w:rsid w:val="00304EFB"/>
    <w:rsid w:val="00305CE4"/>
    <w:rsid w:val="00306786"/>
    <w:rsid w:val="0031349C"/>
    <w:rsid w:val="003205FE"/>
    <w:rsid w:val="00325993"/>
    <w:rsid w:val="00334427"/>
    <w:rsid w:val="00354099"/>
    <w:rsid w:val="00354F21"/>
    <w:rsid w:val="0036426C"/>
    <w:rsid w:val="003711AE"/>
    <w:rsid w:val="0037183F"/>
    <w:rsid w:val="003813B6"/>
    <w:rsid w:val="003A2F19"/>
    <w:rsid w:val="003A3086"/>
    <w:rsid w:val="003A3DA3"/>
    <w:rsid w:val="003C3903"/>
    <w:rsid w:val="003C5F20"/>
    <w:rsid w:val="003D43B3"/>
    <w:rsid w:val="003F1FDA"/>
    <w:rsid w:val="004055E1"/>
    <w:rsid w:val="00413CB4"/>
    <w:rsid w:val="004165B6"/>
    <w:rsid w:val="00424D55"/>
    <w:rsid w:val="004274B3"/>
    <w:rsid w:val="004505D1"/>
    <w:rsid w:val="004513DB"/>
    <w:rsid w:val="00451EB6"/>
    <w:rsid w:val="004574CD"/>
    <w:rsid w:val="00472F06"/>
    <w:rsid w:val="00482F0C"/>
    <w:rsid w:val="0048693E"/>
    <w:rsid w:val="004A4C1F"/>
    <w:rsid w:val="004C6774"/>
    <w:rsid w:val="004D236B"/>
    <w:rsid w:val="004D3A0A"/>
    <w:rsid w:val="004F0696"/>
    <w:rsid w:val="004F2046"/>
    <w:rsid w:val="004F49E6"/>
    <w:rsid w:val="0050534D"/>
    <w:rsid w:val="00505E86"/>
    <w:rsid w:val="00510D5A"/>
    <w:rsid w:val="005123A3"/>
    <w:rsid w:val="00536C4D"/>
    <w:rsid w:val="005436FF"/>
    <w:rsid w:val="00544477"/>
    <w:rsid w:val="0055342C"/>
    <w:rsid w:val="00554AC6"/>
    <w:rsid w:val="00570CB1"/>
    <w:rsid w:val="0057372B"/>
    <w:rsid w:val="00584C22"/>
    <w:rsid w:val="00592E7C"/>
    <w:rsid w:val="00596D02"/>
    <w:rsid w:val="005A10D7"/>
    <w:rsid w:val="005A446D"/>
    <w:rsid w:val="005B2A8A"/>
    <w:rsid w:val="005C1267"/>
    <w:rsid w:val="005D1022"/>
    <w:rsid w:val="005E453D"/>
    <w:rsid w:val="005E7DF6"/>
    <w:rsid w:val="00631258"/>
    <w:rsid w:val="00636A54"/>
    <w:rsid w:val="00644045"/>
    <w:rsid w:val="006507D9"/>
    <w:rsid w:val="0065233D"/>
    <w:rsid w:val="00680DC3"/>
    <w:rsid w:val="006A0633"/>
    <w:rsid w:val="006B2E6B"/>
    <w:rsid w:val="006B71B5"/>
    <w:rsid w:val="006B7A0C"/>
    <w:rsid w:val="006C08B1"/>
    <w:rsid w:val="006C1414"/>
    <w:rsid w:val="006C7E80"/>
    <w:rsid w:val="006D66FA"/>
    <w:rsid w:val="006E2624"/>
    <w:rsid w:val="006F0011"/>
    <w:rsid w:val="00710453"/>
    <w:rsid w:val="00713708"/>
    <w:rsid w:val="00746A1E"/>
    <w:rsid w:val="0075765F"/>
    <w:rsid w:val="00757A3C"/>
    <w:rsid w:val="00762B43"/>
    <w:rsid w:val="00765A5C"/>
    <w:rsid w:val="00766324"/>
    <w:rsid w:val="007722C0"/>
    <w:rsid w:val="00772C98"/>
    <w:rsid w:val="00773027"/>
    <w:rsid w:val="00780F18"/>
    <w:rsid w:val="007A5AA1"/>
    <w:rsid w:val="007B2F39"/>
    <w:rsid w:val="007B6420"/>
    <w:rsid w:val="007C6BEA"/>
    <w:rsid w:val="007D3AE4"/>
    <w:rsid w:val="007E6D41"/>
    <w:rsid w:val="007F2209"/>
    <w:rsid w:val="007F22ED"/>
    <w:rsid w:val="007F26C5"/>
    <w:rsid w:val="00816303"/>
    <w:rsid w:val="008168C4"/>
    <w:rsid w:val="00832655"/>
    <w:rsid w:val="0083355A"/>
    <w:rsid w:val="00842865"/>
    <w:rsid w:val="00845EAC"/>
    <w:rsid w:val="00846EA7"/>
    <w:rsid w:val="00857E7F"/>
    <w:rsid w:val="00865A07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38FD"/>
    <w:rsid w:val="008E61FF"/>
    <w:rsid w:val="008F450B"/>
    <w:rsid w:val="0090190C"/>
    <w:rsid w:val="00905D66"/>
    <w:rsid w:val="00916243"/>
    <w:rsid w:val="00921FB5"/>
    <w:rsid w:val="00923642"/>
    <w:rsid w:val="009327EB"/>
    <w:rsid w:val="009531F3"/>
    <w:rsid w:val="00956DE3"/>
    <w:rsid w:val="00986B95"/>
    <w:rsid w:val="00993E18"/>
    <w:rsid w:val="009A5BD0"/>
    <w:rsid w:val="009A7CAB"/>
    <w:rsid w:val="009B729A"/>
    <w:rsid w:val="009C7E12"/>
    <w:rsid w:val="009D0BE4"/>
    <w:rsid w:val="009D720C"/>
    <w:rsid w:val="009E16D3"/>
    <w:rsid w:val="009E74F8"/>
    <w:rsid w:val="00A02703"/>
    <w:rsid w:val="00A11499"/>
    <w:rsid w:val="00A12DDD"/>
    <w:rsid w:val="00A1734F"/>
    <w:rsid w:val="00A3776D"/>
    <w:rsid w:val="00A641F1"/>
    <w:rsid w:val="00A72FBF"/>
    <w:rsid w:val="00A82E1A"/>
    <w:rsid w:val="00A85E80"/>
    <w:rsid w:val="00A94B87"/>
    <w:rsid w:val="00AA6B5C"/>
    <w:rsid w:val="00AB113C"/>
    <w:rsid w:val="00AB4A90"/>
    <w:rsid w:val="00AB692E"/>
    <w:rsid w:val="00AC3734"/>
    <w:rsid w:val="00AE37CD"/>
    <w:rsid w:val="00B320E5"/>
    <w:rsid w:val="00B541E3"/>
    <w:rsid w:val="00B547B2"/>
    <w:rsid w:val="00B5719A"/>
    <w:rsid w:val="00B66728"/>
    <w:rsid w:val="00B7672D"/>
    <w:rsid w:val="00B774B2"/>
    <w:rsid w:val="00B90E4B"/>
    <w:rsid w:val="00B9600D"/>
    <w:rsid w:val="00BA3C19"/>
    <w:rsid w:val="00BB629B"/>
    <w:rsid w:val="00BC7CE8"/>
    <w:rsid w:val="00BC7F12"/>
    <w:rsid w:val="00BD653D"/>
    <w:rsid w:val="00BD7B8F"/>
    <w:rsid w:val="00BE1920"/>
    <w:rsid w:val="00BE2992"/>
    <w:rsid w:val="00BE63BE"/>
    <w:rsid w:val="00BF64CA"/>
    <w:rsid w:val="00C07A19"/>
    <w:rsid w:val="00C123BF"/>
    <w:rsid w:val="00C22728"/>
    <w:rsid w:val="00C41D30"/>
    <w:rsid w:val="00C65F6B"/>
    <w:rsid w:val="00C719BF"/>
    <w:rsid w:val="00C73454"/>
    <w:rsid w:val="00C762EA"/>
    <w:rsid w:val="00C85591"/>
    <w:rsid w:val="00C934B3"/>
    <w:rsid w:val="00CA23E5"/>
    <w:rsid w:val="00CA7DC9"/>
    <w:rsid w:val="00CB5257"/>
    <w:rsid w:val="00CF0060"/>
    <w:rsid w:val="00CF72D5"/>
    <w:rsid w:val="00D24F1C"/>
    <w:rsid w:val="00D25DCA"/>
    <w:rsid w:val="00D4596C"/>
    <w:rsid w:val="00D4698F"/>
    <w:rsid w:val="00D503CF"/>
    <w:rsid w:val="00D566B2"/>
    <w:rsid w:val="00D640B5"/>
    <w:rsid w:val="00D66D15"/>
    <w:rsid w:val="00D76F60"/>
    <w:rsid w:val="00D77382"/>
    <w:rsid w:val="00D8526B"/>
    <w:rsid w:val="00D97F0E"/>
    <w:rsid w:val="00DA4483"/>
    <w:rsid w:val="00DB02CA"/>
    <w:rsid w:val="00DB1970"/>
    <w:rsid w:val="00DB25B9"/>
    <w:rsid w:val="00DD4829"/>
    <w:rsid w:val="00DE2C1B"/>
    <w:rsid w:val="00E42138"/>
    <w:rsid w:val="00E502DB"/>
    <w:rsid w:val="00E536BC"/>
    <w:rsid w:val="00E56A85"/>
    <w:rsid w:val="00E668E0"/>
    <w:rsid w:val="00E6771E"/>
    <w:rsid w:val="00E678DB"/>
    <w:rsid w:val="00E7322E"/>
    <w:rsid w:val="00E7443A"/>
    <w:rsid w:val="00EB40DA"/>
    <w:rsid w:val="00EC0B32"/>
    <w:rsid w:val="00EC5542"/>
    <w:rsid w:val="00ED780E"/>
    <w:rsid w:val="00EE518D"/>
    <w:rsid w:val="00EF6D1A"/>
    <w:rsid w:val="00F20AEF"/>
    <w:rsid w:val="00F227D7"/>
    <w:rsid w:val="00F3301C"/>
    <w:rsid w:val="00F614BB"/>
    <w:rsid w:val="00F626C4"/>
    <w:rsid w:val="00F66AD1"/>
    <w:rsid w:val="00F7417C"/>
    <w:rsid w:val="00F77E38"/>
    <w:rsid w:val="00F814A8"/>
    <w:rsid w:val="00F81CE3"/>
    <w:rsid w:val="00FB16F2"/>
    <w:rsid w:val="00FB244A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</cp:revision>
  <cp:lastPrinted>2020-02-19T10:51:00Z</cp:lastPrinted>
  <dcterms:created xsi:type="dcterms:W3CDTF">2021-04-28T08:03:00Z</dcterms:created>
  <dcterms:modified xsi:type="dcterms:W3CDTF">2021-04-28T08:03:00Z</dcterms:modified>
</cp:coreProperties>
</file>