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359C" w14:textId="77777777" w:rsidR="00C920D3" w:rsidRPr="00067296" w:rsidRDefault="00C920D3" w:rsidP="00C920D3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223B9B" wp14:editId="32558F10">
            <wp:simplePos x="0" y="0"/>
            <wp:positionH relativeFrom="page">
              <wp:posOffset>3914775</wp:posOffset>
            </wp:positionH>
            <wp:positionV relativeFrom="margin">
              <wp:posOffset>-210820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E69FA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E48087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237350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BADB7" w14:textId="6CCC7730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103F">
        <w:rPr>
          <w:rFonts w:ascii="Arial" w:eastAsia="Times New Roman" w:hAnsi="Arial" w:cs="Arial"/>
          <w:sz w:val="24"/>
          <w:szCs w:val="24"/>
          <w:lang w:eastAsia="es-ES"/>
        </w:rPr>
        <w:t>19 de 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351B1F25" w14:textId="6C869758" w:rsidR="007C73D2" w:rsidRDefault="007C73D2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bookmarkStart w:id="0" w:name="_Hlk59193440"/>
    </w:p>
    <w:p w14:paraId="0269010F" w14:textId="6BDC746F" w:rsidR="007C73D2" w:rsidRPr="00E15489" w:rsidRDefault="007C73D2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E15489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Mediaset España bate </w:t>
      </w:r>
      <w:r w:rsidR="00E15489" w:rsidRPr="00E15489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en marzo </w:t>
      </w:r>
      <w:r w:rsidRPr="00E15489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su récord histórico de tráfico con Telecinco.es y Mitele como el </w:t>
      </w:r>
      <w:r w:rsidRPr="00E15489">
        <w:rPr>
          <w:rFonts w:ascii="Arial" w:eastAsia="Times New Roman" w:hAnsi="Arial" w:cs="Arial"/>
          <w:bCs/>
          <w:i/>
          <w:iCs/>
          <w:color w:val="002C5F"/>
          <w:sz w:val="41"/>
          <w:szCs w:val="41"/>
          <w:lang w:eastAsia="es-ES"/>
        </w:rPr>
        <w:t>site</w:t>
      </w:r>
      <w:r w:rsidRPr="00E15489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r w:rsidR="00E15489" w:rsidRPr="00E15489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y </w:t>
      </w:r>
      <w:r w:rsidRPr="00E15489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la plataforma de televisión líderes</w:t>
      </w:r>
    </w:p>
    <w:p w14:paraId="630EE3E5" w14:textId="77777777" w:rsidR="00C920D3" w:rsidRPr="005F0285" w:rsidRDefault="00C920D3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7140E303" w14:textId="51A20E60" w:rsidR="00F76CB8" w:rsidRDefault="008167FE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conjunto de</w:t>
      </w:r>
      <w:r w:rsidR="002E50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soportes digitales del grupo han alcanzado los 20,6 millones de usuarios únicos</w:t>
      </w:r>
      <w:r w:rsidR="00F76C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2E50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ellos, 12,8 millones corresponden a Telecinco.es, que también ha logrado su mejor marca histórica y se ha impuesto a Antena3.com, con 10,2 millones.</w:t>
      </w:r>
    </w:p>
    <w:p w14:paraId="1D8D9CE5" w14:textId="77777777" w:rsidR="00F76CB8" w:rsidRDefault="00F76CB8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D49AC25" w14:textId="0CA45698" w:rsidR="00C920D3" w:rsidRDefault="001650DF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Mitele, con 3,6 millones de usuarios únicos, </w:t>
      </w:r>
      <w:r w:rsidR="001149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resultado desde febrero de 2020,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batido a Atresplayer,</w:t>
      </w:r>
      <w:r w:rsidR="005A2B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3,2 millones,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un mes en el que NIUS, Divinity y Uppers también han firmado r</w:t>
      </w:r>
      <w:r w:rsidR="002E50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écords históricos</w:t>
      </w:r>
      <w:r w:rsidR="00557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E5DED1F" w14:textId="77777777" w:rsidR="00C920D3" w:rsidRDefault="00C920D3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D74620B" w14:textId="4D150615" w:rsidR="00C920D3" w:rsidRDefault="001650DF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Mediaset España, con 198 millones de vídeos vistos en PC, ha </w:t>
      </w:r>
      <w:r w:rsidR="005A2B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liderado el consumo de vídeo </w:t>
      </w:r>
      <w:r w:rsidR="00BD5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digital </w:t>
      </w:r>
      <w:r w:rsidR="005A2B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los medios de comunicación</w:t>
      </w:r>
      <w:r w:rsidR="00BD5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149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tras </w:t>
      </w:r>
      <w:r w:rsidR="00BD5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mejora del</w:t>
      </w:r>
      <w:r w:rsidR="001149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87% interanual</w:t>
      </w:r>
      <w:r w:rsidR="00557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1149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Mitele ha logrado su segundo mejor dato con 127,4 millones de reproducciones, 50 millones más que Atresplayer.</w:t>
      </w:r>
    </w:p>
    <w:p w14:paraId="00AAF84F" w14:textId="17BC8384" w:rsidR="0055706B" w:rsidRPr="008167FE" w:rsidRDefault="0055706B" w:rsidP="008167FE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4224DB7D" w14:textId="3BAF5D7B" w:rsidR="00114928" w:rsidRDefault="00114928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Los datos de MyMetrix Multiplataforma</w:t>
      </w:r>
      <w:r w:rsidR="00FE1621">
        <w:rPr>
          <w:rFonts w:ascii="Arial" w:eastAsia="Times New Roman" w:hAnsi="Arial" w:cs="Arial"/>
          <w:sz w:val="24"/>
          <w:szCs w:val="24"/>
          <w:lang w:eastAsia="es-ES"/>
        </w:rPr>
        <w:t xml:space="preserve"> y Videometrix PC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hechos públicos hoy por ComScore han llevado a </w:t>
      </w:r>
      <w:r w:rsidRPr="001149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batir en marzo su </w:t>
      </w:r>
      <w:r w:rsidRPr="001149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histórico de tráfico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a revalidar un mes más su </w:t>
      </w:r>
      <w:r w:rsidRPr="001149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liderazgo entre los medios de comunicación españoles en consumo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vídeo digital, con su plataforma, </w:t>
      </w:r>
      <w:r w:rsidRPr="001149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Mitele, por delante de Atresplayer, en ambos parámetros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3172F9A" w14:textId="0B8A21E8" w:rsidR="00114928" w:rsidRDefault="00114928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437787" w14:textId="042B331E" w:rsidR="00114928" w:rsidRDefault="00FE1621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conjunto de los soportes digitales del grupo ha superado los </w:t>
      </w:r>
      <w:r w:rsidRPr="00FE16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20,6 millones de usuarios únicos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experimentar una </w:t>
      </w:r>
      <w:r w:rsidRPr="00FE16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mejora del 8% respecto a marzo del año pasado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Además, ha alcanzado los </w:t>
      </w:r>
      <w:r w:rsidRPr="00FE16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198 millones de reproducciones de vídeo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 tercer mejor resultado histórico tras </w:t>
      </w:r>
      <w:r w:rsidRPr="00FE16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incrementar un 87% su consumo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PC </w:t>
      </w:r>
      <w:r w:rsidRPr="00FE16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los últimos 12 meses</w:t>
      </w:r>
      <w:r>
        <w:rPr>
          <w:rFonts w:ascii="Arial" w:eastAsia="Times New Roman" w:hAnsi="Arial" w:cs="Arial"/>
          <w:sz w:val="24"/>
          <w:szCs w:val="24"/>
          <w:lang w:eastAsia="es-ES"/>
        </w:rPr>
        <w:t>, situándose muy por delante de Atresmedia, con 114 millones de vídeos, y RTVE, con 22 millones vídeos.</w:t>
      </w:r>
    </w:p>
    <w:p w14:paraId="48A7D635" w14:textId="69D194DB" w:rsidR="00FE1621" w:rsidRDefault="00FE1621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487B17" w14:textId="7E6A9393" w:rsidR="00FE1621" w:rsidRDefault="0031620E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6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Pr="00316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3,6 millones de usuarios únicos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-su </w:t>
      </w:r>
      <w:r w:rsidRPr="00316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dato </w:t>
      </w:r>
      <w:r w:rsidR="00BD5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tráfico </w:t>
      </w:r>
      <w:r w:rsidRPr="00316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desde febrero de 2020 y un 41% 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interanual- y </w:t>
      </w:r>
      <w:r w:rsidRPr="00316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127,4 millones de vídeos consumidos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-su segundo mejor dato absoluto </w:t>
      </w:r>
      <w:r w:rsidR="00BD5F8B">
        <w:rPr>
          <w:rFonts w:ascii="Arial" w:eastAsia="Times New Roman" w:hAnsi="Arial" w:cs="Arial"/>
          <w:sz w:val="24"/>
          <w:szCs w:val="24"/>
          <w:lang w:eastAsia="es-ES"/>
        </w:rPr>
        <w:t xml:space="preserve">en consumo digital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316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doble que el registrado en marzo de 2020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Pr="00316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superado a Atresplayer</w:t>
      </w:r>
      <w:r>
        <w:rPr>
          <w:rFonts w:ascii="Arial" w:eastAsia="Times New Roman" w:hAnsi="Arial" w:cs="Arial"/>
          <w:sz w:val="24"/>
          <w:szCs w:val="24"/>
          <w:lang w:eastAsia="es-ES"/>
        </w:rPr>
        <w:t>, que ha registrado 3,2 millones de usuarios únicos y 77,5 millones de vídeos vistos.</w:t>
      </w:r>
    </w:p>
    <w:p w14:paraId="4E5FCF04" w14:textId="4C95B188" w:rsidR="0031620E" w:rsidRDefault="0031620E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1EF71F" w14:textId="7D25FFCD" w:rsidR="007C73D2" w:rsidRDefault="0031620E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Por su parte, </w:t>
      </w:r>
      <w:r w:rsidRPr="00316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ha firmado su </w:t>
      </w:r>
      <w:r w:rsidRPr="00252C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histórico de tráfico con 12,8 millones de usuarios únicos</w:t>
      </w:r>
      <w:r w:rsidR="00252C06" w:rsidRPr="00252C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un 10% más</w:t>
      </w:r>
      <w:r w:rsidR="00252C06">
        <w:rPr>
          <w:rFonts w:ascii="Arial" w:eastAsia="Times New Roman" w:hAnsi="Arial" w:cs="Arial"/>
          <w:sz w:val="24"/>
          <w:szCs w:val="24"/>
          <w:lang w:eastAsia="es-ES"/>
        </w:rPr>
        <w:t xml:space="preserve"> interanual, frente a los 10,2 millones anotados por Antena3.com. </w:t>
      </w:r>
      <w:r w:rsidR="00BD5F8B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252C06">
        <w:rPr>
          <w:rFonts w:ascii="Arial" w:eastAsia="Times New Roman" w:hAnsi="Arial" w:cs="Arial"/>
          <w:sz w:val="24"/>
          <w:szCs w:val="24"/>
          <w:lang w:eastAsia="es-ES"/>
        </w:rPr>
        <w:t xml:space="preserve">a sido en marzo la </w:t>
      </w:r>
      <w:r w:rsidR="00252C06" w:rsidRPr="00252C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referencia </w:t>
      </w:r>
      <w:r w:rsidR="00BD5F8B" w:rsidRPr="00252C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consumo de vídeo </w:t>
      </w:r>
      <w:r w:rsidR="00BD5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los </w:t>
      </w:r>
      <w:r w:rsidR="00BD5F8B" w:rsidRPr="00BD5F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sites</w:t>
      </w:r>
      <w:r w:rsidR="00BD5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televisión </w:t>
      </w:r>
      <w:r w:rsidR="00252C06" w:rsidRPr="00252C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55,2 millones de reproducciones</w:t>
      </w:r>
      <w:r w:rsidR="005A2B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PC</w:t>
      </w:r>
      <w:r w:rsidR="00252C06" w:rsidRPr="00252C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su mejor dato de los últimos cinco años y medio</w:t>
      </w:r>
      <w:r w:rsidR="00252C06">
        <w:rPr>
          <w:rFonts w:ascii="Arial" w:eastAsia="Times New Roman" w:hAnsi="Arial" w:cs="Arial"/>
          <w:sz w:val="24"/>
          <w:szCs w:val="24"/>
          <w:lang w:eastAsia="es-ES"/>
        </w:rPr>
        <w:t xml:space="preserve"> (desde octubre de 2015) tras crecer un 81% sobre marzo de 2020. </w:t>
      </w:r>
      <w:r w:rsidR="007C73D2">
        <w:rPr>
          <w:rFonts w:ascii="Arial" w:eastAsia="Times New Roman" w:hAnsi="Arial" w:cs="Arial"/>
          <w:sz w:val="24"/>
          <w:szCs w:val="24"/>
          <w:lang w:eastAsia="es-ES"/>
        </w:rPr>
        <w:t xml:space="preserve">Ha pulverizado la cifra de </w:t>
      </w:r>
      <w:r w:rsidR="007C73D2" w:rsidRPr="007C73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Antena3.com</w:t>
      </w:r>
      <w:r w:rsidR="007C73D2">
        <w:rPr>
          <w:rFonts w:ascii="Arial" w:eastAsia="Times New Roman" w:hAnsi="Arial" w:cs="Arial"/>
          <w:sz w:val="24"/>
          <w:szCs w:val="24"/>
          <w:lang w:eastAsia="es-ES"/>
        </w:rPr>
        <w:t xml:space="preserve">, que se ha quedado en </w:t>
      </w:r>
      <w:r w:rsidR="007C73D2" w:rsidRPr="007C73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1,4 millones de vídeos vistos</w:t>
      </w:r>
      <w:r w:rsidR="007C73D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A2B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C73D2" w:rsidRPr="005A2B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="005A2BCB">
        <w:rPr>
          <w:rFonts w:ascii="Arial" w:eastAsia="Times New Roman" w:hAnsi="Arial" w:cs="Arial"/>
          <w:sz w:val="24"/>
          <w:szCs w:val="24"/>
          <w:lang w:eastAsia="es-ES"/>
        </w:rPr>
        <w:t>, por su parte, ha cerrado marzo con 3,6 millones de usuarios únicos y 6,9 millones de vídeos vistos en PC, frente a</w:t>
      </w:r>
      <w:r w:rsidR="00393F1F">
        <w:rPr>
          <w:rFonts w:ascii="Arial" w:eastAsia="Times New Roman" w:hAnsi="Arial" w:cs="Arial"/>
          <w:sz w:val="24"/>
          <w:szCs w:val="24"/>
          <w:lang w:eastAsia="es-ES"/>
        </w:rPr>
        <w:t xml:space="preserve"> los 1,2 millones de vídeos anotados por LaSexta.com.</w:t>
      </w:r>
    </w:p>
    <w:p w14:paraId="0ADCEFD9" w14:textId="121C085B" w:rsidR="0055706B" w:rsidRDefault="0055706B" w:rsidP="0055706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917812B" w14:textId="614ADA30" w:rsidR="00B34AC9" w:rsidRDefault="00393F1F" w:rsidP="00B34AC9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Récords históricos</w:t>
      </w:r>
      <w:r w:rsidR="00405FC9">
        <w:rPr>
          <w:rFonts w:ascii="Arial" w:hAnsi="Arial" w:cs="Arial"/>
          <w:b/>
          <w:bCs/>
          <w:color w:val="002C5F"/>
          <w:sz w:val="28"/>
          <w:szCs w:val="28"/>
        </w:rPr>
        <w:t xml:space="preserve"> de tráfico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para </w:t>
      </w:r>
      <w:r w:rsidR="00405FC9">
        <w:rPr>
          <w:rFonts w:ascii="Arial" w:hAnsi="Arial" w:cs="Arial"/>
          <w:b/>
          <w:bCs/>
          <w:color w:val="002C5F"/>
          <w:sz w:val="28"/>
          <w:szCs w:val="28"/>
        </w:rPr>
        <w:t>NIUS, Divinity y Uppers</w:t>
      </w:r>
    </w:p>
    <w:p w14:paraId="4AFAF64F" w14:textId="77777777" w:rsidR="00AA4576" w:rsidRDefault="00AA4576" w:rsidP="00D13F3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E02E9D" w14:textId="6F66A366" w:rsidR="00405FC9" w:rsidRDefault="00405FC9" w:rsidP="00D13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ha</w:t>
      </w:r>
      <w:r w:rsidR="00952F5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firmado sus mejores marcas históricas </w:t>
      </w:r>
      <w:r w:rsidRPr="00405FC9">
        <w:rPr>
          <w:rFonts w:ascii="Arial" w:hAnsi="Arial" w:cs="Arial"/>
          <w:b/>
          <w:bCs/>
          <w:sz w:val="24"/>
          <w:szCs w:val="24"/>
        </w:rPr>
        <w:t>Divinity, con 4,4 millones de usuarios únicos, el doble que lo logrado en marzo de 2020</w:t>
      </w:r>
      <w:r>
        <w:rPr>
          <w:rFonts w:ascii="Arial" w:hAnsi="Arial" w:cs="Arial"/>
          <w:sz w:val="24"/>
          <w:szCs w:val="24"/>
        </w:rPr>
        <w:t xml:space="preserve">, y dos de los nuevos soportes digitales del grupo: el diario generalista </w:t>
      </w:r>
      <w:r w:rsidRPr="00405FC9">
        <w:rPr>
          <w:rFonts w:ascii="Arial" w:hAnsi="Arial" w:cs="Arial"/>
          <w:b/>
          <w:bCs/>
          <w:sz w:val="24"/>
          <w:szCs w:val="24"/>
        </w:rPr>
        <w:t>NIUS</w:t>
      </w:r>
      <w:r>
        <w:rPr>
          <w:rFonts w:ascii="Arial" w:hAnsi="Arial" w:cs="Arial"/>
          <w:sz w:val="24"/>
          <w:szCs w:val="24"/>
        </w:rPr>
        <w:t xml:space="preserve">, con </w:t>
      </w:r>
      <w:r w:rsidRPr="00405FC9">
        <w:rPr>
          <w:rFonts w:ascii="Arial" w:hAnsi="Arial" w:cs="Arial"/>
          <w:b/>
          <w:bCs/>
          <w:sz w:val="24"/>
          <w:szCs w:val="24"/>
        </w:rPr>
        <w:t>4,8 millones</w:t>
      </w:r>
      <w:r>
        <w:rPr>
          <w:rFonts w:ascii="Arial" w:hAnsi="Arial" w:cs="Arial"/>
          <w:b/>
          <w:bCs/>
          <w:sz w:val="24"/>
          <w:szCs w:val="24"/>
        </w:rPr>
        <w:t xml:space="preserve"> de usuarios únicos</w:t>
      </w:r>
      <w:r>
        <w:rPr>
          <w:rFonts w:ascii="Arial" w:hAnsi="Arial" w:cs="Arial"/>
          <w:sz w:val="24"/>
          <w:szCs w:val="24"/>
        </w:rPr>
        <w:t xml:space="preserve"> tras mejorar un 32% su tráfico sobre el mismo mes del pasado año, y </w:t>
      </w:r>
      <w:r w:rsidRPr="00405FC9">
        <w:rPr>
          <w:rFonts w:ascii="Arial" w:hAnsi="Arial" w:cs="Arial"/>
          <w:b/>
          <w:bCs/>
          <w:sz w:val="24"/>
          <w:szCs w:val="24"/>
        </w:rPr>
        <w:t>Uppers</w:t>
      </w:r>
      <w:r>
        <w:rPr>
          <w:rFonts w:ascii="Arial" w:hAnsi="Arial" w:cs="Arial"/>
          <w:sz w:val="24"/>
          <w:szCs w:val="24"/>
        </w:rPr>
        <w:t xml:space="preserve">, el medio digital para mayores de 45 años, que ha concluido el mes con </w:t>
      </w:r>
      <w:r w:rsidRPr="00405FC9">
        <w:rPr>
          <w:rFonts w:ascii="Arial" w:hAnsi="Arial" w:cs="Arial"/>
          <w:b/>
          <w:bCs/>
          <w:sz w:val="24"/>
          <w:szCs w:val="24"/>
        </w:rPr>
        <w:t>1,1 millones de usuarios únicos, un 51% más interanual</w:t>
      </w:r>
      <w:r>
        <w:rPr>
          <w:rFonts w:ascii="Arial" w:hAnsi="Arial" w:cs="Arial"/>
          <w:sz w:val="24"/>
          <w:szCs w:val="24"/>
        </w:rPr>
        <w:t>.</w:t>
      </w:r>
      <w:r w:rsidR="008167FE">
        <w:rPr>
          <w:rFonts w:ascii="Arial" w:hAnsi="Arial" w:cs="Arial"/>
          <w:sz w:val="24"/>
          <w:szCs w:val="24"/>
        </w:rPr>
        <w:t xml:space="preserve"> Por su parte, </w:t>
      </w:r>
      <w:r w:rsidR="008167FE" w:rsidRPr="008167FE">
        <w:rPr>
          <w:rFonts w:ascii="Arial" w:hAnsi="Arial" w:cs="Arial"/>
          <w:b/>
          <w:bCs/>
          <w:sz w:val="24"/>
          <w:szCs w:val="24"/>
        </w:rPr>
        <w:t>ElDesmarque.com</w:t>
      </w:r>
      <w:r w:rsidR="008167FE">
        <w:rPr>
          <w:rFonts w:ascii="Arial" w:hAnsi="Arial" w:cs="Arial"/>
          <w:sz w:val="24"/>
          <w:szCs w:val="24"/>
        </w:rPr>
        <w:t xml:space="preserve"> ha firmado su </w:t>
      </w:r>
      <w:r w:rsidR="008167FE" w:rsidRPr="008167FE">
        <w:rPr>
          <w:rFonts w:ascii="Arial" w:hAnsi="Arial" w:cs="Arial"/>
          <w:sz w:val="24"/>
          <w:szCs w:val="24"/>
        </w:rPr>
        <w:t xml:space="preserve">mejor dato desde septiembre de 2020 </w:t>
      </w:r>
      <w:r w:rsidR="008167FE">
        <w:rPr>
          <w:rFonts w:ascii="Arial" w:hAnsi="Arial" w:cs="Arial"/>
          <w:sz w:val="24"/>
          <w:szCs w:val="24"/>
        </w:rPr>
        <w:t xml:space="preserve">con </w:t>
      </w:r>
      <w:r w:rsidR="008167FE" w:rsidRPr="008167FE">
        <w:rPr>
          <w:rFonts w:ascii="Arial" w:hAnsi="Arial" w:cs="Arial"/>
          <w:b/>
          <w:bCs/>
          <w:sz w:val="24"/>
          <w:szCs w:val="24"/>
        </w:rPr>
        <w:t>4,6 millones de usuarios únicos</w:t>
      </w:r>
      <w:r w:rsidR="008167FE">
        <w:rPr>
          <w:rFonts w:ascii="Arial" w:hAnsi="Arial" w:cs="Arial"/>
          <w:sz w:val="24"/>
          <w:szCs w:val="24"/>
        </w:rPr>
        <w:t>.</w:t>
      </w:r>
    </w:p>
    <w:p w14:paraId="17889730" w14:textId="6E1CBCD7" w:rsidR="008167FE" w:rsidRDefault="008167FE" w:rsidP="00D13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388E96" w14:textId="4F976EDF" w:rsidR="006B24F9" w:rsidRDefault="008167FE" w:rsidP="00C920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Por último, </w:t>
      </w:r>
      <w:r w:rsidRPr="008167FE">
        <w:rPr>
          <w:rFonts w:ascii="Arial" w:hAnsi="Arial" w:cs="Arial"/>
          <w:b/>
          <w:bCs/>
          <w:sz w:val="24"/>
          <w:szCs w:val="24"/>
        </w:rPr>
        <w:t>Mtmad</w:t>
      </w:r>
      <w:r>
        <w:rPr>
          <w:rFonts w:ascii="Arial" w:hAnsi="Arial" w:cs="Arial"/>
          <w:sz w:val="24"/>
          <w:szCs w:val="24"/>
        </w:rPr>
        <w:t xml:space="preserve">, la plataforma de contenidos nativos digitales del grupo, ha logrado su </w:t>
      </w:r>
      <w:r w:rsidRPr="008167FE">
        <w:rPr>
          <w:rFonts w:ascii="Arial" w:hAnsi="Arial" w:cs="Arial"/>
          <w:b/>
          <w:bCs/>
          <w:sz w:val="24"/>
          <w:szCs w:val="24"/>
        </w:rPr>
        <w:t xml:space="preserve">récord histórico de consumo de vídeo con 3,7 millones de vídeos vistos </w:t>
      </w:r>
      <w:r>
        <w:rPr>
          <w:rFonts w:ascii="Arial" w:hAnsi="Arial" w:cs="Arial"/>
          <w:sz w:val="24"/>
          <w:szCs w:val="24"/>
        </w:rPr>
        <w:t xml:space="preserve">en PC tras mejorar su cifra un 40% interanual. Además, ha logrado su </w:t>
      </w:r>
      <w:r w:rsidRPr="00952F58">
        <w:rPr>
          <w:rFonts w:ascii="Arial" w:hAnsi="Arial" w:cs="Arial"/>
          <w:b/>
          <w:bCs/>
          <w:sz w:val="24"/>
          <w:szCs w:val="24"/>
        </w:rPr>
        <w:t>segunda mejor cifra histórica en tráfico con 1,7 millones de usuarios únicos</w:t>
      </w:r>
      <w:r>
        <w:rPr>
          <w:rFonts w:ascii="Arial" w:hAnsi="Arial" w:cs="Arial"/>
          <w:sz w:val="24"/>
          <w:szCs w:val="24"/>
        </w:rPr>
        <w:t>, un 15% más que en marzo de 2020.</w:t>
      </w:r>
      <w:bookmarkEnd w:id="0"/>
    </w:p>
    <w:p w14:paraId="50881DC4" w14:textId="77777777" w:rsidR="00C920D3" w:rsidRDefault="00C920D3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920D3" w:rsidSect="008219CD">
      <w:footerReference w:type="default" r:id="rId8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903A" w14:textId="77777777" w:rsidR="006317EC" w:rsidRDefault="006317EC">
      <w:pPr>
        <w:spacing w:after="0" w:line="240" w:lineRule="auto"/>
      </w:pPr>
      <w:r>
        <w:separator/>
      </w:r>
    </w:p>
  </w:endnote>
  <w:endnote w:type="continuationSeparator" w:id="0">
    <w:p w14:paraId="2C842CB2" w14:textId="77777777" w:rsidR="006317EC" w:rsidRDefault="0063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611" w14:textId="77777777" w:rsidR="00B23904" w:rsidRDefault="00C920D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70ECC" wp14:editId="116F84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299553" wp14:editId="1C52909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1E71812" w14:textId="77777777" w:rsidR="00B23904" w:rsidRDefault="00AC6E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3F3B" w14:textId="77777777" w:rsidR="006317EC" w:rsidRDefault="006317EC">
      <w:pPr>
        <w:spacing w:after="0" w:line="240" w:lineRule="auto"/>
      </w:pPr>
      <w:r>
        <w:separator/>
      </w:r>
    </w:p>
  </w:footnote>
  <w:footnote w:type="continuationSeparator" w:id="0">
    <w:p w14:paraId="1B6BEAC1" w14:textId="77777777" w:rsidR="006317EC" w:rsidRDefault="0063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036EB7"/>
    <w:rsid w:val="00114928"/>
    <w:rsid w:val="001650DF"/>
    <w:rsid w:val="0023103F"/>
    <w:rsid w:val="00252C06"/>
    <w:rsid w:val="002E50E3"/>
    <w:rsid w:val="0031620E"/>
    <w:rsid w:val="00393F1F"/>
    <w:rsid w:val="003E6C86"/>
    <w:rsid w:val="00405FC9"/>
    <w:rsid w:val="00475319"/>
    <w:rsid w:val="0055706B"/>
    <w:rsid w:val="005A2BCB"/>
    <w:rsid w:val="006317EC"/>
    <w:rsid w:val="006A1A4A"/>
    <w:rsid w:val="006B24F9"/>
    <w:rsid w:val="006E1C70"/>
    <w:rsid w:val="0070706E"/>
    <w:rsid w:val="007C73D2"/>
    <w:rsid w:val="00806B4F"/>
    <w:rsid w:val="0081054B"/>
    <w:rsid w:val="008167FE"/>
    <w:rsid w:val="00944DAF"/>
    <w:rsid w:val="00952F58"/>
    <w:rsid w:val="00A276DE"/>
    <w:rsid w:val="00AA4576"/>
    <w:rsid w:val="00AC6EC2"/>
    <w:rsid w:val="00AD0302"/>
    <w:rsid w:val="00B33235"/>
    <w:rsid w:val="00B34AC9"/>
    <w:rsid w:val="00B70925"/>
    <w:rsid w:val="00B976C9"/>
    <w:rsid w:val="00BD5F8B"/>
    <w:rsid w:val="00C646F5"/>
    <w:rsid w:val="00C920D3"/>
    <w:rsid w:val="00D13F39"/>
    <w:rsid w:val="00D46B35"/>
    <w:rsid w:val="00D96A6C"/>
    <w:rsid w:val="00DD1D5B"/>
    <w:rsid w:val="00E15489"/>
    <w:rsid w:val="00EB40CF"/>
    <w:rsid w:val="00F648DF"/>
    <w:rsid w:val="00F76CB8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4D2"/>
  <w15:chartTrackingRefBased/>
  <w15:docId w15:val="{7E8FA532-0364-483D-9D55-7F30918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D3"/>
  </w:style>
  <w:style w:type="paragraph" w:customStyle="1" w:styleId="xmsonormal">
    <w:name w:val="x_msonormal"/>
    <w:basedOn w:val="Normal"/>
    <w:rsid w:val="006B24F9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Gascon Moreno</dc:creator>
  <cp:keywords/>
  <dc:description/>
  <cp:lastModifiedBy>David Alegrete Bernal</cp:lastModifiedBy>
  <cp:revision>18</cp:revision>
  <dcterms:created xsi:type="dcterms:W3CDTF">2021-04-19T14:37:00Z</dcterms:created>
  <dcterms:modified xsi:type="dcterms:W3CDTF">2021-04-19T16:32:00Z</dcterms:modified>
</cp:coreProperties>
</file>