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4EA646EA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6705866">
            <wp:simplePos x="0" y="0"/>
            <wp:positionH relativeFrom="page">
              <wp:posOffset>4295140</wp:posOffset>
            </wp:positionH>
            <wp:positionV relativeFrom="margin">
              <wp:posOffset>-454025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DC51C" w14:textId="4A6FFAF0"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44571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C500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7EF9ECF" w14:textId="35C9FAD1"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74614E0" w14:textId="2EFC2888" w:rsidR="001B17DB" w:rsidRPr="00DF1C11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</w:t>
      </w:r>
      <w:r w:rsidR="001B17DB" w:rsidRP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Rocío</w:t>
      </w:r>
      <w:r w:rsidR="00E27302" w:rsidRP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,</w:t>
      </w:r>
      <w:r w:rsidR="001B17DB" w:rsidRP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contar la verdad para seguir viva’</w:t>
      </w:r>
      <w:r w:rsidR="00DF1C11" w:rsidRP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, lidera la noche del miércoles </w:t>
      </w:r>
      <w:r w:rsid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y alcanza el mayor </w:t>
      </w:r>
      <w:proofErr w:type="gramStart"/>
      <w:r w:rsid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target</w:t>
      </w:r>
      <w:proofErr w:type="gramEnd"/>
      <w:r w:rsidR="00DF1C1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comercial de la televisión tras crecer hasta el 31,4%</w:t>
      </w:r>
    </w:p>
    <w:p w14:paraId="6F959E44" w14:textId="421D6220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14745F" w14:textId="0D2E8CCF" w:rsidR="004028FB" w:rsidRDefault="00DF1C11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2,1 M de espectadores y un 25,3% de </w:t>
      </w:r>
      <w:r w:rsidRPr="00DF1C1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 ayer la séptima entrega del documental, que ascendió a</w:t>
      </w:r>
      <w:r w:rsidR="004028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4028FB" w:rsidRPr="004028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31</w:t>
      </w:r>
      <w:r w:rsidR="004028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4028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proofErr w:type="gramStart"/>
      <w:r w:rsidR="004028FB" w:rsidRPr="004028F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4028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4405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ntre los espectadores 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</w:t>
      </w:r>
      <w:r w:rsidR="000957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ores de 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 dato más alto de entre todas las emisiones de la jornada de ayer</w:t>
      </w:r>
    </w:p>
    <w:p w14:paraId="08A1581A" w14:textId="30BDA18E" w:rsidR="006A2B89" w:rsidRDefault="006A2B89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EBA2B1" w14:textId="4BF00B3F" w:rsidR="006A2B89" w:rsidRDefault="006A2B89" w:rsidP="004028F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Toda la oferta de Telecinco sin excepción, que lideró la jornada con un 17,6%, creció sobre su media en los públicos jóvenes y urbanos de mayor demanda entre los anunciantes, logrando que en su conjunto la cadena creciera en </w:t>
      </w:r>
      <w:proofErr w:type="gramStart"/>
      <w:r w:rsidRPr="006A2B8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casi 3 puntos, hasta un 20,5%, frente al 12,8% de Antena 3</w:t>
      </w:r>
    </w:p>
    <w:p w14:paraId="43C30351" w14:textId="77777777" w:rsidR="00ED006D" w:rsidRDefault="00ED006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B57412" w14:textId="77777777" w:rsidR="002034CA" w:rsidRDefault="002034CA" w:rsidP="009E408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16A129" w14:textId="39AB14DF" w:rsidR="00E47636" w:rsidRDefault="0094457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>Por quinta semana consecutiva,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828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027ED">
        <w:rPr>
          <w:rFonts w:ascii="Arial" w:eastAsia="Times New Roman" w:hAnsi="Arial" w:cs="Arial"/>
          <w:bCs/>
          <w:sz w:val="24"/>
          <w:szCs w:val="24"/>
          <w:lang w:eastAsia="es-ES"/>
        </w:rPr>
        <w:t>volvi</w:t>
      </w:r>
      <w:r w:rsidR="00E14824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liderar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forma absoluta</w:t>
      </w:r>
      <w:r w:rsidR="004028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28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2,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M de seguidores y un 25,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8281A"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8281A" w:rsidRPr="0094457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Destacó de nuevo su 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especial seguimiento entre los</w:t>
      </w:r>
      <w:r w:rsidR="009D1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menores de </w:t>
      </w:r>
      <w:r w:rsidR="0012161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7E67B7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>31,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E67B7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034CA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2034CA" w:rsidRPr="00F8758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8758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2034CA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1E66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>frente al 1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071E66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71E66" w:rsidRP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alcanzado por ‘Mujer’, 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telenovela emitida por 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>Antena</w:t>
      </w:r>
      <w:r w:rsidR="009E40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3, en este 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>grupo de edad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>% fue su cuota media global)</w:t>
      </w:r>
      <w:r w:rsidR="0007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05517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517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proofErr w:type="gramStart"/>
      <w:r w:rsidR="002034CA"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2034CA"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2034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anotar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05517C" w:rsidRPr="0005517C">
        <w:rPr>
          <w:rFonts w:ascii="Arial" w:eastAsia="Times New Roman" w:hAnsi="Arial" w:cs="Arial"/>
          <w:b/>
          <w:sz w:val="24"/>
          <w:szCs w:val="24"/>
          <w:lang w:eastAsia="es-ES"/>
        </w:rPr>
        <w:t>31</w:t>
      </w:r>
      <w:r w:rsidR="002034CA" w:rsidRPr="0005517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5517C" w:rsidRPr="0005517C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2034CA"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2034CA"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4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-el mejor dato del día en todas las televisiones- 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‘Mujer’ perdía </w:t>
      </w:r>
      <w:r w:rsidR="0005517C">
        <w:rPr>
          <w:rFonts w:ascii="Arial" w:eastAsia="Times New Roman" w:hAnsi="Arial" w:cs="Arial"/>
          <w:bCs/>
          <w:sz w:val="24"/>
          <w:szCs w:val="24"/>
          <w:lang w:eastAsia="es-ES"/>
        </w:rPr>
        <w:t>4,7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este parámetro en el que descendió al 1</w:t>
      </w:r>
      <w:r w:rsidR="0005517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517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2034CA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B76F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espectadores de los mercados regionales de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ndalucía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58146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76F4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76F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Castilla la Mancha (26,1%)</w:t>
      </w:r>
      <w:r w:rsidR="00F875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>fueron sus mayores seguidores.</w:t>
      </w:r>
      <w:r w:rsidR="00E47636" w:rsidRPr="00E47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5459B56" w14:textId="77777777" w:rsidR="00095716" w:rsidRDefault="0009571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13AE0F" w14:textId="004BFA25" w:rsidR="00E47636" w:rsidRDefault="0009571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avance previo de la serie documental, con casi 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2,9M</w:t>
      </w:r>
      <w:r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y un 16,4%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pantalla, también se impuso a la oferta de su rival en la franja, en la que emitió ‘El Hormiguero’ (14,8%). 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más de 4 puntos en </w:t>
      </w:r>
      <w:proofErr w:type="gramStart"/>
      <w:r w:rsidR="00315749" w:rsidRPr="003157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fijar un 20,6% de </w:t>
      </w:r>
      <w:r w:rsidR="00315749" w:rsidRPr="003157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5571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 la bajada de 1,3 puntos de su competidora en este parámetro (13,5%). </w:t>
      </w:r>
    </w:p>
    <w:p w14:paraId="15BDCB06" w14:textId="77777777" w:rsidR="00095716" w:rsidRDefault="0009571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A066B4" w14:textId="2484361B" w:rsidR="00CC266F" w:rsidRDefault="00641F0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otra parte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ayer </w:t>
      </w:r>
      <w:r w:rsidR="00581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los espacios más vistos en sus respectivas franjas 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34D4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71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0.000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por delante del resultado de ‘Espejo Público’ (1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32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.000) y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M), en l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que Antena 3 promedió un 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F234D4" w:rsidRPr="00F23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D5385C" w14:textId="74DFD9D7" w:rsidR="00DE473E" w:rsidRDefault="00DE473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8CF8DC" w14:textId="2723D3E1" w:rsidR="00DE473E" w:rsidRPr="00DF1C11" w:rsidRDefault="00DE473E" w:rsidP="00DE473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sz w:val="28"/>
          <w:szCs w:val="28"/>
          <w:lang w:eastAsia="es-ES"/>
        </w:rPr>
      </w:pPr>
      <w:r w:rsidRPr="00DF1C11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Telecinco vuelve a convertir en positivo el dato de total individuos a </w:t>
      </w:r>
      <w:proofErr w:type="gramStart"/>
      <w:r w:rsidRPr="00DF1C11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>target</w:t>
      </w:r>
      <w:proofErr w:type="gramEnd"/>
      <w:r w:rsidRPr="00DF1C11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comercial en todas sus emisiones de la jornada</w:t>
      </w:r>
    </w:p>
    <w:p w14:paraId="28C47EDB" w14:textId="20D52934" w:rsidR="00866CCB" w:rsidRDefault="0089785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="005410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ayer </w:t>
      </w:r>
      <w:r w:rsidR="004028FB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total día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957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1A04C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convirtió en positivo </w:t>
      </w:r>
      <w:r w:rsidR="00D52451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1A04CE" w:rsidRPr="001A0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registro de total día </w:t>
      </w:r>
      <w:r w:rsidR="00D52451">
        <w:rPr>
          <w:rFonts w:ascii="Arial" w:eastAsia="Times New Roman" w:hAnsi="Arial" w:cs="Arial"/>
          <w:bCs/>
          <w:sz w:val="24"/>
          <w:szCs w:val="24"/>
          <w:lang w:eastAsia="es-ES"/>
        </w:rPr>
        <w:t>de todos sus</w:t>
      </w:r>
      <w:r w:rsidR="00D52451" w:rsidRPr="001A0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programas </w:t>
      </w:r>
      <w:r w:rsidR="001A04CE" w:rsidRPr="001A0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proofErr w:type="gramStart"/>
      <w:r w:rsidR="001A04CE" w:rsidRPr="001A04C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A04CE" w:rsidRPr="001A0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04CE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C266F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deró las franjas</w:t>
      </w:r>
      <w:r w:rsidR="004077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CC266F" w:rsidRPr="00CC26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077DE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proofErr w:type="gram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D23456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 frente al 12,8% de su rival.</w:t>
      </w:r>
    </w:p>
    <w:sectPr w:rsidR="00866CCB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78CC" w14:textId="77777777" w:rsidR="0000747F" w:rsidRDefault="0000747F" w:rsidP="00B23904">
      <w:pPr>
        <w:spacing w:after="0" w:line="240" w:lineRule="auto"/>
      </w:pPr>
      <w:r>
        <w:separator/>
      </w:r>
    </w:p>
  </w:endnote>
  <w:endnote w:type="continuationSeparator" w:id="0">
    <w:p w14:paraId="62E25A61" w14:textId="77777777" w:rsidR="0000747F" w:rsidRDefault="0000747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0E7B" w14:textId="77777777" w:rsidR="0000747F" w:rsidRDefault="0000747F" w:rsidP="00B23904">
      <w:pPr>
        <w:spacing w:after="0" w:line="240" w:lineRule="auto"/>
      </w:pPr>
      <w:r>
        <w:separator/>
      </w:r>
    </w:p>
  </w:footnote>
  <w:footnote w:type="continuationSeparator" w:id="0">
    <w:p w14:paraId="2D1733F8" w14:textId="77777777" w:rsidR="0000747F" w:rsidRDefault="0000747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27ED"/>
    <w:rsid w:val="0000747F"/>
    <w:rsid w:val="00015557"/>
    <w:rsid w:val="00023DA8"/>
    <w:rsid w:val="00026D9C"/>
    <w:rsid w:val="000327BE"/>
    <w:rsid w:val="000348D0"/>
    <w:rsid w:val="00034F5E"/>
    <w:rsid w:val="00044BC8"/>
    <w:rsid w:val="00045D0B"/>
    <w:rsid w:val="0005517C"/>
    <w:rsid w:val="00055DE6"/>
    <w:rsid w:val="00065D4A"/>
    <w:rsid w:val="0007066D"/>
    <w:rsid w:val="00071E66"/>
    <w:rsid w:val="00074CC3"/>
    <w:rsid w:val="000827A5"/>
    <w:rsid w:val="00087BC5"/>
    <w:rsid w:val="00092DB0"/>
    <w:rsid w:val="00093A49"/>
    <w:rsid w:val="00095716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46F8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1614"/>
    <w:rsid w:val="0012625C"/>
    <w:rsid w:val="0013498A"/>
    <w:rsid w:val="00143BEF"/>
    <w:rsid w:val="00143C92"/>
    <w:rsid w:val="00145BEC"/>
    <w:rsid w:val="00147959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04CE"/>
    <w:rsid w:val="001A3464"/>
    <w:rsid w:val="001A637F"/>
    <w:rsid w:val="001B17DB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0DE9"/>
    <w:rsid w:val="001F18F8"/>
    <w:rsid w:val="001F640A"/>
    <w:rsid w:val="001F77F8"/>
    <w:rsid w:val="001F7929"/>
    <w:rsid w:val="002034CA"/>
    <w:rsid w:val="00210DF9"/>
    <w:rsid w:val="00220B89"/>
    <w:rsid w:val="00221961"/>
    <w:rsid w:val="00224511"/>
    <w:rsid w:val="00226FE2"/>
    <w:rsid w:val="002347A6"/>
    <w:rsid w:val="00240182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542D"/>
    <w:rsid w:val="002774D1"/>
    <w:rsid w:val="0028299A"/>
    <w:rsid w:val="0028386E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574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281A"/>
    <w:rsid w:val="0038435F"/>
    <w:rsid w:val="00393485"/>
    <w:rsid w:val="00397619"/>
    <w:rsid w:val="003A45CD"/>
    <w:rsid w:val="003A53B6"/>
    <w:rsid w:val="003A689F"/>
    <w:rsid w:val="003B77E4"/>
    <w:rsid w:val="003C4280"/>
    <w:rsid w:val="003D0960"/>
    <w:rsid w:val="003D10B4"/>
    <w:rsid w:val="003D188B"/>
    <w:rsid w:val="003D2774"/>
    <w:rsid w:val="003E01E0"/>
    <w:rsid w:val="003E0BC9"/>
    <w:rsid w:val="003E4CFD"/>
    <w:rsid w:val="003E7BA6"/>
    <w:rsid w:val="003F161B"/>
    <w:rsid w:val="003F375F"/>
    <w:rsid w:val="00401B70"/>
    <w:rsid w:val="004028FB"/>
    <w:rsid w:val="004035E3"/>
    <w:rsid w:val="004036C7"/>
    <w:rsid w:val="004063D9"/>
    <w:rsid w:val="004077DE"/>
    <w:rsid w:val="004127F6"/>
    <w:rsid w:val="00421360"/>
    <w:rsid w:val="0043079B"/>
    <w:rsid w:val="00432241"/>
    <w:rsid w:val="0043436B"/>
    <w:rsid w:val="00436182"/>
    <w:rsid w:val="004405CD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18B4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B08"/>
    <w:rsid w:val="004C1043"/>
    <w:rsid w:val="004C40C3"/>
    <w:rsid w:val="004C5929"/>
    <w:rsid w:val="004C6489"/>
    <w:rsid w:val="004D418A"/>
    <w:rsid w:val="004D4416"/>
    <w:rsid w:val="004D6103"/>
    <w:rsid w:val="004E037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4049"/>
    <w:rsid w:val="0053606C"/>
    <w:rsid w:val="0054104C"/>
    <w:rsid w:val="00543606"/>
    <w:rsid w:val="005548BD"/>
    <w:rsid w:val="00557110"/>
    <w:rsid w:val="00560502"/>
    <w:rsid w:val="00576D59"/>
    <w:rsid w:val="0058146D"/>
    <w:rsid w:val="00582133"/>
    <w:rsid w:val="00591B3C"/>
    <w:rsid w:val="005929C5"/>
    <w:rsid w:val="0059509C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13D4"/>
    <w:rsid w:val="00641F02"/>
    <w:rsid w:val="00642ADC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2B89"/>
    <w:rsid w:val="006A37B9"/>
    <w:rsid w:val="006A7620"/>
    <w:rsid w:val="006A782A"/>
    <w:rsid w:val="006B4FF6"/>
    <w:rsid w:val="006B622B"/>
    <w:rsid w:val="006C17DD"/>
    <w:rsid w:val="006E057E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E67B7"/>
    <w:rsid w:val="007F2FD5"/>
    <w:rsid w:val="007F5632"/>
    <w:rsid w:val="007F7AED"/>
    <w:rsid w:val="008251B8"/>
    <w:rsid w:val="008337DC"/>
    <w:rsid w:val="00833B61"/>
    <w:rsid w:val="00845C83"/>
    <w:rsid w:val="00850101"/>
    <w:rsid w:val="008512B9"/>
    <w:rsid w:val="00855414"/>
    <w:rsid w:val="00856769"/>
    <w:rsid w:val="00857969"/>
    <w:rsid w:val="008622A1"/>
    <w:rsid w:val="00863598"/>
    <w:rsid w:val="00864909"/>
    <w:rsid w:val="00866CCB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C5005"/>
    <w:rsid w:val="008D0E96"/>
    <w:rsid w:val="008D2355"/>
    <w:rsid w:val="008D3761"/>
    <w:rsid w:val="008E2C32"/>
    <w:rsid w:val="008E748A"/>
    <w:rsid w:val="008E76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36FF6"/>
    <w:rsid w:val="00944571"/>
    <w:rsid w:val="00952E8D"/>
    <w:rsid w:val="009613D2"/>
    <w:rsid w:val="009648F0"/>
    <w:rsid w:val="009679EB"/>
    <w:rsid w:val="00970A89"/>
    <w:rsid w:val="0098722D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7BB"/>
    <w:rsid w:val="009D19F3"/>
    <w:rsid w:val="009D1FBC"/>
    <w:rsid w:val="009D379E"/>
    <w:rsid w:val="009E0092"/>
    <w:rsid w:val="009E09F2"/>
    <w:rsid w:val="009E1861"/>
    <w:rsid w:val="009E2E2E"/>
    <w:rsid w:val="009E4083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26F94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20D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117"/>
    <w:rsid w:val="00B5463A"/>
    <w:rsid w:val="00B55123"/>
    <w:rsid w:val="00B71593"/>
    <w:rsid w:val="00B76F40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2863"/>
    <w:rsid w:val="00BB5AD2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43C0"/>
    <w:rsid w:val="00CA5E59"/>
    <w:rsid w:val="00CB2491"/>
    <w:rsid w:val="00CB4E3C"/>
    <w:rsid w:val="00CB578A"/>
    <w:rsid w:val="00CB71DF"/>
    <w:rsid w:val="00CC052A"/>
    <w:rsid w:val="00CC266F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2451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5F88"/>
    <w:rsid w:val="00DC7CA3"/>
    <w:rsid w:val="00DD4F40"/>
    <w:rsid w:val="00DD6865"/>
    <w:rsid w:val="00DE256C"/>
    <w:rsid w:val="00DE2FE4"/>
    <w:rsid w:val="00DE473E"/>
    <w:rsid w:val="00DF1B61"/>
    <w:rsid w:val="00DF1C11"/>
    <w:rsid w:val="00DF274E"/>
    <w:rsid w:val="00DF675E"/>
    <w:rsid w:val="00DF79B1"/>
    <w:rsid w:val="00E00A99"/>
    <w:rsid w:val="00E041D4"/>
    <w:rsid w:val="00E0477D"/>
    <w:rsid w:val="00E05D9B"/>
    <w:rsid w:val="00E13F85"/>
    <w:rsid w:val="00E14824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4D5E"/>
    <w:rsid w:val="00E46F7B"/>
    <w:rsid w:val="00E47636"/>
    <w:rsid w:val="00E6352E"/>
    <w:rsid w:val="00E672A8"/>
    <w:rsid w:val="00E718F3"/>
    <w:rsid w:val="00E75B74"/>
    <w:rsid w:val="00E773FC"/>
    <w:rsid w:val="00E77E2B"/>
    <w:rsid w:val="00E80D6A"/>
    <w:rsid w:val="00E8536B"/>
    <w:rsid w:val="00E8714B"/>
    <w:rsid w:val="00E90C81"/>
    <w:rsid w:val="00E948AA"/>
    <w:rsid w:val="00E95225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4D4"/>
    <w:rsid w:val="00F23765"/>
    <w:rsid w:val="00F27A50"/>
    <w:rsid w:val="00F27EF0"/>
    <w:rsid w:val="00F33DB5"/>
    <w:rsid w:val="00F3495B"/>
    <w:rsid w:val="00F40096"/>
    <w:rsid w:val="00F40421"/>
    <w:rsid w:val="00F4439A"/>
    <w:rsid w:val="00F52E19"/>
    <w:rsid w:val="00F54B00"/>
    <w:rsid w:val="00F54DAD"/>
    <w:rsid w:val="00F60552"/>
    <w:rsid w:val="00F660D6"/>
    <w:rsid w:val="00F66AE9"/>
    <w:rsid w:val="00F70464"/>
    <w:rsid w:val="00F70B6A"/>
    <w:rsid w:val="00F82CA7"/>
    <w:rsid w:val="00F84D35"/>
    <w:rsid w:val="00F85389"/>
    <w:rsid w:val="00F86580"/>
    <w:rsid w:val="00F8758F"/>
    <w:rsid w:val="00F904FE"/>
    <w:rsid w:val="00F9177A"/>
    <w:rsid w:val="00F941DB"/>
    <w:rsid w:val="00F958EA"/>
    <w:rsid w:val="00F978E7"/>
    <w:rsid w:val="00FA0F4C"/>
    <w:rsid w:val="00FA2C32"/>
    <w:rsid w:val="00FA515E"/>
    <w:rsid w:val="00FB280E"/>
    <w:rsid w:val="00FB3420"/>
    <w:rsid w:val="00FB7B0B"/>
    <w:rsid w:val="00FC38BC"/>
    <w:rsid w:val="00FC3966"/>
    <w:rsid w:val="00FC42A2"/>
    <w:rsid w:val="00FC42CF"/>
    <w:rsid w:val="00FC4B38"/>
    <w:rsid w:val="00FD142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2021-04-15T10:08:00Z</dcterms:created>
  <dcterms:modified xsi:type="dcterms:W3CDTF">2021-04-15T10:08:00Z</dcterms:modified>
</cp:coreProperties>
</file>