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E630" w14:textId="4EA646EA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5465803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DC51C" w14:textId="5C05EEBE"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C500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C500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7EF9ECF" w14:textId="35C9FAD1"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AC4AA9" w14:textId="236BBFF2"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1B17D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DOMINGO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C500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4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8C500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abril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274614E0" w14:textId="08C5EED6" w:rsidR="001B17DB" w:rsidRPr="008D3761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‘</w:t>
      </w:r>
      <w:r w:rsidR="001B17DB"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Rocío</w:t>
      </w:r>
      <w:r w:rsidR="00E27302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,</w:t>
      </w:r>
      <w:r w:rsidR="001B17DB"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contar la verdad para seguir viva’</w:t>
      </w:r>
      <w:r w:rsidR="00F52E1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: 2</w:t>
      </w:r>
      <w:r w:rsidR="008C500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5</w:t>
      </w:r>
      <w:r w:rsidR="00F52E1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,</w:t>
      </w:r>
      <w:r w:rsidR="008C500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3</w:t>
      </w:r>
      <w:r w:rsidR="00F52E1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% de </w:t>
      </w:r>
      <w:r w:rsidR="00F52E19" w:rsidRPr="00F52E19">
        <w:rPr>
          <w:rFonts w:ascii="Arial" w:eastAsia="Times New Roman" w:hAnsi="Arial" w:cs="Arial"/>
          <w:bCs/>
          <w:i/>
          <w:iCs/>
          <w:color w:val="002C5F"/>
          <w:sz w:val="48"/>
          <w:szCs w:val="48"/>
          <w:lang w:eastAsia="es-ES"/>
        </w:rPr>
        <w:t>share</w:t>
      </w:r>
      <w:r w:rsidR="00F52E1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y </w:t>
      </w:r>
      <w:r w:rsidR="008C500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casi</w:t>
      </w:r>
      <w:r w:rsidR="001B17DB"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CC266F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2,9</w:t>
      </w:r>
      <w:r w:rsidR="001B17DB" w:rsidRPr="008D3761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M de espectadores</w:t>
      </w:r>
      <w:r w:rsidR="00ED006D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6F959E44" w14:textId="421D6220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9F106B" w14:textId="79A9AFAD" w:rsidR="00DE256C" w:rsidRDefault="009D17BB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del domingo por tercera semana consecutiva</w:t>
      </w:r>
      <w:r w:rsidR="001F0D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="008D37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special seguimiento 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los espectadores </w:t>
      </w:r>
      <w:r w:rsidR="00ED00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</w:t>
      </w:r>
      <w:r w:rsidR="004C59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4C59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9637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B17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 (</w:t>
      </w:r>
      <w:r w:rsidR="001B17DB" w:rsidRPr="00F66A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8C50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2219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B17DB" w:rsidRPr="00F66A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43C30351" w14:textId="77777777" w:rsidR="00ED006D" w:rsidRDefault="00ED006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7038A48" w14:textId="77777777" w:rsidR="00FD1428" w:rsidRDefault="00CC266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Tercera semana de emisión de 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98722D">
        <w:rPr>
          <w:rFonts w:ascii="Arial" w:eastAsia="Times New Roman" w:hAnsi="Arial" w:cs="Arial"/>
          <w:b/>
          <w:sz w:val="24"/>
          <w:szCs w:val="24"/>
          <w:lang w:eastAsia="es-ES"/>
        </w:rPr>
        <w:t>Rocío, contar la verdad para seguir viva</w:t>
      </w:r>
      <w:r w:rsidR="0098722D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9872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F0DE9">
        <w:rPr>
          <w:rFonts w:ascii="Arial" w:eastAsia="Times New Roman" w:hAnsi="Arial" w:cs="Arial"/>
          <w:bCs/>
          <w:sz w:val="24"/>
          <w:szCs w:val="24"/>
          <w:lang w:eastAsia="es-ES"/>
        </w:rPr>
        <w:t>situándose 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omo lo más </w:t>
      </w:r>
      <w:r w:rsidR="0098722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visto del domingo 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D3761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9D0F65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</w:t>
      </w:r>
      <w:r w:rsidR="009872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</w:t>
      </w:r>
      <w:r w:rsidR="009D0F65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8722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D3761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D0F65" w:rsidRPr="008D37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9D0F65" w:rsidRPr="008D376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1F0DE9" w:rsidRPr="00FD14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D1428" w:rsidRPr="00FD1428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>egistr</w:t>
      </w:r>
      <w:r w:rsidR="001F0DE9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D14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8759C5" w:rsidRPr="008759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minuto de oro 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>de la jornada</w:t>
      </w:r>
      <w:r w:rsidR="009D1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98722D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43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</w:t>
      </w:r>
      <w:r w:rsidR="009D17BB">
        <w:rPr>
          <w:rFonts w:ascii="Arial" w:eastAsia="Times New Roman" w:hAnsi="Arial" w:cs="Arial"/>
          <w:bCs/>
          <w:sz w:val="24"/>
          <w:szCs w:val="24"/>
          <w:lang w:eastAsia="es-ES"/>
        </w:rPr>
        <w:t>.)</w:t>
      </w:r>
      <w:r w:rsidR="008759C5" w:rsidRPr="008759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</w:t>
      </w:r>
      <w:r w:rsidR="009D17BB">
        <w:rPr>
          <w:rFonts w:ascii="Arial" w:eastAsia="Times New Roman" w:hAnsi="Arial" w:cs="Arial"/>
          <w:b/>
          <w:sz w:val="24"/>
          <w:szCs w:val="24"/>
          <w:lang w:eastAsia="es-ES"/>
        </w:rPr>
        <w:t>casi 4 millones de</w:t>
      </w:r>
      <w:r w:rsidR="008759C5" w:rsidRPr="008759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9D17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3.991.000 y </w:t>
      </w:r>
      <w:r w:rsidR="0098722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759C5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F0D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F0DE9" w:rsidRPr="000D46F8"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147959" w:rsidRPr="000D46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ás de </w:t>
      </w:r>
      <w:r w:rsidR="000D46F8">
        <w:rPr>
          <w:rFonts w:ascii="Arial" w:eastAsia="Times New Roman" w:hAnsi="Arial" w:cs="Arial"/>
          <w:b/>
          <w:sz w:val="24"/>
          <w:szCs w:val="24"/>
          <w:lang w:eastAsia="es-ES"/>
        </w:rPr>
        <w:t>8,5</w:t>
      </w:r>
      <w:r w:rsidR="00147959" w:rsidRPr="000D46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D17BB">
        <w:rPr>
          <w:rFonts w:ascii="Arial" w:eastAsia="Times New Roman" w:hAnsi="Arial" w:cs="Arial"/>
          <w:b/>
          <w:sz w:val="24"/>
          <w:szCs w:val="24"/>
          <w:lang w:eastAsia="es-ES"/>
        </w:rPr>
        <w:t>millones</w:t>
      </w:r>
      <w:r w:rsidR="00147959" w:rsidRPr="000D46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contactaron en algún momento con la serie </w:t>
      </w:r>
      <w:r w:rsidR="00147959" w:rsidRPr="000D46F8">
        <w:rPr>
          <w:rFonts w:ascii="Arial" w:eastAsia="Times New Roman" w:hAnsi="Arial" w:cs="Arial"/>
          <w:bCs/>
          <w:sz w:val="24"/>
          <w:szCs w:val="24"/>
          <w:lang w:eastAsia="es-ES"/>
        </w:rPr>
        <w:t>documental.</w:t>
      </w:r>
    </w:p>
    <w:p w14:paraId="65C49E1F" w14:textId="767C72B3" w:rsidR="00E2190B" w:rsidRDefault="0085796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06FCBF0" wp14:editId="2A35E4DF">
            <wp:simplePos x="0" y="0"/>
            <wp:positionH relativeFrom="page">
              <wp:posOffset>914400</wp:posOffset>
            </wp:positionH>
            <wp:positionV relativeFrom="paragraph">
              <wp:posOffset>19685</wp:posOffset>
            </wp:positionV>
            <wp:extent cx="6059170" cy="2351405"/>
            <wp:effectExtent l="0" t="0" r="0" b="0"/>
            <wp:wrapTight wrapText="bothSides">
              <wp:wrapPolygon edited="0">
                <wp:start x="5501" y="1575"/>
                <wp:lineTo x="611" y="2100"/>
                <wp:lineTo x="136" y="2275"/>
                <wp:lineTo x="136" y="11025"/>
                <wp:lineTo x="272" y="16799"/>
                <wp:lineTo x="747" y="18724"/>
                <wp:lineTo x="951" y="18899"/>
                <wp:lineTo x="5569" y="19949"/>
                <wp:lineTo x="5976" y="20299"/>
                <wp:lineTo x="17792" y="20299"/>
                <wp:lineTo x="18064" y="19249"/>
                <wp:lineTo x="17045" y="19249"/>
                <wp:lineTo x="21188" y="18549"/>
                <wp:lineTo x="20916" y="7525"/>
                <wp:lineTo x="20848" y="7000"/>
                <wp:lineTo x="16095" y="6300"/>
                <wp:lineTo x="1290" y="4725"/>
                <wp:lineTo x="20373" y="3500"/>
                <wp:lineTo x="20441" y="1925"/>
                <wp:lineTo x="5772" y="1575"/>
                <wp:lineTo x="5501" y="1575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235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6F8" w:rsidRPr="000D46F8">
        <w:rPr>
          <w:color w:val="1F497D"/>
        </w:rPr>
        <w:t xml:space="preserve"> </w:t>
      </w:r>
    </w:p>
    <w:p w14:paraId="3BBC8938" w14:textId="378C1F83" w:rsidR="0025590D" w:rsidRDefault="0025590D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000C76" w14:textId="77777777" w:rsidR="009D17BB" w:rsidRDefault="009D17B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15B07F" w14:textId="1E32B46F" w:rsidR="00224511" w:rsidRDefault="009D17B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Obtuvo 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un especial seguimiento entre 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espectadores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121614">
        <w:rPr>
          <w:rFonts w:ascii="Arial" w:eastAsia="Times New Roman" w:hAnsi="Arial" w:cs="Arial"/>
          <w:bCs/>
          <w:sz w:val="24"/>
          <w:szCs w:val="24"/>
          <w:lang w:eastAsia="es-ES"/>
        </w:rPr>
        <w:t>25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121614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4 años (3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2196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3E4CFD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ndalucía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C266F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266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AC618E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r w:rsidR="00CC266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Cataluña (26,4%), 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Asturias (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C266F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,3%</w:t>
      </w:r>
      <w:r w:rsidR="00E219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el denominado ‘Resto’ (</w:t>
      </w:r>
      <w:r w:rsidR="00CC266F">
        <w:rPr>
          <w:rFonts w:ascii="Arial" w:eastAsia="Times New Roman" w:hAnsi="Arial" w:cs="Arial"/>
          <w:b/>
          <w:sz w:val="24"/>
          <w:szCs w:val="24"/>
          <w:lang w:eastAsia="es-ES"/>
        </w:rPr>
        <w:t>27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266F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F66AE9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045D0B" w:rsidRPr="00F66AE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556A1A60" w14:textId="58F021D8" w:rsidR="00CC266F" w:rsidRDefault="00CC266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5F948E" w14:textId="6E30A653" w:rsidR="00CC266F" w:rsidRDefault="00CC266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ayer también destacaron los liderazgos de </w:t>
      </w:r>
      <w:r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‘Socialité by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(17,9% y 1,4 M), con su tercer mejor </w:t>
      </w:r>
      <w:r w:rsidRPr="00CC266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año; </w:t>
      </w:r>
      <w:r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1F0D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13,7% y 1,5 M) e </w:t>
      </w:r>
      <w:r w:rsidR="001F0DE9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</w:t>
      </w:r>
      <w:r w:rsidR="009D17BB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1F0DE9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 w:rsidR="009D17B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1F0DE9" w:rsidRPr="001F0D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F0DE9">
        <w:rPr>
          <w:rFonts w:ascii="Arial" w:eastAsia="Times New Roman" w:hAnsi="Arial" w:cs="Arial"/>
          <w:bCs/>
          <w:sz w:val="24"/>
          <w:szCs w:val="24"/>
          <w:lang w:eastAsia="es-ES"/>
        </w:rPr>
        <w:t>(13,9% y 2 M).</w:t>
      </w:r>
    </w:p>
    <w:p w14:paraId="4BA066B4" w14:textId="77777777" w:rsidR="00CC266F" w:rsidRDefault="00CC266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23CC0A" w14:textId="4DDCC399" w:rsidR="0038435F" w:rsidRDefault="0089785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</w:t>
      </w:r>
      <w:r w:rsidR="005410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ayer 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CC2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C2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4104C" w:rsidRPr="0054104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share </w:t>
      </w:r>
      <w:r w:rsidR="0054104C" w:rsidRPr="0054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el total día y </w:t>
      </w:r>
      <w:r w:rsidR="00CC26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 todas las sus franjas</w:t>
      </w:r>
      <w:r w:rsidR="00CC266F" w:rsidRPr="00CC266F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mañana (1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%), sobremesa (1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%), tarde (1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</w:t>
      </w:r>
      <w:r w:rsidR="00CC266F" w:rsidRPr="00CC266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(17,3%), </w:t>
      </w:r>
      <w:r w:rsidRPr="008978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23456" w:rsidRPr="00D2345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 time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C38BC">
        <w:rPr>
          <w:rFonts w:ascii="Arial" w:eastAsia="Times New Roman" w:hAnsi="Arial" w:cs="Arial"/>
          <w:bCs/>
          <w:sz w:val="24"/>
          <w:szCs w:val="24"/>
          <w:lang w:eastAsia="es-ES"/>
        </w:rPr>
        <w:t>17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También coronó el </w:t>
      </w:r>
      <w:r w:rsidR="00D23456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domingo con un </w:t>
      </w:r>
      <w:r w:rsidR="00CC266F">
        <w:rPr>
          <w:rFonts w:ascii="Arial" w:eastAsia="Times New Roman" w:hAnsi="Arial" w:cs="Arial"/>
          <w:bCs/>
          <w:sz w:val="24"/>
          <w:szCs w:val="24"/>
          <w:lang w:eastAsia="es-ES"/>
        </w:rPr>
        <w:t>18,5</w:t>
      </w:r>
      <w:r w:rsidR="00D234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3F37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F375F" w:rsidRPr="003F37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9D17B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, </w:t>
      </w:r>
      <w:r w:rsidR="009D17BB" w:rsidRPr="009D17BB">
        <w:rPr>
          <w:rFonts w:ascii="Arial" w:eastAsia="Times New Roman" w:hAnsi="Arial" w:cs="Arial"/>
          <w:bCs/>
          <w:sz w:val="24"/>
          <w:szCs w:val="24"/>
          <w:lang w:eastAsia="es-ES"/>
        </w:rPr>
        <w:t>el doble de su directo competidor</w:t>
      </w:r>
      <w:r w:rsidR="003E4CFD" w:rsidRPr="009D17B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1CF4B18" w14:textId="107A9A60" w:rsidR="00FD1428" w:rsidRDefault="00FD142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811C82" w14:textId="32B5D542" w:rsidR="00FD1428" w:rsidRDefault="00FD142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otra parte, </w:t>
      </w:r>
      <w:r w:rsidRPr="00857969">
        <w:rPr>
          <w:rFonts w:ascii="Arial" w:eastAsia="Times New Roman" w:hAnsi="Arial" w:cs="Arial"/>
          <w:b/>
          <w:sz w:val="24"/>
          <w:szCs w:val="24"/>
          <w:lang w:eastAsia="es-ES"/>
        </w:rPr>
        <w:t>lo más visto de la Semana Santa en la televisión en abierto tuvo lugar el sábado en Telecinco: la final de la Copa del Rey de fútbol obtuvo una audiencia media de 4.584.000 espectadores y un 27,2%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85796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 El post partido entre el Ath. Bilbao y la Real Sociedad</w:t>
      </w:r>
      <w:r w:rsidR="008579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 siguió con 3</w:t>
      </w:r>
      <w:r w:rsidR="004E037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57969">
        <w:rPr>
          <w:rFonts w:ascii="Arial" w:eastAsia="Times New Roman" w:hAnsi="Arial" w:cs="Arial"/>
          <w:bCs/>
          <w:sz w:val="24"/>
          <w:szCs w:val="24"/>
          <w:lang w:eastAsia="es-ES"/>
        </w:rPr>
        <w:t>5 M de espectadores y un 22,6% de cuota de pantalla.</w:t>
      </w:r>
    </w:p>
    <w:p w14:paraId="4F270A06" w14:textId="77777777" w:rsidR="00857969" w:rsidRPr="009D17BB" w:rsidRDefault="0085796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857969" w:rsidRPr="009D17BB" w:rsidSect="002F0FFB">
      <w:footerReference w:type="default" r:id="rId9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5926F" w14:textId="77777777" w:rsidR="00DF274E" w:rsidRDefault="00DF274E" w:rsidP="00B23904">
      <w:pPr>
        <w:spacing w:after="0" w:line="240" w:lineRule="auto"/>
      </w:pPr>
      <w:r>
        <w:separator/>
      </w:r>
    </w:p>
  </w:endnote>
  <w:endnote w:type="continuationSeparator" w:id="0">
    <w:p w14:paraId="3F38BD9F" w14:textId="77777777" w:rsidR="00DF274E" w:rsidRDefault="00DF274E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A766" w14:textId="77777777" w:rsidR="00DF274E" w:rsidRDefault="00DF274E" w:rsidP="00B23904">
      <w:pPr>
        <w:spacing w:after="0" w:line="240" w:lineRule="auto"/>
      </w:pPr>
      <w:r>
        <w:separator/>
      </w:r>
    </w:p>
  </w:footnote>
  <w:footnote w:type="continuationSeparator" w:id="0">
    <w:p w14:paraId="2E3A5A75" w14:textId="77777777" w:rsidR="00DF274E" w:rsidRDefault="00DF274E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46F8"/>
    <w:rsid w:val="000D5D85"/>
    <w:rsid w:val="000E079F"/>
    <w:rsid w:val="000E45AD"/>
    <w:rsid w:val="000E5682"/>
    <w:rsid w:val="000E7B34"/>
    <w:rsid w:val="000F6359"/>
    <w:rsid w:val="000F6B74"/>
    <w:rsid w:val="00102F0B"/>
    <w:rsid w:val="00107E61"/>
    <w:rsid w:val="00121614"/>
    <w:rsid w:val="0012625C"/>
    <w:rsid w:val="0013498A"/>
    <w:rsid w:val="00143BEF"/>
    <w:rsid w:val="00143C92"/>
    <w:rsid w:val="00145BEC"/>
    <w:rsid w:val="00147959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17DB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0DE9"/>
    <w:rsid w:val="001F18F8"/>
    <w:rsid w:val="001F640A"/>
    <w:rsid w:val="001F77F8"/>
    <w:rsid w:val="001F7929"/>
    <w:rsid w:val="00210DF9"/>
    <w:rsid w:val="00220B89"/>
    <w:rsid w:val="00221961"/>
    <w:rsid w:val="00224511"/>
    <w:rsid w:val="00226FE2"/>
    <w:rsid w:val="002347A6"/>
    <w:rsid w:val="0024272A"/>
    <w:rsid w:val="00242E16"/>
    <w:rsid w:val="002445D3"/>
    <w:rsid w:val="00246D78"/>
    <w:rsid w:val="00251526"/>
    <w:rsid w:val="0025590D"/>
    <w:rsid w:val="002565C1"/>
    <w:rsid w:val="00256EA1"/>
    <w:rsid w:val="002669E2"/>
    <w:rsid w:val="0027542D"/>
    <w:rsid w:val="002774D1"/>
    <w:rsid w:val="0028299A"/>
    <w:rsid w:val="0028386E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435F"/>
    <w:rsid w:val="00393485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4CFD"/>
    <w:rsid w:val="003E7BA6"/>
    <w:rsid w:val="003F161B"/>
    <w:rsid w:val="003F375F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5CC"/>
    <w:rsid w:val="004B3762"/>
    <w:rsid w:val="004B68C6"/>
    <w:rsid w:val="004B70D7"/>
    <w:rsid w:val="004B7B08"/>
    <w:rsid w:val="004C1043"/>
    <w:rsid w:val="004C5929"/>
    <w:rsid w:val="004C6489"/>
    <w:rsid w:val="004D418A"/>
    <w:rsid w:val="004D4416"/>
    <w:rsid w:val="004D6103"/>
    <w:rsid w:val="004E0376"/>
    <w:rsid w:val="004F00F6"/>
    <w:rsid w:val="004F2AB3"/>
    <w:rsid w:val="004F66FC"/>
    <w:rsid w:val="00503FCD"/>
    <w:rsid w:val="0050536F"/>
    <w:rsid w:val="005068BC"/>
    <w:rsid w:val="005115DD"/>
    <w:rsid w:val="00511A0F"/>
    <w:rsid w:val="00512672"/>
    <w:rsid w:val="005140FB"/>
    <w:rsid w:val="00516FC4"/>
    <w:rsid w:val="00520AD5"/>
    <w:rsid w:val="00534049"/>
    <w:rsid w:val="0053606C"/>
    <w:rsid w:val="0054104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13D4"/>
    <w:rsid w:val="00642ADC"/>
    <w:rsid w:val="006502A2"/>
    <w:rsid w:val="00653479"/>
    <w:rsid w:val="006535FC"/>
    <w:rsid w:val="00653B7E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37B9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5632"/>
    <w:rsid w:val="007F7AED"/>
    <w:rsid w:val="008251B8"/>
    <w:rsid w:val="008337DC"/>
    <w:rsid w:val="00833B61"/>
    <w:rsid w:val="00845C83"/>
    <w:rsid w:val="00850101"/>
    <w:rsid w:val="008512B9"/>
    <w:rsid w:val="00855414"/>
    <w:rsid w:val="00856769"/>
    <w:rsid w:val="00857969"/>
    <w:rsid w:val="008622A1"/>
    <w:rsid w:val="00863598"/>
    <w:rsid w:val="00864909"/>
    <w:rsid w:val="008711EE"/>
    <w:rsid w:val="008736F2"/>
    <w:rsid w:val="00873DDA"/>
    <w:rsid w:val="00875656"/>
    <w:rsid w:val="008759C5"/>
    <w:rsid w:val="00880851"/>
    <w:rsid w:val="0089094A"/>
    <w:rsid w:val="00897856"/>
    <w:rsid w:val="008B2E6B"/>
    <w:rsid w:val="008B57C7"/>
    <w:rsid w:val="008C195D"/>
    <w:rsid w:val="008C5005"/>
    <w:rsid w:val="008D0E96"/>
    <w:rsid w:val="008D2355"/>
    <w:rsid w:val="008D3761"/>
    <w:rsid w:val="008E2C32"/>
    <w:rsid w:val="008E748A"/>
    <w:rsid w:val="008E768A"/>
    <w:rsid w:val="008F244A"/>
    <w:rsid w:val="008F26F0"/>
    <w:rsid w:val="008F4CEE"/>
    <w:rsid w:val="00901F6C"/>
    <w:rsid w:val="009211C4"/>
    <w:rsid w:val="00922D65"/>
    <w:rsid w:val="009268C4"/>
    <w:rsid w:val="0093002C"/>
    <w:rsid w:val="0093055C"/>
    <w:rsid w:val="00930D26"/>
    <w:rsid w:val="00932E20"/>
    <w:rsid w:val="00936FF6"/>
    <w:rsid w:val="00952E8D"/>
    <w:rsid w:val="009613D2"/>
    <w:rsid w:val="009648F0"/>
    <w:rsid w:val="009679EB"/>
    <w:rsid w:val="00970A89"/>
    <w:rsid w:val="0098722D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7BB"/>
    <w:rsid w:val="009D19F3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26F94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18E"/>
    <w:rsid w:val="00AC6870"/>
    <w:rsid w:val="00AD17F5"/>
    <w:rsid w:val="00AD493A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117"/>
    <w:rsid w:val="00B5463A"/>
    <w:rsid w:val="00B55123"/>
    <w:rsid w:val="00B71593"/>
    <w:rsid w:val="00B8248B"/>
    <w:rsid w:val="00B825C8"/>
    <w:rsid w:val="00B8357A"/>
    <w:rsid w:val="00B86D37"/>
    <w:rsid w:val="00B9070E"/>
    <w:rsid w:val="00B92376"/>
    <w:rsid w:val="00B93F86"/>
    <w:rsid w:val="00B95DF9"/>
    <w:rsid w:val="00B962F4"/>
    <w:rsid w:val="00BA65AD"/>
    <w:rsid w:val="00BB09B6"/>
    <w:rsid w:val="00BB5AD2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A43C0"/>
    <w:rsid w:val="00CA5E59"/>
    <w:rsid w:val="00CB2491"/>
    <w:rsid w:val="00CB4E3C"/>
    <w:rsid w:val="00CB578A"/>
    <w:rsid w:val="00CB71DF"/>
    <w:rsid w:val="00CC052A"/>
    <w:rsid w:val="00CC266F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09E4"/>
    <w:rsid w:val="00D167CB"/>
    <w:rsid w:val="00D2013F"/>
    <w:rsid w:val="00D23456"/>
    <w:rsid w:val="00D26D85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7B"/>
    <w:rsid w:val="00D967DA"/>
    <w:rsid w:val="00DA36C4"/>
    <w:rsid w:val="00DC7CA3"/>
    <w:rsid w:val="00DD4F40"/>
    <w:rsid w:val="00DD6865"/>
    <w:rsid w:val="00DE256C"/>
    <w:rsid w:val="00DE2FE4"/>
    <w:rsid w:val="00DF1B61"/>
    <w:rsid w:val="00DF274E"/>
    <w:rsid w:val="00DF675E"/>
    <w:rsid w:val="00DF79B1"/>
    <w:rsid w:val="00E00A99"/>
    <w:rsid w:val="00E041D4"/>
    <w:rsid w:val="00E0477D"/>
    <w:rsid w:val="00E05D9B"/>
    <w:rsid w:val="00E13F85"/>
    <w:rsid w:val="00E2190B"/>
    <w:rsid w:val="00E23201"/>
    <w:rsid w:val="00E2473D"/>
    <w:rsid w:val="00E27302"/>
    <w:rsid w:val="00E30532"/>
    <w:rsid w:val="00E331FA"/>
    <w:rsid w:val="00E350AF"/>
    <w:rsid w:val="00E35934"/>
    <w:rsid w:val="00E42ADC"/>
    <w:rsid w:val="00E449AB"/>
    <w:rsid w:val="00E46F7B"/>
    <w:rsid w:val="00E6352E"/>
    <w:rsid w:val="00E672A8"/>
    <w:rsid w:val="00E718F3"/>
    <w:rsid w:val="00E773FC"/>
    <w:rsid w:val="00E77E2B"/>
    <w:rsid w:val="00E80D6A"/>
    <w:rsid w:val="00E8536B"/>
    <w:rsid w:val="00E8714B"/>
    <w:rsid w:val="00E948AA"/>
    <w:rsid w:val="00E95225"/>
    <w:rsid w:val="00EA6962"/>
    <w:rsid w:val="00EB09FB"/>
    <w:rsid w:val="00EB1D5B"/>
    <w:rsid w:val="00EB31D3"/>
    <w:rsid w:val="00EC54CA"/>
    <w:rsid w:val="00EC596B"/>
    <w:rsid w:val="00ED006D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4439A"/>
    <w:rsid w:val="00F52E19"/>
    <w:rsid w:val="00F54B00"/>
    <w:rsid w:val="00F54DAD"/>
    <w:rsid w:val="00F60552"/>
    <w:rsid w:val="00F660D6"/>
    <w:rsid w:val="00F66AE9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8EA"/>
    <w:rsid w:val="00F978E7"/>
    <w:rsid w:val="00FA0F4C"/>
    <w:rsid w:val="00FA2C32"/>
    <w:rsid w:val="00FA515E"/>
    <w:rsid w:val="00FB280E"/>
    <w:rsid w:val="00FB3420"/>
    <w:rsid w:val="00FB7B0B"/>
    <w:rsid w:val="00FC38BC"/>
    <w:rsid w:val="00FC3966"/>
    <w:rsid w:val="00FC42A2"/>
    <w:rsid w:val="00FC42CF"/>
    <w:rsid w:val="00FC4B38"/>
    <w:rsid w:val="00FD142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2021-04-05T08:49:00Z</dcterms:created>
  <dcterms:modified xsi:type="dcterms:W3CDTF">2021-04-05T08:59:00Z</dcterms:modified>
</cp:coreProperties>
</file>