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AE630" w14:textId="108FC1CC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32BFCBB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2DC51C" w14:textId="7E77527D" w:rsidR="003C4280" w:rsidRDefault="00B23904" w:rsidP="003C428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327B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C4156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57EF9ECF" w14:textId="77777777" w:rsidR="00242E16" w:rsidRDefault="00242E16" w:rsidP="003C428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EAC4AA9" w14:textId="3D967228"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DE256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="000327B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BC415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15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DE256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14:paraId="054BB083" w14:textId="7DFED415" w:rsidR="00DE256C" w:rsidRDefault="008736F2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DE256C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El estreno de </w:t>
      </w: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‘</w:t>
      </w:r>
      <w:r w:rsidR="00DE256C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Caronte</w:t>
      </w:r>
      <w:r w:rsidRPr="003B77E4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’</w:t>
      </w:r>
      <w:r w:rsidR="00DE256C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en Cuatro anota un 7,9% de </w:t>
      </w:r>
      <w:r w:rsidR="00DE256C" w:rsidRPr="00DE256C">
        <w:rPr>
          <w:rFonts w:ascii="Arial" w:eastAsia="Times New Roman" w:hAnsi="Arial" w:cs="Arial"/>
          <w:bCs/>
          <w:i/>
          <w:iCs/>
          <w:color w:val="002C5F"/>
          <w:sz w:val="46"/>
          <w:szCs w:val="46"/>
          <w:lang w:eastAsia="es-ES"/>
        </w:rPr>
        <w:t>share</w:t>
      </w:r>
      <w:r w:rsidR="00DE256C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y más de 1,1 M de espectadores</w:t>
      </w:r>
    </w:p>
    <w:p w14:paraId="6F959E44" w14:textId="77777777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80431D0" w14:textId="0010947E" w:rsidR="009C02F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emisión en </w:t>
      </w:r>
      <w:proofErr w:type="spellStart"/>
      <w:r w:rsidRPr="00DE256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simulcast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(Cuatro, FDF, Energy,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congregó al 11,5% de cuota de pantalla y más de 1,6M de seguidores</w:t>
      </w:r>
      <w:r w:rsidR="00C915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mientras que 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 arranque de la serie a través de todos los canales de Mediaset España, excepto Boing, registró un 22,9% de </w:t>
      </w:r>
      <w:r w:rsidRPr="00DE256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4M </w:t>
      </w:r>
      <w:r w:rsidR="007A14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espectadores</w:t>
      </w:r>
    </w:p>
    <w:p w14:paraId="0E1E44CA" w14:textId="77777777" w:rsidR="0038435F" w:rsidRDefault="0038435F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DEF3CDE" w14:textId="341B15C0" w:rsidR="0038435F" w:rsidRDefault="0038435F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Superó en más de 1 punto a la oferta de la Sexta en su franja (6,7%)</w:t>
      </w:r>
    </w:p>
    <w:p w14:paraId="171D598D" w14:textId="5C013D68" w:rsidR="00C91575" w:rsidRDefault="00C9157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390B789" w14:textId="4D8F9AFE" w:rsidR="00C91575" w:rsidRPr="00C91575" w:rsidRDefault="00C91575" w:rsidP="00C9157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C915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Pr="00C915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7,2%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alcanzó </w:t>
      </w:r>
      <w:r w:rsidRPr="00C915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segundo mejor </w:t>
      </w:r>
      <w:r w:rsidRPr="00C9157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C915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histórico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</w:t>
      </w:r>
      <w:r w:rsidR="007967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impuso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casi 1 punto a la oferta de La Sexta en su franja (</w:t>
      </w:r>
      <w:r w:rsidRPr="00C9157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6,4%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14:paraId="7A9F106B" w14:textId="18F94C97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1791FA2" w14:textId="69E5EDC0" w:rsidR="001F77F8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1,1 millones de espectadores y un 7,9% de </w:t>
      </w:r>
      <w:r w:rsidRPr="0079673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siguieron ayer el estreno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F77F8" w:rsidRPr="00E2190B">
        <w:rPr>
          <w:rFonts w:ascii="Arial" w:eastAsia="Times New Roman" w:hAnsi="Arial" w:cs="Arial"/>
          <w:b/>
          <w:sz w:val="24"/>
          <w:szCs w:val="24"/>
          <w:lang w:eastAsia="es-ES"/>
        </w:rPr>
        <w:t>‘Caronte’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nueva 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>ficción de Cuatro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Roberto Álamo</w:t>
      </w:r>
      <w:r w:rsidR="0079673B">
        <w:rPr>
          <w:rFonts w:ascii="Arial" w:eastAsia="Times New Roman" w:hAnsi="Arial" w:cs="Arial"/>
          <w:bCs/>
          <w:sz w:val="24"/>
          <w:szCs w:val="24"/>
          <w:lang w:eastAsia="es-ES"/>
        </w:rPr>
        <w:t>. S</w:t>
      </w:r>
      <w:r w:rsidR="001F77F8">
        <w:rPr>
          <w:rFonts w:ascii="Arial" w:eastAsia="Times New Roman" w:hAnsi="Arial" w:cs="Arial"/>
          <w:bCs/>
          <w:sz w:val="24"/>
          <w:szCs w:val="24"/>
          <w:lang w:eastAsia="es-ES"/>
        </w:rPr>
        <w:t>e impuso en más de 1 punto a la oferta de La Sexta en su franja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largometraje ‘Focus’ (6,8% y 885.000). </w:t>
      </w:r>
    </w:p>
    <w:p w14:paraId="65C49E1F" w14:textId="42F2FDC1" w:rsidR="00E2190B" w:rsidRDefault="00E2190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EFD9D91" w14:textId="7AF0A403" w:rsidR="00E2190B" w:rsidRDefault="00E2190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Destacó entre los espectadores de 35 a 55 años con un 9% de cuota de pantalla y superó la media nacional en los mercados regionales de Aragón (11,6%), Madrid (10,7%), Asturias (9,7%), Castilla y León (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8,7%), Valencia (8,5%) y en el denominado ‘Resto’ (8,5%).</w:t>
      </w:r>
    </w:p>
    <w:p w14:paraId="2F6A592C" w14:textId="6D8221FA" w:rsidR="00E2190B" w:rsidRDefault="00E2190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0D8DE09" w14:textId="0B87C183" w:rsidR="001F77F8" w:rsidRDefault="009D0F6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2838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emisión</w:t>
      </w:r>
      <w:r w:rsidR="002838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primer capítulo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través de </w:t>
      </w:r>
      <w:proofErr w:type="spellStart"/>
      <w:r w:rsidR="00045D0B" w:rsidRPr="00045D0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simulcast</w:t>
      </w:r>
      <w:proofErr w:type="spellEnd"/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(en Cuatro, FDF, Energy, </w:t>
      </w:r>
      <w:proofErr w:type="spellStart"/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Divinity</w:t>
      </w:r>
      <w:proofErr w:type="spellEnd"/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Mt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ad</w:t>
      </w:r>
      <w:proofErr w:type="spellEnd"/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fue seguida por el </w:t>
      </w:r>
      <w:r w:rsidR="00045D0B" w:rsidRPr="00C57B42">
        <w:rPr>
          <w:rFonts w:ascii="Arial" w:eastAsia="Times New Roman" w:hAnsi="Arial" w:cs="Arial"/>
          <w:b/>
          <w:sz w:val="24"/>
          <w:szCs w:val="24"/>
          <w:lang w:eastAsia="es-ES"/>
        </w:rPr>
        <w:t>11,5% de cuota de pantalla y más de 1,6M de espectadores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mientras que el </w:t>
      </w:r>
      <w:r w:rsidR="00C57B42">
        <w:rPr>
          <w:rFonts w:ascii="Arial" w:eastAsia="Times New Roman" w:hAnsi="Arial" w:cs="Arial"/>
          <w:bCs/>
          <w:sz w:val="24"/>
          <w:szCs w:val="24"/>
          <w:lang w:eastAsia="es-ES"/>
        </w:rPr>
        <w:t>estreno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primeros cuatro minutos de ‘Caronte’ a través de todos los canales de Mediaset España, excepto Boing, acaparó la atención del </w:t>
      </w:r>
      <w:r w:rsidR="00045D0B" w:rsidRPr="00C57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22,9% de </w:t>
      </w:r>
      <w:r w:rsidR="00045D0B" w:rsidRPr="00C57B4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45D0B" w:rsidRPr="00C57B4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4M de seguidores</w:t>
      </w:r>
      <w:r w:rsidR="00045D0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E421CB9" w14:textId="5954B3E1" w:rsidR="00C91575" w:rsidRDefault="00C9157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E598A7A" w14:textId="63391E0A" w:rsidR="00440FC0" w:rsidRDefault="00440FC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40FC0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 anota su segunda mejor cuota de pantalla desde su estreno</w:t>
      </w:r>
    </w:p>
    <w:p w14:paraId="214240D3" w14:textId="77777777" w:rsidR="0079673B" w:rsidRDefault="0079673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EAB32CF" w14:textId="17293BEA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una jornada marcada por la </w:t>
      </w:r>
      <w:r w:rsidRPr="0038435F">
        <w:rPr>
          <w:rFonts w:ascii="Arial" w:eastAsia="Times New Roman" w:hAnsi="Arial" w:cs="Arial"/>
          <w:bCs/>
          <w:sz w:val="24"/>
          <w:szCs w:val="24"/>
          <w:lang w:eastAsia="es-ES"/>
        </w:rPr>
        <w:t>sorpresa informativa del anuncio de la salida de Pablo Iglesias del Gobierno para presentarse a las elecciones de la 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omunidad de Madrid, destacó el buen comportamiento de </w:t>
      </w:r>
      <w:r w:rsidRPr="0079673B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 r</w:t>
      </w:r>
      <w:r w:rsidR="00440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egistrar su segunda mejor marca de </w:t>
      </w:r>
      <w:r w:rsidR="00440FC0" w:rsidRPr="00440FC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440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histórico con un </w:t>
      </w:r>
      <w:r w:rsidR="00440FC0" w:rsidRPr="004036C7">
        <w:rPr>
          <w:rFonts w:ascii="Arial" w:eastAsia="Times New Roman" w:hAnsi="Arial" w:cs="Arial"/>
          <w:b/>
          <w:sz w:val="24"/>
          <w:szCs w:val="24"/>
          <w:lang w:eastAsia="es-ES"/>
        </w:rPr>
        <w:t>7,2% y 860.000 espectadores</w:t>
      </w:r>
      <w:r w:rsidR="00440FC0">
        <w:rPr>
          <w:rFonts w:ascii="Arial" w:eastAsia="Times New Roman" w:hAnsi="Arial" w:cs="Arial"/>
          <w:bCs/>
          <w:sz w:val="24"/>
          <w:szCs w:val="24"/>
          <w:lang w:eastAsia="es-ES"/>
        </w:rPr>
        <w:t>. Se impuso en casi 1 punto a su inme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diato competido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r, La Sexta, que marcó un </w:t>
      </w:r>
      <w:r w:rsidRPr="00440F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6,4%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franja. </w:t>
      </w:r>
    </w:p>
    <w:p w14:paraId="23EC41B9" w14:textId="39A21526" w:rsidR="0038435F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121C76" w14:textId="760A61AF" w:rsidR="0038435F" w:rsidRPr="00440FC0" w:rsidRDefault="0038435F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su parte, volvieron a liderar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(19,1% y 668.000) frente a ‘Espejo Público’ (12,7% y 438.000);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(14,5% y 1,7M) y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(18,2% y 1,8M) frente al 10,9% y 11,7% de Antena 3, respectivamente. Y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(15,5% y 1,4M) frente al 14,7% de su inmediato competidor.  </w:t>
      </w:r>
    </w:p>
    <w:p w14:paraId="3323CC0A" w14:textId="77777777" w:rsidR="0038435F" w:rsidRPr="00440FC0" w:rsidRDefault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2F0FFB">
      <w:footerReference w:type="default" r:id="rId8"/>
      <w:pgSz w:w="11906" w:h="16838"/>
      <w:pgMar w:top="1417" w:right="1701" w:bottom="42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2143B" w14:textId="77777777" w:rsidR="00F54DAD" w:rsidRDefault="00F54DAD" w:rsidP="00B23904">
      <w:pPr>
        <w:spacing w:after="0" w:line="240" w:lineRule="auto"/>
      </w:pPr>
      <w:r>
        <w:separator/>
      </w:r>
    </w:p>
  </w:endnote>
  <w:endnote w:type="continuationSeparator" w:id="0">
    <w:p w14:paraId="78665DA2" w14:textId="77777777" w:rsidR="00F54DAD" w:rsidRDefault="00F54DA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06F55" w14:textId="77777777" w:rsidR="00F54DAD" w:rsidRDefault="00F54DAD" w:rsidP="00B23904">
      <w:pPr>
        <w:spacing w:after="0" w:line="240" w:lineRule="auto"/>
      </w:pPr>
      <w:r>
        <w:separator/>
      </w:r>
    </w:p>
  </w:footnote>
  <w:footnote w:type="continuationSeparator" w:id="0">
    <w:p w14:paraId="6788AD35" w14:textId="77777777" w:rsidR="00F54DAD" w:rsidRDefault="00F54DA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E67"/>
    <w:rsid w:val="000C746D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65C1"/>
    <w:rsid w:val="00256EA1"/>
    <w:rsid w:val="0027542D"/>
    <w:rsid w:val="002774D1"/>
    <w:rsid w:val="0028299A"/>
    <w:rsid w:val="0028386E"/>
    <w:rsid w:val="00286728"/>
    <w:rsid w:val="002921C5"/>
    <w:rsid w:val="002A63C6"/>
    <w:rsid w:val="002B10C9"/>
    <w:rsid w:val="002B3D92"/>
    <w:rsid w:val="002B6FFC"/>
    <w:rsid w:val="002C4D52"/>
    <w:rsid w:val="002C6DAD"/>
    <w:rsid w:val="002D16D5"/>
    <w:rsid w:val="002D36BD"/>
    <w:rsid w:val="002D414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5359"/>
    <w:rsid w:val="00381569"/>
    <w:rsid w:val="0038435F"/>
    <w:rsid w:val="00397619"/>
    <w:rsid w:val="003A45CD"/>
    <w:rsid w:val="003A53B6"/>
    <w:rsid w:val="003A689F"/>
    <w:rsid w:val="003B77E4"/>
    <w:rsid w:val="003C428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68C6"/>
    <w:rsid w:val="004B70D7"/>
    <w:rsid w:val="004B7B08"/>
    <w:rsid w:val="004C1043"/>
    <w:rsid w:val="004C6489"/>
    <w:rsid w:val="004D418A"/>
    <w:rsid w:val="004D4416"/>
    <w:rsid w:val="004F00F6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A1489"/>
    <w:rsid w:val="007A5CAC"/>
    <w:rsid w:val="007A7A39"/>
    <w:rsid w:val="007B010E"/>
    <w:rsid w:val="007B0948"/>
    <w:rsid w:val="007B22E6"/>
    <w:rsid w:val="007B7FFD"/>
    <w:rsid w:val="007C4060"/>
    <w:rsid w:val="007D0E85"/>
    <w:rsid w:val="007D28EC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748A"/>
    <w:rsid w:val="008F244A"/>
    <w:rsid w:val="008F26F0"/>
    <w:rsid w:val="008F4CEE"/>
    <w:rsid w:val="00901F6C"/>
    <w:rsid w:val="009211C4"/>
    <w:rsid w:val="00922D65"/>
    <w:rsid w:val="009268C4"/>
    <w:rsid w:val="0093055C"/>
    <w:rsid w:val="00930D26"/>
    <w:rsid w:val="00932E20"/>
    <w:rsid w:val="00952E8D"/>
    <w:rsid w:val="009613D2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FBC"/>
    <w:rsid w:val="009D379E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108BD"/>
    <w:rsid w:val="00B17278"/>
    <w:rsid w:val="00B2132F"/>
    <w:rsid w:val="00B23904"/>
    <w:rsid w:val="00B24636"/>
    <w:rsid w:val="00B24FFF"/>
    <w:rsid w:val="00B3715C"/>
    <w:rsid w:val="00B50D90"/>
    <w:rsid w:val="00B50F6E"/>
    <w:rsid w:val="00B528C3"/>
    <w:rsid w:val="00B52F74"/>
    <w:rsid w:val="00B5463A"/>
    <w:rsid w:val="00B55123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73FC"/>
    <w:rsid w:val="00E77E2B"/>
    <w:rsid w:val="00E80D6A"/>
    <w:rsid w:val="00E8536B"/>
    <w:rsid w:val="00E8714B"/>
    <w:rsid w:val="00E948AA"/>
    <w:rsid w:val="00E95225"/>
    <w:rsid w:val="00EA6962"/>
    <w:rsid w:val="00EB09FB"/>
    <w:rsid w:val="00EB1D5B"/>
    <w:rsid w:val="00EB31D3"/>
    <w:rsid w:val="00EC54CA"/>
    <w:rsid w:val="00EC596B"/>
    <w:rsid w:val="00ED1D75"/>
    <w:rsid w:val="00EE5926"/>
    <w:rsid w:val="00EE714F"/>
    <w:rsid w:val="00EF5F09"/>
    <w:rsid w:val="00EF7C4A"/>
    <w:rsid w:val="00F0088B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2021-03-16T10:16:00Z</dcterms:created>
  <dcterms:modified xsi:type="dcterms:W3CDTF">2021-03-16T10:18:00Z</dcterms:modified>
</cp:coreProperties>
</file>