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620132AC">
            <wp:simplePos x="0" y="0"/>
            <wp:positionH relativeFrom="page">
              <wp:posOffset>3914775</wp:posOffset>
            </wp:positionH>
            <wp:positionV relativeFrom="margin">
              <wp:posOffset>-210820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69FA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E4808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2AC1972B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0720">
        <w:rPr>
          <w:rFonts w:ascii="Arial" w:eastAsia="Times New Roman" w:hAnsi="Arial" w:cs="Arial"/>
          <w:sz w:val="24"/>
          <w:szCs w:val="24"/>
          <w:lang w:eastAsia="es-ES"/>
        </w:rPr>
        <w:t>26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febrero de 2021</w:t>
      </w:r>
    </w:p>
    <w:p w14:paraId="6313FD4D" w14:textId="77777777" w:rsidR="00C920D3" w:rsidRPr="00EE5FF8" w:rsidRDefault="00C920D3" w:rsidP="00C920D3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10E9592E" w14:textId="5E40C743" w:rsidR="00C920D3" w:rsidRPr="00160720" w:rsidRDefault="00C920D3" w:rsidP="0016072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bookmarkStart w:id="0" w:name="_Hlk59193440"/>
      <w:r w:rsidRPr="00160720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Mitele</w:t>
      </w:r>
      <w:r w:rsidR="00160720" w:rsidRPr="00160720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, plataforma de televisión más vista en enero con 233 millones de vídeos reproducidos</w:t>
      </w:r>
    </w:p>
    <w:p w14:paraId="630EE3E5" w14:textId="77777777" w:rsidR="00C920D3" w:rsidRPr="005F0285" w:rsidRDefault="00C920D3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4D49AC25" w14:textId="0A42E6F0" w:rsidR="00C920D3" w:rsidRDefault="00160720" w:rsidP="0053448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ha impuesto un mes más a Atresplayer, que ha registrado 202 millones de reproducciones</w:t>
      </w:r>
      <w:r w:rsidR="00C920D3" w:rsidRPr="00D02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E5DED1F" w14:textId="77777777" w:rsidR="00C920D3" w:rsidRDefault="00C920D3" w:rsidP="0053448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5E8466" w14:textId="222E9E07" w:rsidR="00C920D3" w:rsidRDefault="0053448F" w:rsidP="0053448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grupo, Mediaset España se ha situado como el medio de comunicación más consumido con 413 millones de vídeos vistos en todos sus soportes digitales, frente a los 343 millones anotados por Atresmedia</w:t>
      </w:r>
      <w:r w:rsidR="00C920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bookmarkEnd w:id="0"/>
    <w:p w14:paraId="54E21EC8" w14:textId="77777777" w:rsidR="00C920D3" w:rsidRDefault="00C920D3" w:rsidP="00C920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163F09A" w14:textId="20C12039" w:rsidR="0053448F" w:rsidRDefault="0053448F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Mitele</w:t>
      </w:r>
      <w:r>
        <w:rPr>
          <w:rFonts w:ascii="Arial" w:hAnsi="Arial" w:cs="Arial"/>
          <w:sz w:val="24"/>
          <w:szCs w:val="24"/>
        </w:rPr>
        <w:t xml:space="preserve">, la plataforma de contenidos en directo y a la carta de Mediaset España, se ha situado como la </w:t>
      </w:r>
      <w:r w:rsidRPr="0053448F">
        <w:rPr>
          <w:rFonts w:ascii="Arial" w:hAnsi="Arial" w:cs="Arial"/>
          <w:b/>
          <w:bCs/>
          <w:sz w:val="24"/>
          <w:szCs w:val="24"/>
        </w:rPr>
        <w:t>plataforma de televisión española más vista en enero, imponiéndose nuevamente a Atresplayer</w:t>
      </w:r>
      <w:r>
        <w:rPr>
          <w:rFonts w:ascii="Arial" w:hAnsi="Arial" w:cs="Arial"/>
          <w:sz w:val="24"/>
          <w:szCs w:val="24"/>
        </w:rPr>
        <w:t>. Con un acumulado de 233 millones de vídeos reproducidos en el mes, ha superado por 31 millones de vídeos los 202 millones registrados por la plataforma de su principal competidor</w:t>
      </w:r>
      <w:r w:rsidRPr="0053448F">
        <w:rPr>
          <w:rFonts w:ascii="Arial" w:hAnsi="Arial" w:cs="Arial"/>
          <w:sz w:val="24"/>
          <w:szCs w:val="24"/>
        </w:rPr>
        <w:t>, según datos de Videometrix Multiplataforma de ComScore hechos públicos hoy</w:t>
      </w:r>
      <w:r>
        <w:rPr>
          <w:rFonts w:ascii="Arial" w:hAnsi="Arial" w:cs="Arial"/>
          <w:sz w:val="24"/>
          <w:szCs w:val="24"/>
        </w:rPr>
        <w:t>, que contabilizan todo el consumo tanto en PC como en dispositivos móviles.</w:t>
      </w:r>
    </w:p>
    <w:p w14:paraId="2BFDFDCE" w14:textId="49FE8C2C" w:rsidR="0053448F" w:rsidRDefault="0053448F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6D4A7" w14:textId="77777777" w:rsidR="0075709E" w:rsidRDefault="00A73EB6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EB6">
        <w:rPr>
          <w:rFonts w:ascii="Arial" w:hAnsi="Arial" w:cs="Arial"/>
          <w:sz w:val="24"/>
          <w:szCs w:val="24"/>
        </w:rPr>
        <w:t xml:space="preserve">Como grupo audiovisual, </w:t>
      </w:r>
      <w:r w:rsidR="0053448F" w:rsidRPr="0053448F">
        <w:rPr>
          <w:rFonts w:ascii="Arial" w:hAnsi="Arial" w:cs="Arial"/>
          <w:b/>
          <w:bCs/>
          <w:sz w:val="24"/>
          <w:szCs w:val="24"/>
        </w:rPr>
        <w:t>Mediaset España</w:t>
      </w:r>
      <w:r w:rsidR="0053448F">
        <w:rPr>
          <w:rFonts w:ascii="Arial" w:hAnsi="Arial" w:cs="Arial"/>
          <w:sz w:val="24"/>
          <w:szCs w:val="24"/>
        </w:rPr>
        <w:t xml:space="preserve"> ha reeditado un mes más su </w:t>
      </w:r>
      <w:r w:rsidR="0053448F" w:rsidRPr="0053448F">
        <w:rPr>
          <w:rFonts w:ascii="Arial" w:hAnsi="Arial" w:cs="Arial"/>
          <w:b/>
          <w:bCs/>
          <w:sz w:val="24"/>
          <w:szCs w:val="24"/>
        </w:rPr>
        <w:t xml:space="preserve">liderazgo en consumo de vídeo </w:t>
      </w:r>
      <w:r w:rsidR="0053448F" w:rsidRPr="0053448F">
        <w:rPr>
          <w:rFonts w:ascii="Arial" w:hAnsi="Arial" w:cs="Arial"/>
          <w:sz w:val="24"/>
          <w:szCs w:val="24"/>
        </w:rPr>
        <w:t>entre los medios de comunicación españoles</w:t>
      </w:r>
      <w:r w:rsidR="0053448F">
        <w:rPr>
          <w:rFonts w:ascii="Arial" w:hAnsi="Arial" w:cs="Arial"/>
          <w:sz w:val="24"/>
          <w:szCs w:val="24"/>
        </w:rPr>
        <w:t xml:space="preserve"> con un acumulado en todos sus soportes digitales de </w:t>
      </w:r>
      <w:r w:rsidR="0053448F" w:rsidRPr="0053448F">
        <w:rPr>
          <w:rFonts w:ascii="Arial" w:hAnsi="Arial" w:cs="Arial"/>
          <w:b/>
          <w:bCs/>
          <w:sz w:val="24"/>
          <w:szCs w:val="24"/>
        </w:rPr>
        <w:t>413 millones de vídeos vistos</w:t>
      </w:r>
      <w:r w:rsidR="0053448F">
        <w:rPr>
          <w:rFonts w:ascii="Arial" w:hAnsi="Arial" w:cs="Arial"/>
          <w:sz w:val="24"/>
          <w:szCs w:val="24"/>
        </w:rPr>
        <w:t xml:space="preserve">, </w:t>
      </w:r>
      <w:r w:rsidR="0053448F" w:rsidRPr="0053448F">
        <w:rPr>
          <w:rFonts w:ascii="Arial" w:hAnsi="Arial" w:cs="Arial"/>
          <w:b/>
          <w:bCs/>
          <w:sz w:val="24"/>
          <w:szCs w:val="24"/>
        </w:rPr>
        <w:t>70 millones más que los registrados por Atresmedia</w:t>
      </w:r>
      <w:r w:rsidR="0053448F">
        <w:rPr>
          <w:rFonts w:ascii="Arial" w:hAnsi="Arial" w:cs="Arial"/>
          <w:sz w:val="24"/>
          <w:szCs w:val="24"/>
        </w:rPr>
        <w:t xml:space="preserve"> (343 millones) y cuadruplicando a RTVE (96 millones).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EBE19E" w14:textId="77777777" w:rsidR="0075709E" w:rsidRDefault="0075709E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6ADDA" w14:textId="4ED8D18D" w:rsidR="00A73EB6" w:rsidRDefault="00A73EB6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Mediaset España se ha situado en </w:t>
      </w:r>
      <w:r w:rsidRPr="0075709E">
        <w:rPr>
          <w:rFonts w:ascii="Arial" w:hAnsi="Arial" w:cs="Arial"/>
          <w:b/>
          <w:bCs/>
          <w:sz w:val="24"/>
          <w:szCs w:val="24"/>
        </w:rPr>
        <w:t>tercera posición en el ranking global</w:t>
      </w:r>
      <w:r>
        <w:rPr>
          <w:rFonts w:ascii="Arial" w:hAnsi="Arial" w:cs="Arial"/>
          <w:sz w:val="24"/>
          <w:szCs w:val="24"/>
        </w:rPr>
        <w:t xml:space="preserve"> de vídeos vistos por detrás de Google y Vevo. En el ranking de tiempo de consumo por espectador, se ha situado en séptimo lugar con 136 minutos por usuario.</w:t>
      </w:r>
    </w:p>
    <w:p w14:paraId="0E474C3F" w14:textId="6044C921" w:rsidR="0053448F" w:rsidRDefault="0053448F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E4D253" w14:textId="21789575" w:rsidR="0053448F" w:rsidRDefault="00A73EB6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EB6">
        <w:rPr>
          <w:rFonts w:ascii="Arial" w:hAnsi="Arial" w:cs="Arial"/>
          <w:b/>
          <w:bCs/>
          <w:sz w:val="24"/>
          <w:szCs w:val="24"/>
        </w:rPr>
        <w:t>Telecinco.es</w:t>
      </w:r>
      <w:r>
        <w:rPr>
          <w:rFonts w:ascii="Arial" w:hAnsi="Arial" w:cs="Arial"/>
          <w:sz w:val="24"/>
          <w:szCs w:val="24"/>
        </w:rPr>
        <w:t xml:space="preserve"> ha vuelto a ser la </w:t>
      </w:r>
      <w:r w:rsidRPr="00A73EB6">
        <w:rPr>
          <w:rFonts w:ascii="Arial" w:hAnsi="Arial" w:cs="Arial"/>
          <w:b/>
          <w:bCs/>
          <w:sz w:val="24"/>
          <w:szCs w:val="24"/>
        </w:rPr>
        <w:t xml:space="preserve">web de un canal de televisión con mayor consumo </w:t>
      </w:r>
      <w:r>
        <w:rPr>
          <w:rFonts w:ascii="Arial" w:hAnsi="Arial" w:cs="Arial"/>
          <w:sz w:val="24"/>
          <w:szCs w:val="24"/>
        </w:rPr>
        <w:t xml:space="preserve">con 90 millones de vídeos, multiplicando por cuatro el registro de 21 millones de reproducciones de Antena3.com. </w:t>
      </w:r>
      <w:r w:rsidRPr="00A73EB6">
        <w:rPr>
          <w:rFonts w:ascii="Arial" w:hAnsi="Arial" w:cs="Arial"/>
          <w:b/>
          <w:bCs/>
          <w:sz w:val="24"/>
          <w:szCs w:val="24"/>
        </w:rPr>
        <w:t>Cuatro.com</w:t>
      </w:r>
      <w:r>
        <w:rPr>
          <w:rFonts w:ascii="Arial" w:hAnsi="Arial" w:cs="Arial"/>
          <w:sz w:val="24"/>
          <w:szCs w:val="24"/>
        </w:rPr>
        <w:t>, por su parte, ha finalizado el mes también con 21 millones de vídeos, frente a los 13 anotados por LaSexta.com.</w:t>
      </w:r>
    </w:p>
    <w:p w14:paraId="2A0A6E97" w14:textId="6D415C76" w:rsidR="00A73EB6" w:rsidRDefault="00A73EB6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37F7D" w14:textId="6842E5A3" w:rsidR="00806B4F" w:rsidRPr="00A73EB6" w:rsidRDefault="00A73EB6" w:rsidP="00A73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la plataforma de contenidos digitales nativos </w:t>
      </w:r>
      <w:r w:rsidRPr="00A73EB6">
        <w:rPr>
          <w:rFonts w:ascii="Arial" w:hAnsi="Arial" w:cs="Arial"/>
          <w:b/>
          <w:bCs/>
          <w:sz w:val="24"/>
          <w:szCs w:val="24"/>
        </w:rPr>
        <w:t>Mtmad</w:t>
      </w:r>
      <w:r>
        <w:rPr>
          <w:rFonts w:ascii="Arial" w:hAnsi="Arial" w:cs="Arial"/>
          <w:sz w:val="24"/>
          <w:szCs w:val="24"/>
        </w:rPr>
        <w:t>, con 32,4 millones de vídeos, ha crecido un 53% respecto a enero de 20</w:t>
      </w:r>
      <w:r w:rsidR="00D208D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sectPr w:rsidR="00806B4F" w:rsidRPr="00A73EB6" w:rsidSect="008219CD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C1819" w14:textId="77777777" w:rsidR="00DD1D5B" w:rsidRDefault="00DD1D5B">
      <w:pPr>
        <w:spacing w:after="0" w:line="240" w:lineRule="auto"/>
      </w:pPr>
      <w:r>
        <w:separator/>
      </w:r>
    </w:p>
  </w:endnote>
  <w:endnote w:type="continuationSeparator" w:id="0">
    <w:p w14:paraId="7240BDDA" w14:textId="77777777" w:rsidR="00DD1D5B" w:rsidRDefault="00DD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D208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C179A" w14:textId="77777777" w:rsidR="00DD1D5B" w:rsidRDefault="00DD1D5B">
      <w:pPr>
        <w:spacing w:after="0" w:line="240" w:lineRule="auto"/>
      </w:pPr>
      <w:r>
        <w:separator/>
      </w:r>
    </w:p>
  </w:footnote>
  <w:footnote w:type="continuationSeparator" w:id="0">
    <w:p w14:paraId="7E11149B" w14:textId="77777777" w:rsidR="00DD1D5B" w:rsidRDefault="00DD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160720"/>
    <w:rsid w:val="003E6C86"/>
    <w:rsid w:val="0053448F"/>
    <w:rsid w:val="006E1C70"/>
    <w:rsid w:val="0075709E"/>
    <w:rsid w:val="00806B4F"/>
    <w:rsid w:val="00A73EB6"/>
    <w:rsid w:val="00B70925"/>
    <w:rsid w:val="00C920D3"/>
    <w:rsid w:val="00D208D7"/>
    <w:rsid w:val="00D46B35"/>
    <w:rsid w:val="00D7699F"/>
    <w:rsid w:val="00D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6</cp:revision>
  <dcterms:created xsi:type="dcterms:W3CDTF">2021-02-26T12:27:00Z</dcterms:created>
  <dcterms:modified xsi:type="dcterms:W3CDTF">2021-02-26T14:18:00Z</dcterms:modified>
</cp:coreProperties>
</file>