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29397E4B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03F01FC">
            <wp:simplePos x="0" y="0"/>
            <wp:positionH relativeFrom="page">
              <wp:posOffset>4016375</wp:posOffset>
            </wp:positionH>
            <wp:positionV relativeFrom="margin">
              <wp:posOffset>-59055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612B712D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5FFDFE6E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622DF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112100" w14:textId="2728B926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21B595" w14:textId="45121B2B" w:rsidR="00DF7627" w:rsidRDefault="00B23904" w:rsidP="00D4547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142BE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8E60FE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2A91FEE" w14:textId="77777777" w:rsidR="00D45477" w:rsidRPr="00265834" w:rsidRDefault="00D45477" w:rsidP="00D45477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64E2A6F3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0347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7142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25</w:t>
      </w:r>
      <w:r w:rsidR="0084697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E60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FEBRERO</w:t>
      </w:r>
    </w:p>
    <w:p w14:paraId="0A678659" w14:textId="0868DE4D" w:rsidR="00265834" w:rsidRPr="001F3C5A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8"/>
          <w:szCs w:val="28"/>
          <w:u w:val="single"/>
        </w:rPr>
      </w:pPr>
    </w:p>
    <w:p w14:paraId="6591C1D5" w14:textId="6E64FFD0" w:rsidR="004472F8" w:rsidRDefault="007142BE" w:rsidP="00D45477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Nuevo máximo de </w:t>
      </w:r>
      <w:r w:rsidR="00F342D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temporada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</w:t>
      </w:r>
      <w:r w:rsidR="0040347B" w:rsidRPr="00FD40B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Isla de las Tentaciones’</w:t>
      </w:r>
      <w:r w:rsidR="008A57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CB3D4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que crece más de 3 puntos y anota un </w:t>
      </w:r>
      <w:r w:rsidR="00EB28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54</w:t>
      </w:r>
      <w:r w:rsidR="00FC3B9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EB28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2</w:t>
      </w:r>
      <w:r w:rsidR="003C3654" w:rsidRPr="00FD40B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%</w:t>
      </w:r>
      <w:r w:rsidR="00FC3B9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EB28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entre los jóvenes</w:t>
      </w:r>
    </w:p>
    <w:p w14:paraId="282BCEB5" w14:textId="77777777" w:rsidR="00D45477" w:rsidRDefault="00D45477" w:rsidP="00D45477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7E4EA60F" w14:textId="142221F1" w:rsidR="00EB28D5" w:rsidRDefault="00EB28D5" w:rsidP="00EB28D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27,</w:t>
      </w:r>
      <w:r w:rsidR="00CB3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casi 3,</w:t>
      </w:r>
      <w:r w:rsidR="00CB3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espectadores, lideró su franja </w:t>
      </w:r>
      <w:r w:rsidR="00CB3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sexta semana consecutiva </w:t>
      </w:r>
      <w:r w:rsidR="006E02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a</w:t>
      </w:r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lcanzó un 3</w:t>
      </w:r>
      <w:r w:rsidR="00CB3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B3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proofErr w:type="gramStart"/>
      <w:r w:rsidRPr="00EB28D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EB28D5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</w:t>
      </w:r>
    </w:p>
    <w:p w14:paraId="32125EEB" w14:textId="05D02C46" w:rsidR="00D45477" w:rsidRDefault="00D45477" w:rsidP="00EB28D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14:paraId="2A459C0A" w14:textId="016E1B85" w:rsidR="00EB28D5" w:rsidRDefault="00D45477" w:rsidP="00EB28D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</w:t>
      </w:r>
      <w:r w:rsidR="00E831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Express’ también anotó su mejor dato de la edición con un 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D454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9,7%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más de 3,</w:t>
      </w:r>
      <w:r w:rsidRPr="00D454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6E02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seguidores</w:t>
      </w:r>
    </w:p>
    <w:p w14:paraId="1154064E" w14:textId="77777777" w:rsidR="006E02BE" w:rsidRDefault="006E02BE" w:rsidP="00EB28D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C768E16" w14:textId="3E7C8FE0" w:rsidR="00BC40BC" w:rsidRDefault="00BC40BC" w:rsidP="00EB28D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BC4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estreno de ‘Mi hogar, mi destino’ fue lo más visto en su horario con un 17,4%</w:t>
      </w:r>
      <w:r w:rsidR="005C1B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5C1BC4" w:rsidRPr="005C1B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</w:p>
    <w:p w14:paraId="57CA5684" w14:textId="77777777" w:rsidR="00BC40BC" w:rsidRPr="00EB28D5" w:rsidRDefault="00BC40BC" w:rsidP="00EB28D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20E5B66" w14:textId="2A854D35" w:rsidR="00BF3450" w:rsidRDefault="00F342DB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619EC31" wp14:editId="4F8876A6">
            <wp:simplePos x="0" y="0"/>
            <wp:positionH relativeFrom="page">
              <wp:posOffset>993140</wp:posOffset>
            </wp:positionH>
            <wp:positionV relativeFrom="paragraph">
              <wp:posOffset>756920</wp:posOffset>
            </wp:positionV>
            <wp:extent cx="5792470" cy="2247900"/>
            <wp:effectExtent l="0" t="0" r="0" b="0"/>
            <wp:wrapTight wrapText="bothSides">
              <wp:wrapPolygon edited="0">
                <wp:start x="4333" y="1831"/>
                <wp:lineTo x="142" y="2197"/>
                <wp:lineTo x="71" y="9702"/>
                <wp:lineTo x="426" y="10983"/>
                <wp:lineTo x="213" y="11166"/>
                <wp:lineTo x="213" y="13912"/>
                <wp:lineTo x="923" y="13912"/>
                <wp:lineTo x="426" y="14827"/>
                <wp:lineTo x="284" y="15376"/>
                <wp:lineTo x="284" y="18488"/>
                <wp:lineTo x="2486" y="19769"/>
                <wp:lineTo x="5044" y="20319"/>
                <wp:lineTo x="18114" y="20319"/>
                <wp:lineTo x="19606" y="19769"/>
                <wp:lineTo x="21027" y="18305"/>
                <wp:lineTo x="21098" y="4576"/>
                <wp:lineTo x="20530" y="4027"/>
                <wp:lineTo x="16623" y="1831"/>
                <wp:lineTo x="4333" y="1831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3C36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3D41">
        <w:rPr>
          <w:rFonts w:ascii="Arial" w:eastAsia="Times New Roman" w:hAnsi="Arial" w:cs="Arial"/>
          <w:sz w:val="24"/>
          <w:szCs w:val="24"/>
          <w:lang w:eastAsia="es-ES"/>
        </w:rPr>
        <w:t xml:space="preserve">suma y sigue en su estela alcista en cada una de sus entregas. Anoche alcanzó un </w:t>
      </w:r>
      <w:r w:rsidR="00CB3D41" w:rsidRPr="00670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máximo de temporada</w:t>
      </w:r>
      <w:r w:rsidR="00CB3D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cuota de pantalla </w:t>
      </w:r>
      <w:r w:rsidR="00CB3D41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3C3654">
        <w:rPr>
          <w:rFonts w:ascii="Arial" w:eastAsia="Times New Roman" w:hAnsi="Arial" w:cs="Arial"/>
          <w:sz w:val="24"/>
          <w:szCs w:val="24"/>
          <w:lang w:eastAsia="es-ES"/>
        </w:rPr>
        <w:t xml:space="preserve">on un 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B3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B3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Pr="00F342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905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3</w:t>
      </w:r>
      <w:r w:rsidR="00CB3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,2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2D0DD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B3D41">
        <w:rPr>
          <w:rFonts w:ascii="Arial" w:eastAsia="Times New Roman" w:hAnsi="Arial" w:cs="Arial"/>
          <w:sz w:val="24"/>
          <w:szCs w:val="24"/>
          <w:lang w:eastAsia="es-ES"/>
        </w:rPr>
        <w:t xml:space="preserve"> 3,1 puntos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253.000 seguidores más </w:t>
      </w:r>
      <w:r w:rsidR="00CB3D41">
        <w:rPr>
          <w:rFonts w:ascii="Arial" w:eastAsia="Times New Roman" w:hAnsi="Arial" w:cs="Arial"/>
          <w:sz w:val="24"/>
          <w:szCs w:val="24"/>
          <w:lang w:eastAsia="es-ES"/>
        </w:rPr>
        <w:t>que la semana pasada</w:t>
      </w:r>
      <w:r>
        <w:rPr>
          <w:rFonts w:ascii="Arial" w:eastAsia="Times New Roman" w:hAnsi="Arial" w:cs="Arial"/>
          <w:sz w:val="24"/>
          <w:szCs w:val="24"/>
          <w:lang w:eastAsia="es-ES"/>
        </w:rPr>
        <w:t>. E</w:t>
      </w:r>
      <w:r w:rsidR="002D3350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proofErr w:type="spellStart"/>
      <w:proofErr w:type="gramStart"/>
      <w:r w:rsidR="002D3350" w:rsidRPr="00DB573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2D3350">
        <w:rPr>
          <w:rFonts w:ascii="Arial" w:eastAsia="Times New Roman" w:hAnsi="Arial" w:cs="Arial"/>
          <w:sz w:val="24"/>
          <w:szCs w:val="24"/>
          <w:lang w:eastAsia="es-ES"/>
        </w:rPr>
        <w:t xml:space="preserve"> de Telecinco </w:t>
      </w:r>
      <w:r w:rsidR="00DB5739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9050B9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Pr="00F3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DB57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D0DD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puntos sobre Antena 3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</w:t>
      </w:r>
      <w:r w:rsidR="00DB573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B573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F34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AF3C65D" w14:textId="4D2BF2BE" w:rsidR="00BF3450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D708CB" w14:textId="4C2CFC72" w:rsidR="00571752" w:rsidRDefault="00571752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8984C1" w14:textId="2856285A" w:rsidR="005942B4" w:rsidRDefault="005942B4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5D4790" w14:textId="6482FDEA" w:rsidR="00E83590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>presentado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Sandra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incrementó su media en </w:t>
      </w:r>
      <w:r w:rsidR="00F342DB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342D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F3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4,7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proofErr w:type="gramStart"/>
      <w:r w:rsidRPr="00BF345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</w:t>
      </w:r>
      <w:r w:rsidR="00F3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frente al descenso de 1,4 puntos de su c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342DB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E8318C">
        <w:rPr>
          <w:rFonts w:ascii="Arial" w:eastAsia="Times New Roman" w:hAnsi="Arial" w:cs="Arial"/>
          <w:sz w:val="24"/>
          <w:szCs w:val="24"/>
          <w:lang w:eastAsia="es-ES"/>
        </w:rPr>
        <w:t>registró</w:t>
      </w:r>
      <w:r w:rsidR="00F342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342DB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F342DB">
        <w:rPr>
          <w:rFonts w:ascii="Arial" w:eastAsia="Times New Roman" w:hAnsi="Arial" w:cs="Arial"/>
          <w:sz w:val="24"/>
          <w:szCs w:val="24"/>
          <w:lang w:eastAsia="es-ES"/>
        </w:rPr>
        <w:t xml:space="preserve"> en este segmento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Una semana más, destacó el seguimiento 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>entre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jóvenes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3B9B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F342DB" w:rsidRPr="00F3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54</w:t>
      </w:r>
      <w:r w:rsidR="00FC3B9B" w:rsidRPr="00F3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342DB" w:rsidRPr="00F3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420F89"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420F89" w:rsidRPr="00FC3B9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420F89"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los </w:t>
      </w:r>
      <w:r w:rsidR="0079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16-34 años</w:t>
      </w:r>
      <w:r w:rsidR="00E835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5813D2A" w14:textId="2050952B" w:rsidR="00BF3450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CE1DB4" w14:textId="4DA5DEA8" w:rsidR="00BF3450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espacio 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 xml:space="preserve">se impuso </w:t>
      </w:r>
      <w:r w:rsidR="00FC3B9B">
        <w:rPr>
          <w:rFonts w:ascii="Arial" w:eastAsia="Times New Roman" w:hAnsi="Arial" w:cs="Arial"/>
          <w:sz w:val="24"/>
          <w:szCs w:val="24"/>
          <w:lang w:eastAsia="es-ES"/>
        </w:rPr>
        <w:t xml:space="preserve">de forma absoluta 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todos los </w:t>
      </w:r>
      <w:r w:rsidRPr="00FC3B9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</w:t>
      </w:r>
      <w:r w:rsidR="00FD40B8">
        <w:rPr>
          <w:rFonts w:ascii="Arial" w:eastAsia="Times New Roman" w:hAnsi="Arial" w:cs="Arial"/>
          <w:sz w:val="24"/>
          <w:szCs w:val="24"/>
          <w:lang w:eastAsia="es-ES"/>
        </w:rPr>
        <w:t xml:space="preserve"> y superó su media nacional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60463A"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(32,2%), Murcia (31,4%),</w:t>
      </w:r>
      <w:r w:rsidR="0060463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</w:t>
      </w:r>
      <w:r w:rsid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29,8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Castilla y León (28,8%), Baleares (28,6%) </w:t>
      </w:r>
      <w:r w:rsidR="005A2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denominado ‘Resto’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29,6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2FFA093" w14:textId="0A1A5CC9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BE08BD" w14:textId="580AA405" w:rsidR="0060463A" w:rsidRPr="0060463A" w:rsidRDefault="0060463A" w:rsidP="0060463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0463A"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Tentaciones: Expr</w:t>
      </w:r>
      <w:r w:rsidR="00670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670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 xml:space="preserve">, 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anotó su </w:t>
      </w:r>
      <w:r w:rsidRPr="00D454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máximo de esta edición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tanto en espectadores como en cuota de pantalla, al marcar 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>un 1</w:t>
      </w:r>
      <w:r>
        <w:rPr>
          <w:rFonts w:ascii="Arial" w:eastAsia="Times New Roman" w:hAnsi="Arial" w:cs="Arial"/>
          <w:sz w:val="24"/>
          <w:szCs w:val="24"/>
          <w:lang w:eastAsia="es-ES"/>
        </w:rPr>
        <w:t>9,7%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 xml:space="preserve"> y más de 3,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>M, frente al 1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 xml:space="preserve">% de Antena 3. Creció hasta el 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proofErr w:type="gramStart"/>
      <w:r w:rsidRPr="0060463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A3C3F7E" w14:textId="77777777" w:rsidR="0060463A" w:rsidRDefault="0060463A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C6DCD7" w14:textId="6AD1D7C2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‘La Isla de las Tentaciones’, </w:t>
      </w:r>
      <w:r w:rsidR="00D7141A">
        <w:rPr>
          <w:rFonts w:ascii="Arial" w:eastAsia="Times New Roman" w:hAnsi="Arial" w:cs="Arial"/>
          <w:sz w:val="24"/>
          <w:szCs w:val="24"/>
          <w:lang w:eastAsia="es-ES"/>
        </w:rPr>
        <w:t xml:space="preserve">el estreno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serie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D7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 hogar, mi destino’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en su horario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7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7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%, frente al </w:t>
      </w:r>
      <w:r w:rsidR="00D7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7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705EE">
        <w:rPr>
          <w:rFonts w:ascii="Arial" w:eastAsia="Times New Roman" w:hAnsi="Arial" w:cs="Arial"/>
          <w:sz w:val="24"/>
          <w:szCs w:val="24"/>
          <w:lang w:eastAsia="es-ES"/>
        </w:rPr>
        <w:t>su principal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BB47E9C" w14:textId="03FE8D6F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1F3B6B" w14:textId="4ADF1709" w:rsidR="0040347B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6C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la </w:t>
      </w:r>
      <w:r w:rsidRPr="00D26C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jueves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E0EF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443A3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43A3D" w:rsidRPr="00443A3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 xml:space="preserve"> y también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lideró el </w:t>
      </w:r>
      <w:proofErr w:type="spellStart"/>
      <w:r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 con un 16,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%,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C3B9B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FC3B9B"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FC3B9B"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FC3B9B">
        <w:rPr>
          <w:rFonts w:ascii="Arial" w:eastAsia="Times New Roman" w:hAnsi="Arial" w:cs="Arial"/>
          <w:sz w:val="24"/>
          <w:szCs w:val="24"/>
          <w:lang w:eastAsia="es-ES"/>
        </w:rPr>
        <w:t xml:space="preserve"> con un 2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C3B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C3B9B">
        <w:rPr>
          <w:rFonts w:ascii="Arial" w:eastAsia="Times New Roman" w:hAnsi="Arial" w:cs="Arial"/>
          <w:sz w:val="24"/>
          <w:szCs w:val="24"/>
          <w:lang w:eastAsia="es-ES"/>
        </w:rPr>
        <w:t>%.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8ECC236" w14:textId="2DE39C50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FF462" w14:textId="67252453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una jornada más el </w:t>
      </w:r>
      <w:r w:rsidR="00072C5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magacín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matinal líder con un </w:t>
      </w:r>
      <w:r w:rsidR="00BC4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BC4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606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superando 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 xml:space="preserve">ampliamente </w:t>
      </w:r>
      <w:r>
        <w:rPr>
          <w:rFonts w:ascii="Arial" w:eastAsia="Times New Roman" w:hAnsi="Arial" w:cs="Arial"/>
          <w:sz w:val="24"/>
          <w:szCs w:val="24"/>
          <w:lang w:eastAsia="es-ES"/>
        </w:rPr>
        <w:t>en su horario el 1</w:t>
      </w:r>
      <w:r w:rsidR="00BC40BC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C40BC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BC40BC">
        <w:rPr>
          <w:rFonts w:ascii="Arial" w:eastAsia="Times New Roman" w:hAnsi="Arial" w:cs="Arial"/>
          <w:sz w:val="24"/>
          <w:szCs w:val="24"/>
          <w:lang w:eastAsia="es-ES"/>
        </w:rPr>
        <w:t>502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espectadores </w:t>
      </w:r>
      <w:r>
        <w:rPr>
          <w:rFonts w:ascii="Arial" w:eastAsia="Times New Roman" w:hAnsi="Arial" w:cs="Arial"/>
          <w:sz w:val="24"/>
          <w:szCs w:val="24"/>
          <w:lang w:eastAsia="es-ES"/>
        </w:rPr>
        <w:t>de ‘Espejo Público’.</w:t>
      </w:r>
    </w:p>
    <w:p w14:paraId="210EA42D" w14:textId="01831A63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6D837A" w14:textId="67D2DA29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oferta más vista de la tarde con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A94F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4FBD" w:rsidRPr="00A94FBD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BC40BC">
        <w:rPr>
          <w:rFonts w:ascii="Arial" w:eastAsia="Times New Roman" w:hAnsi="Arial" w:cs="Arial"/>
          <w:sz w:val="24"/>
          <w:szCs w:val="24"/>
          <w:lang w:eastAsia="es-ES"/>
        </w:rPr>
        <w:t>,7</w:t>
      </w:r>
      <w:r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BC40BC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A94F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4FBD" w:rsidRPr="00A94FBD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18% y 2M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líderes en sus 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respectivos horarios</w:t>
      </w:r>
      <w:r>
        <w:rPr>
          <w:rFonts w:ascii="Arial" w:eastAsia="Times New Roman" w:hAnsi="Arial" w:cs="Arial"/>
          <w:sz w:val="24"/>
          <w:szCs w:val="24"/>
          <w:lang w:eastAsia="es-ES"/>
        </w:rPr>
        <w:t>, en l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que Antena 3 promedió un 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10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 y un 1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C40BC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 de cuota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5F07C6B" w14:textId="0197B3D2" w:rsidR="000F61A3" w:rsidRDefault="000F61A3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17271C" w14:textId="11166E03" w:rsidR="00B76734" w:rsidRDefault="00B76734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76734" w:rsidSect="00E8318C">
      <w:footerReference w:type="default" r:id="rId9"/>
      <w:pgSz w:w="11906" w:h="16838"/>
      <w:pgMar w:top="1417" w:right="1558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7D5B6" w14:textId="77777777" w:rsidR="0058618D" w:rsidRDefault="0058618D" w:rsidP="00B23904">
      <w:pPr>
        <w:spacing w:after="0" w:line="240" w:lineRule="auto"/>
      </w:pPr>
      <w:r>
        <w:separator/>
      </w:r>
    </w:p>
  </w:endnote>
  <w:endnote w:type="continuationSeparator" w:id="0">
    <w:p w14:paraId="433B81F3" w14:textId="77777777" w:rsidR="0058618D" w:rsidRDefault="0058618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5D3A9" w14:textId="77777777" w:rsidR="0058618D" w:rsidRDefault="0058618D" w:rsidP="00B23904">
      <w:pPr>
        <w:spacing w:after="0" w:line="240" w:lineRule="auto"/>
      </w:pPr>
      <w:r>
        <w:separator/>
      </w:r>
    </w:p>
  </w:footnote>
  <w:footnote w:type="continuationSeparator" w:id="0">
    <w:p w14:paraId="677E17C0" w14:textId="77777777" w:rsidR="0058618D" w:rsidRDefault="0058618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4E0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1DB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0EB"/>
    <w:rsid w:val="0007066D"/>
    <w:rsid w:val="0007102E"/>
    <w:rsid w:val="00071BFD"/>
    <w:rsid w:val="00072C59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6DA4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1A3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69E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0ABA"/>
    <w:rsid w:val="001E33FC"/>
    <w:rsid w:val="001E35FE"/>
    <w:rsid w:val="001E3784"/>
    <w:rsid w:val="001E3F4D"/>
    <w:rsid w:val="001E4CDB"/>
    <w:rsid w:val="001E7110"/>
    <w:rsid w:val="001F250D"/>
    <w:rsid w:val="001F3C5A"/>
    <w:rsid w:val="001F5624"/>
    <w:rsid w:val="001F562F"/>
    <w:rsid w:val="001F578F"/>
    <w:rsid w:val="001F640A"/>
    <w:rsid w:val="001F670F"/>
    <w:rsid w:val="001F7929"/>
    <w:rsid w:val="00200123"/>
    <w:rsid w:val="0020082F"/>
    <w:rsid w:val="00202770"/>
    <w:rsid w:val="00203ED6"/>
    <w:rsid w:val="00207663"/>
    <w:rsid w:val="002103C9"/>
    <w:rsid w:val="00210DF9"/>
    <w:rsid w:val="002110AF"/>
    <w:rsid w:val="00211775"/>
    <w:rsid w:val="00212D08"/>
    <w:rsid w:val="00213474"/>
    <w:rsid w:val="00214D0A"/>
    <w:rsid w:val="00220B89"/>
    <w:rsid w:val="00226121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46DB4"/>
    <w:rsid w:val="00251526"/>
    <w:rsid w:val="00254CAB"/>
    <w:rsid w:val="002565C1"/>
    <w:rsid w:val="00256C19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10F0"/>
    <w:rsid w:val="002921C5"/>
    <w:rsid w:val="002922BB"/>
    <w:rsid w:val="002930AD"/>
    <w:rsid w:val="002A5468"/>
    <w:rsid w:val="002A63C6"/>
    <w:rsid w:val="002B10C9"/>
    <w:rsid w:val="002B3425"/>
    <w:rsid w:val="002B3D92"/>
    <w:rsid w:val="002B65EB"/>
    <w:rsid w:val="002B669C"/>
    <w:rsid w:val="002B6FFC"/>
    <w:rsid w:val="002C40E7"/>
    <w:rsid w:val="002C4D52"/>
    <w:rsid w:val="002C6DAD"/>
    <w:rsid w:val="002C71E7"/>
    <w:rsid w:val="002C7272"/>
    <w:rsid w:val="002D0DD4"/>
    <w:rsid w:val="002D16D5"/>
    <w:rsid w:val="002D1D49"/>
    <w:rsid w:val="002D2BEA"/>
    <w:rsid w:val="002D3350"/>
    <w:rsid w:val="002D414F"/>
    <w:rsid w:val="002E0FA7"/>
    <w:rsid w:val="002E3437"/>
    <w:rsid w:val="002E380A"/>
    <w:rsid w:val="002E41C0"/>
    <w:rsid w:val="002E5552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4E9C"/>
    <w:rsid w:val="00335432"/>
    <w:rsid w:val="00335953"/>
    <w:rsid w:val="003365E4"/>
    <w:rsid w:val="00336D57"/>
    <w:rsid w:val="0033719C"/>
    <w:rsid w:val="00337E54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5D8A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3654"/>
    <w:rsid w:val="003C4280"/>
    <w:rsid w:val="003C6638"/>
    <w:rsid w:val="003C74A2"/>
    <w:rsid w:val="003D10B4"/>
    <w:rsid w:val="003D2774"/>
    <w:rsid w:val="003D5AB5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47B"/>
    <w:rsid w:val="004035E3"/>
    <w:rsid w:val="004063D9"/>
    <w:rsid w:val="00410325"/>
    <w:rsid w:val="0041125E"/>
    <w:rsid w:val="004112B9"/>
    <w:rsid w:val="004127F6"/>
    <w:rsid w:val="00420F89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3A3D"/>
    <w:rsid w:val="00444362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1770"/>
    <w:rsid w:val="004B201E"/>
    <w:rsid w:val="004B206F"/>
    <w:rsid w:val="004B2732"/>
    <w:rsid w:val="004B34F2"/>
    <w:rsid w:val="004B3762"/>
    <w:rsid w:val="004B3996"/>
    <w:rsid w:val="004B68C6"/>
    <w:rsid w:val="004B70D7"/>
    <w:rsid w:val="004B7A29"/>
    <w:rsid w:val="004C1043"/>
    <w:rsid w:val="004C1E3E"/>
    <w:rsid w:val="004C568E"/>
    <w:rsid w:val="004C5917"/>
    <w:rsid w:val="004C6489"/>
    <w:rsid w:val="004D2495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CDF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752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618D"/>
    <w:rsid w:val="0059107A"/>
    <w:rsid w:val="00591B3C"/>
    <w:rsid w:val="00592062"/>
    <w:rsid w:val="005929C5"/>
    <w:rsid w:val="00592F20"/>
    <w:rsid w:val="00593111"/>
    <w:rsid w:val="005942B4"/>
    <w:rsid w:val="00595752"/>
    <w:rsid w:val="00595860"/>
    <w:rsid w:val="00595B8B"/>
    <w:rsid w:val="0059742C"/>
    <w:rsid w:val="00597FED"/>
    <w:rsid w:val="005A1523"/>
    <w:rsid w:val="005A182D"/>
    <w:rsid w:val="005A2041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1BC4"/>
    <w:rsid w:val="005C36F7"/>
    <w:rsid w:val="005C514C"/>
    <w:rsid w:val="005C5287"/>
    <w:rsid w:val="005C5AEB"/>
    <w:rsid w:val="005D0271"/>
    <w:rsid w:val="005D20B9"/>
    <w:rsid w:val="005D21B0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463A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6B82"/>
    <w:rsid w:val="00637EF6"/>
    <w:rsid w:val="00637FB8"/>
    <w:rsid w:val="00640C67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05EE"/>
    <w:rsid w:val="006738B6"/>
    <w:rsid w:val="00675907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3B98"/>
    <w:rsid w:val="00694F68"/>
    <w:rsid w:val="006A1867"/>
    <w:rsid w:val="006A5BB0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02BE"/>
    <w:rsid w:val="006E2F0B"/>
    <w:rsid w:val="006E3994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068"/>
    <w:rsid w:val="007008DD"/>
    <w:rsid w:val="0070380F"/>
    <w:rsid w:val="00704381"/>
    <w:rsid w:val="0070519A"/>
    <w:rsid w:val="00706DF9"/>
    <w:rsid w:val="00712687"/>
    <w:rsid w:val="007142BE"/>
    <w:rsid w:val="00714432"/>
    <w:rsid w:val="00721D0E"/>
    <w:rsid w:val="007249E6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97B3D"/>
    <w:rsid w:val="007A06AB"/>
    <w:rsid w:val="007A5CAC"/>
    <w:rsid w:val="007A6816"/>
    <w:rsid w:val="007A7A39"/>
    <w:rsid w:val="007B010E"/>
    <w:rsid w:val="007B0948"/>
    <w:rsid w:val="007B0F77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5C83"/>
    <w:rsid w:val="00845D87"/>
    <w:rsid w:val="0084697E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07D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576E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0D25"/>
    <w:rsid w:val="008E0EF4"/>
    <w:rsid w:val="008E2C32"/>
    <w:rsid w:val="008E4CC8"/>
    <w:rsid w:val="008E5916"/>
    <w:rsid w:val="008E60FE"/>
    <w:rsid w:val="008E61B3"/>
    <w:rsid w:val="008E748A"/>
    <w:rsid w:val="008F1F9E"/>
    <w:rsid w:val="008F26F0"/>
    <w:rsid w:val="008F46BE"/>
    <w:rsid w:val="008F4CEE"/>
    <w:rsid w:val="008F58BA"/>
    <w:rsid w:val="008F6DCD"/>
    <w:rsid w:val="00901F6C"/>
    <w:rsid w:val="009050B9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C5692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2A18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876F2"/>
    <w:rsid w:val="00A905E3"/>
    <w:rsid w:val="00A91FB3"/>
    <w:rsid w:val="00A92C71"/>
    <w:rsid w:val="00A92EE8"/>
    <w:rsid w:val="00A94BC7"/>
    <w:rsid w:val="00A94FBD"/>
    <w:rsid w:val="00A959D4"/>
    <w:rsid w:val="00A97A39"/>
    <w:rsid w:val="00AA29B8"/>
    <w:rsid w:val="00AA68FB"/>
    <w:rsid w:val="00AA7117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5F14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76734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40BC"/>
    <w:rsid w:val="00BC61F7"/>
    <w:rsid w:val="00BC647E"/>
    <w:rsid w:val="00BD05FA"/>
    <w:rsid w:val="00BD3A31"/>
    <w:rsid w:val="00BD413F"/>
    <w:rsid w:val="00BD6096"/>
    <w:rsid w:val="00BD613C"/>
    <w:rsid w:val="00BE6B0E"/>
    <w:rsid w:val="00BE71F9"/>
    <w:rsid w:val="00BF0FE5"/>
    <w:rsid w:val="00BF3450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3183"/>
    <w:rsid w:val="00C44CEA"/>
    <w:rsid w:val="00C45DC9"/>
    <w:rsid w:val="00C505EA"/>
    <w:rsid w:val="00C5068C"/>
    <w:rsid w:val="00C549E6"/>
    <w:rsid w:val="00C5520C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3D41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1FC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CF7F05"/>
    <w:rsid w:val="00D017EB"/>
    <w:rsid w:val="00D03754"/>
    <w:rsid w:val="00D0783B"/>
    <w:rsid w:val="00D122BD"/>
    <w:rsid w:val="00D13130"/>
    <w:rsid w:val="00D14A65"/>
    <w:rsid w:val="00D167CB"/>
    <w:rsid w:val="00D16908"/>
    <w:rsid w:val="00D2013F"/>
    <w:rsid w:val="00D22230"/>
    <w:rsid w:val="00D24863"/>
    <w:rsid w:val="00D26C48"/>
    <w:rsid w:val="00D26D85"/>
    <w:rsid w:val="00D311E3"/>
    <w:rsid w:val="00D36449"/>
    <w:rsid w:val="00D36CB7"/>
    <w:rsid w:val="00D41EA6"/>
    <w:rsid w:val="00D42CF3"/>
    <w:rsid w:val="00D45477"/>
    <w:rsid w:val="00D458F8"/>
    <w:rsid w:val="00D45E5F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41A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8763A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B5739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9CA"/>
    <w:rsid w:val="00E1728C"/>
    <w:rsid w:val="00E23201"/>
    <w:rsid w:val="00E2473D"/>
    <w:rsid w:val="00E25B95"/>
    <w:rsid w:val="00E27939"/>
    <w:rsid w:val="00E30532"/>
    <w:rsid w:val="00E331FA"/>
    <w:rsid w:val="00E407E1"/>
    <w:rsid w:val="00E4182D"/>
    <w:rsid w:val="00E41CF9"/>
    <w:rsid w:val="00E423FE"/>
    <w:rsid w:val="00E42ADC"/>
    <w:rsid w:val="00E43CB9"/>
    <w:rsid w:val="00E466A7"/>
    <w:rsid w:val="00E46F7B"/>
    <w:rsid w:val="00E507B9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18C"/>
    <w:rsid w:val="00E83590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E9"/>
    <w:rsid w:val="00EA030C"/>
    <w:rsid w:val="00EA1E9F"/>
    <w:rsid w:val="00EA2B1C"/>
    <w:rsid w:val="00EA3981"/>
    <w:rsid w:val="00EA6962"/>
    <w:rsid w:val="00EB1D5B"/>
    <w:rsid w:val="00EB28D5"/>
    <w:rsid w:val="00EB31D3"/>
    <w:rsid w:val="00EC54CA"/>
    <w:rsid w:val="00EC596B"/>
    <w:rsid w:val="00ED11C3"/>
    <w:rsid w:val="00ED1D75"/>
    <w:rsid w:val="00ED4217"/>
    <w:rsid w:val="00ED4BBA"/>
    <w:rsid w:val="00ED5488"/>
    <w:rsid w:val="00ED58D0"/>
    <w:rsid w:val="00ED72D6"/>
    <w:rsid w:val="00EE5926"/>
    <w:rsid w:val="00EE6468"/>
    <w:rsid w:val="00EE65A1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2DB"/>
    <w:rsid w:val="00F3495B"/>
    <w:rsid w:val="00F36424"/>
    <w:rsid w:val="00F36E50"/>
    <w:rsid w:val="00F40096"/>
    <w:rsid w:val="00F40147"/>
    <w:rsid w:val="00F40421"/>
    <w:rsid w:val="00F4543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3B9B"/>
    <w:rsid w:val="00FC42A2"/>
    <w:rsid w:val="00FC42CF"/>
    <w:rsid w:val="00FC7A42"/>
    <w:rsid w:val="00FD1479"/>
    <w:rsid w:val="00FD17D0"/>
    <w:rsid w:val="00FD2B82"/>
    <w:rsid w:val="00FD40B8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406</Words>
  <Characters>2080</Characters>
  <Application>Microsoft Office Word</Application>
  <DocSecurity>0</DocSecurity>
  <Lines>30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18</cp:revision>
  <cp:lastPrinted>2020-03-09T09:59:00Z</cp:lastPrinted>
  <dcterms:created xsi:type="dcterms:W3CDTF">2021-02-26T09:51:00Z</dcterms:created>
  <dcterms:modified xsi:type="dcterms:W3CDTF">2021-02-26T12:00:00Z</dcterms:modified>
</cp:coreProperties>
</file>