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85292" w14:textId="153E73E0" w:rsidR="000E09C0" w:rsidRDefault="004C5946" w:rsidP="00651F80">
      <w:pPr>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140B480D" wp14:editId="3615BFEF">
            <wp:simplePos x="0" y="0"/>
            <wp:positionH relativeFrom="page">
              <wp:posOffset>4144645</wp:posOffset>
            </wp:positionH>
            <wp:positionV relativeFrom="margin">
              <wp:posOffset>-339606</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9A6F64" w14:textId="0359D337" w:rsidR="00DD1DCF" w:rsidRDefault="00DD1DCF" w:rsidP="00651F80">
      <w:pPr>
        <w:spacing w:after="0" w:line="240" w:lineRule="auto"/>
        <w:rPr>
          <w:rFonts w:ascii="Arial" w:eastAsia="Times New Roman" w:hAnsi="Arial" w:cs="Arial"/>
          <w:sz w:val="24"/>
          <w:szCs w:val="24"/>
          <w:lang w:eastAsia="es-ES"/>
        </w:rPr>
      </w:pPr>
    </w:p>
    <w:p w14:paraId="115C32BB" w14:textId="77777777" w:rsidR="00161BE0" w:rsidRDefault="00161BE0" w:rsidP="00651F80">
      <w:pPr>
        <w:spacing w:after="0" w:line="240" w:lineRule="auto"/>
        <w:rPr>
          <w:rFonts w:ascii="Arial" w:eastAsia="Times New Roman" w:hAnsi="Arial" w:cs="Arial"/>
          <w:sz w:val="24"/>
          <w:szCs w:val="24"/>
          <w:lang w:eastAsia="es-ES"/>
        </w:rPr>
      </w:pPr>
    </w:p>
    <w:p w14:paraId="74AAEF1F" w14:textId="0A23901C" w:rsidR="00B23904" w:rsidRPr="00B23904" w:rsidRDefault="00B23904" w:rsidP="00651F80">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A91106">
        <w:rPr>
          <w:rFonts w:ascii="Arial" w:eastAsia="Times New Roman" w:hAnsi="Arial" w:cs="Arial"/>
          <w:sz w:val="24"/>
          <w:szCs w:val="24"/>
          <w:lang w:eastAsia="es-ES"/>
        </w:rPr>
        <w:t>24 de febrero de 2021</w:t>
      </w:r>
    </w:p>
    <w:p w14:paraId="50C14D19" w14:textId="77777777" w:rsidR="001E3363" w:rsidRPr="00D27279" w:rsidRDefault="001E3363" w:rsidP="00651F80">
      <w:pPr>
        <w:spacing w:after="0" w:line="240" w:lineRule="auto"/>
        <w:jc w:val="both"/>
        <w:rPr>
          <w:rFonts w:ascii="Arial" w:eastAsia="Times New Roman" w:hAnsi="Arial" w:cs="Arial"/>
          <w:sz w:val="42"/>
          <w:szCs w:val="42"/>
          <w:lang w:val="es-ES_tradnl" w:eastAsia="es-ES"/>
        </w:rPr>
      </w:pPr>
    </w:p>
    <w:p w14:paraId="008C6010" w14:textId="47DF4D74" w:rsidR="007A7DC9" w:rsidRPr="00B46C18" w:rsidRDefault="007A7DC9" w:rsidP="00651F80">
      <w:pPr>
        <w:spacing w:after="0" w:line="240" w:lineRule="auto"/>
        <w:jc w:val="center"/>
        <w:rPr>
          <w:rFonts w:ascii="Arial" w:eastAsia="Times New Roman" w:hAnsi="Arial" w:cs="Arial"/>
          <w:color w:val="002C5F"/>
          <w:sz w:val="40"/>
          <w:szCs w:val="40"/>
          <w:u w:val="single"/>
          <w:lang w:val="es-ES_tradnl" w:eastAsia="es-ES"/>
        </w:rPr>
      </w:pPr>
      <w:r w:rsidRPr="00B46C18">
        <w:rPr>
          <w:rFonts w:ascii="Arial" w:eastAsia="Times New Roman" w:hAnsi="Arial" w:cs="Arial"/>
          <w:color w:val="002C5F"/>
          <w:sz w:val="40"/>
          <w:szCs w:val="40"/>
          <w:u w:val="single"/>
          <w:lang w:val="es-ES_tradnl" w:eastAsia="es-ES"/>
        </w:rPr>
        <w:t>RESULTADOS</w:t>
      </w:r>
      <w:r w:rsidR="00177EB8" w:rsidRPr="00B46C18">
        <w:rPr>
          <w:rFonts w:ascii="Arial" w:eastAsia="Times New Roman" w:hAnsi="Arial" w:cs="Arial"/>
          <w:color w:val="002C5F"/>
          <w:sz w:val="40"/>
          <w:szCs w:val="40"/>
          <w:u w:val="single"/>
          <w:lang w:val="es-ES_tradnl" w:eastAsia="es-ES"/>
        </w:rPr>
        <w:t xml:space="preserve"> </w:t>
      </w:r>
      <w:r w:rsidR="00487E64" w:rsidRPr="00B46C18">
        <w:rPr>
          <w:rFonts w:ascii="Arial" w:eastAsia="Times New Roman" w:hAnsi="Arial" w:cs="Arial"/>
          <w:color w:val="002C5F"/>
          <w:sz w:val="40"/>
          <w:szCs w:val="40"/>
          <w:u w:val="single"/>
          <w:lang w:val="es-ES_tradnl" w:eastAsia="es-ES"/>
        </w:rPr>
        <w:t xml:space="preserve">ECONÓMICOS </w:t>
      </w:r>
      <w:r w:rsidRPr="00B46C18">
        <w:rPr>
          <w:rFonts w:ascii="Arial" w:eastAsia="Times New Roman" w:hAnsi="Arial" w:cs="Arial"/>
          <w:color w:val="002C5F"/>
          <w:sz w:val="40"/>
          <w:szCs w:val="40"/>
          <w:u w:val="single"/>
          <w:lang w:val="es-ES_tradnl" w:eastAsia="es-ES"/>
        </w:rPr>
        <w:t>20</w:t>
      </w:r>
      <w:r w:rsidR="00BB45FB" w:rsidRPr="00B46C18">
        <w:rPr>
          <w:rFonts w:ascii="Arial" w:eastAsia="Times New Roman" w:hAnsi="Arial" w:cs="Arial"/>
          <w:color w:val="002C5F"/>
          <w:sz w:val="40"/>
          <w:szCs w:val="40"/>
          <w:u w:val="single"/>
          <w:lang w:val="es-ES_tradnl" w:eastAsia="es-ES"/>
        </w:rPr>
        <w:t>20</w:t>
      </w:r>
    </w:p>
    <w:p w14:paraId="15FE972A" w14:textId="77777777" w:rsidR="007A7DC9" w:rsidRPr="00540531" w:rsidRDefault="007A7DC9" w:rsidP="00651F80">
      <w:pPr>
        <w:spacing w:after="0" w:line="240" w:lineRule="auto"/>
        <w:jc w:val="center"/>
        <w:rPr>
          <w:rFonts w:ascii="Arial" w:eastAsia="Times New Roman" w:hAnsi="Arial" w:cs="Arial"/>
          <w:sz w:val="24"/>
          <w:szCs w:val="24"/>
          <w:lang w:val="es-ES_tradnl" w:eastAsia="es-ES"/>
        </w:rPr>
      </w:pPr>
    </w:p>
    <w:p w14:paraId="719D1F8F" w14:textId="37A470A0" w:rsidR="00873055" w:rsidRPr="00455861" w:rsidRDefault="00AF7A85" w:rsidP="00651F80">
      <w:pPr>
        <w:spacing w:after="0" w:line="240" w:lineRule="auto"/>
        <w:jc w:val="both"/>
        <w:rPr>
          <w:rFonts w:ascii="Arial" w:eastAsia="Times New Roman" w:hAnsi="Arial" w:cs="Arial"/>
          <w:bCs/>
          <w:color w:val="002C5F"/>
          <w:sz w:val="44"/>
          <w:szCs w:val="44"/>
          <w:lang w:eastAsia="es-ES"/>
        </w:rPr>
      </w:pPr>
      <w:r w:rsidRPr="00455861">
        <w:rPr>
          <w:rFonts w:ascii="Arial" w:eastAsia="Times New Roman" w:hAnsi="Arial" w:cs="Arial"/>
          <w:bCs/>
          <w:color w:val="002C5F"/>
          <w:sz w:val="44"/>
          <w:szCs w:val="44"/>
          <w:lang w:eastAsia="es-ES"/>
        </w:rPr>
        <w:t xml:space="preserve">El </w:t>
      </w:r>
      <w:r w:rsidR="006D5FBE" w:rsidRPr="00455861">
        <w:rPr>
          <w:rFonts w:ascii="Arial" w:eastAsia="Times New Roman" w:hAnsi="Arial" w:cs="Arial"/>
          <w:bCs/>
          <w:color w:val="002C5F"/>
          <w:sz w:val="44"/>
          <w:szCs w:val="44"/>
          <w:lang w:eastAsia="es-ES"/>
        </w:rPr>
        <w:t>beneficio</w:t>
      </w:r>
      <w:r w:rsidRPr="00455861">
        <w:rPr>
          <w:rFonts w:ascii="Arial" w:eastAsia="Times New Roman" w:hAnsi="Arial" w:cs="Arial"/>
          <w:bCs/>
          <w:color w:val="002C5F"/>
          <w:sz w:val="44"/>
          <w:szCs w:val="44"/>
          <w:lang w:eastAsia="es-ES"/>
        </w:rPr>
        <w:t xml:space="preserve"> neto de </w:t>
      </w:r>
      <w:r w:rsidR="00F54360" w:rsidRPr="00455861">
        <w:rPr>
          <w:rFonts w:ascii="Arial" w:eastAsia="Times New Roman" w:hAnsi="Arial" w:cs="Arial"/>
          <w:bCs/>
          <w:color w:val="002C5F"/>
          <w:sz w:val="44"/>
          <w:szCs w:val="44"/>
          <w:lang w:eastAsia="es-ES"/>
        </w:rPr>
        <w:t>Mediaset España</w:t>
      </w:r>
      <w:r w:rsidR="00047F3E" w:rsidRPr="00455861">
        <w:rPr>
          <w:rFonts w:ascii="Arial" w:eastAsia="Times New Roman" w:hAnsi="Arial" w:cs="Arial"/>
          <w:bCs/>
          <w:color w:val="002C5F"/>
          <w:sz w:val="44"/>
          <w:szCs w:val="44"/>
          <w:lang w:eastAsia="es-ES"/>
        </w:rPr>
        <w:t xml:space="preserve"> mejora un 37</w:t>
      </w:r>
      <w:r w:rsidR="006D5FBE" w:rsidRPr="00455861">
        <w:rPr>
          <w:rFonts w:ascii="Arial" w:eastAsia="Times New Roman" w:hAnsi="Arial" w:cs="Arial"/>
          <w:bCs/>
          <w:color w:val="002C5F"/>
          <w:sz w:val="44"/>
          <w:szCs w:val="44"/>
          <w:lang w:eastAsia="es-ES"/>
        </w:rPr>
        <w:t>,9</w:t>
      </w:r>
      <w:r w:rsidR="00047F3E" w:rsidRPr="00455861">
        <w:rPr>
          <w:rFonts w:ascii="Arial" w:eastAsia="Times New Roman" w:hAnsi="Arial" w:cs="Arial"/>
          <w:bCs/>
          <w:color w:val="002C5F"/>
          <w:sz w:val="44"/>
          <w:szCs w:val="44"/>
          <w:lang w:eastAsia="es-ES"/>
        </w:rPr>
        <w:t xml:space="preserve">% en el cuarto trimestre </w:t>
      </w:r>
      <w:r w:rsidR="006645A5" w:rsidRPr="00455861">
        <w:rPr>
          <w:rFonts w:ascii="Arial" w:eastAsia="Times New Roman" w:hAnsi="Arial" w:cs="Arial"/>
          <w:bCs/>
          <w:color w:val="002C5F"/>
          <w:sz w:val="44"/>
          <w:szCs w:val="44"/>
          <w:lang w:eastAsia="es-ES"/>
        </w:rPr>
        <w:t xml:space="preserve">hasta 75,5M€ </w:t>
      </w:r>
      <w:r w:rsidR="00047F3E" w:rsidRPr="00455861">
        <w:rPr>
          <w:rFonts w:ascii="Arial" w:eastAsia="Times New Roman" w:hAnsi="Arial" w:cs="Arial"/>
          <w:bCs/>
          <w:color w:val="002C5F"/>
          <w:sz w:val="44"/>
          <w:szCs w:val="44"/>
          <w:lang w:eastAsia="es-ES"/>
        </w:rPr>
        <w:t>y</w:t>
      </w:r>
      <w:r w:rsidR="00F54360" w:rsidRPr="00455861">
        <w:rPr>
          <w:rFonts w:ascii="Arial" w:eastAsia="Times New Roman" w:hAnsi="Arial" w:cs="Arial"/>
          <w:bCs/>
          <w:color w:val="002C5F"/>
          <w:sz w:val="44"/>
          <w:szCs w:val="44"/>
          <w:lang w:eastAsia="es-ES"/>
        </w:rPr>
        <w:t xml:space="preserve"> </w:t>
      </w:r>
      <w:r w:rsidR="006D5FBE" w:rsidRPr="00455861">
        <w:rPr>
          <w:rFonts w:ascii="Arial" w:eastAsia="Times New Roman" w:hAnsi="Arial" w:cs="Arial"/>
          <w:bCs/>
          <w:color w:val="002C5F"/>
          <w:sz w:val="44"/>
          <w:szCs w:val="44"/>
          <w:lang w:eastAsia="es-ES"/>
        </w:rPr>
        <w:t>alcanza en 2020 los</w:t>
      </w:r>
      <w:r w:rsidR="00047F3E" w:rsidRPr="00455861">
        <w:rPr>
          <w:rFonts w:ascii="Arial" w:eastAsia="Times New Roman" w:hAnsi="Arial" w:cs="Arial"/>
          <w:bCs/>
          <w:color w:val="002C5F"/>
          <w:sz w:val="44"/>
          <w:szCs w:val="44"/>
          <w:lang w:eastAsia="es-ES"/>
        </w:rPr>
        <w:t xml:space="preserve"> 178,7</w:t>
      </w:r>
      <w:r w:rsidR="00F54360" w:rsidRPr="00455861">
        <w:rPr>
          <w:rFonts w:ascii="Arial" w:eastAsia="Times New Roman" w:hAnsi="Arial" w:cs="Arial"/>
          <w:bCs/>
          <w:color w:val="002C5F"/>
          <w:sz w:val="44"/>
          <w:szCs w:val="44"/>
          <w:lang w:eastAsia="es-ES"/>
        </w:rPr>
        <w:t>M€</w:t>
      </w:r>
    </w:p>
    <w:p w14:paraId="3583A8D8" w14:textId="77777777" w:rsidR="00F54360" w:rsidRPr="00BB45FB" w:rsidRDefault="00F54360" w:rsidP="00651F80">
      <w:pPr>
        <w:spacing w:after="0" w:line="240" w:lineRule="auto"/>
        <w:jc w:val="both"/>
        <w:rPr>
          <w:rFonts w:ascii="Arial" w:eastAsia="Times New Roman" w:hAnsi="Arial" w:cs="Arial"/>
          <w:b/>
          <w:sz w:val="42"/>
          <w:szCs w:val="42"/>
          <w:lang w:eastAsia="es-ES"/>
        </w:rPr>
      </w:pPr>
    </w:p>
    <w:p w14:paraId="64176CFA" w14:textId="248B9407" w:rsidR="00A9237A" w:rsidRDefault="00D54A08" w:rsidP="000163F0">
      <w:pPr>
        <w:spacing w:after="0" w:line="240" w:lineRule="auto"/>
        <w:jc w:val="both"/>
        <w:rPr>
          <w:rFonts w:ascii="Arial" w:eastAsia="Times New Roman" w:hAnsi="Arial" w:cs="Arial"/>
          <w:b/>
          <w:sz w:val="24"/>
          <w:szCs w:val="24"/>
          <w:lang w:eastAsia="es-ES"/>
        </w:rPr>
      </w:pPr>
      <w:r w:rsidRPr="00D54A08">
        <w:rPr>
          <w:rFonts w:ascii="Arial" w:eastAsia="Times New Roman" w:hAnsi="Arial" w:cs="Arial"/>
          <w:b/>
          <w:sz w:val="24"/>
          <w:szCs w:val="24"/>
          <w:lang w:eastAsia="es-ES"/>
        </w:rPr>
        <w:t>Se</w:t>
      </w:r>
      <w:r w:rsidR="00F91855">
        <w:rPr>
          <w:rFonts w:ascii="Arial" w:eastAsia="Times New Roman" w:hAnsi="Arial" w:cs="Arial"/>
          <w:b/>
          <w:sz w:val="24"/>
          <w:szCs w:val="24"/>
          <w:lang w:eastAsia="es-ES"/>
        </w:rPr>
        <w:t xml:space="preserve"> r</w:t>
      </w:r>
      <w:r w:rsidR="000163F0">
        <w:rPr>
          <w:rFonts w:ascii="Arial" w:eastAsia="Times New Roman" w:hAnsi="Arial" w:cs="Arial"/>
          <w:b/>
          <w:sz w:val="24"/>
          <w:szCs w:val="24"/>
          <w:lang w:eastAsia="es-ES"/>
        </w:rPr>
        <w:t>egistra</w:t>
      </w:r>
      <w:r w:rsidR="006645A5">
        <w:rPr>
          <w:rFonts w:ascii="Arial" w:eastAsia="Times New Roman" w:hAnsi="Arial" w:cs="Arial"/>
          <w:b/>
          <w:sz w:val="24"/>
          <w:szCs w:val="24"/>
          <w:lang w:eastAsia="es-ES"/>
        </w:rPr>
        <w:t xml:space="preserve"> una facturación neta de 836,6M€</w:t>
      </w:r>
      <w:r w:rsidR="000407AA">
        <w:rPr>
          <w:rFonts w:ascii="Arial" w:eastAsia="Times New Roman" w:hAnsi="Arial" w:cs="Arial"/>
          <w:b/>
          <w:sz w:val="24"/>
          <w:szCs w:val="24"/>
          <w:lang w:eastAsia="es-ES"/>
        </w:rPr>
        <w:t>, de los que 729,3M€ c</w:t>
      </w:r>
      <w:r w:rsidR="00F91855">
        <w:rPr>
          <w:rFonts w:ascii="Arial" w:eastAsia="Times New Roman" w:hAnsi="Arial" w:cs="Arial"/>
          <w:b/>
          <w:sz w:val="24"/>
          <w:szCs w:val="24"/>
          <w:lang w:eastAsia="es-ES"/>
        </w:rPr>
        <w:t>orresponden a ingresos netos de publicidad mientras que</w:t>
      </w:r>
      <w:r w:rsidR="00C36982">
        <w:rPr>
          <w:rFonts w:ascii="Arial" w:eastAsia="Times New Roman" w:hAnsi="Arial" w:cs="Arial"/>
          <w:b/>
          <w:sz w:val="24"/>
          <w:szCs w:val="24"/>
          <w:lang w:eastAsia="es-ES"/>
        </w:rPr>
        <w:t xml:space="preserve"> la partida Otros ingresos</w:t>
      </w:r>
      <w:r w:rsidR="00F91855">
        <w:rPr>
          <w:rFonts w:ascii="Arial" w:eastAsia="Times New Roman" w:hAnsi="Arial" w:cs="Arial"/>
          <w:b/>
          <w:sz w:val="24"/>
          <w:szCs w:val="24"/>
          <w:lang w:eastAsia="es-ES"/>
        </w:rPr>
        <w:t xml:space="preserve"> </w:t>
      </w:r>
      <w:r w:rsidR="00AF7A85">
        <w:rPr>
          <w:rFonts w:ascii="Arial" w:eastAsia="Times New Roman" w:hAnsi="Arial" w:cs="Arial"/>
          <w:b/>
          <w:sz w:val="24"/>
          <w:szCs w:val="24"/>
          <w:lang w:eastAsia="es-ES"/>
        </w:rPr>
        <w:t>crece un 54% hasta 107,3M€</w:t>
      </w:r>
      <w:r w:rsidR="00A17C6C">
        <w:rPr>
          <w:rFonts w:ascii="Arial" w:eastAsia="Times New Roman" w:hAnsi="Arial" w:cs="Arial"/>
          <w:b/>
          <w:sz w:val="24"/>
          <w:szCs w:val="24"/>
          <w:lang w:eastAsia="es-ES"/>
        </w:rPr>
        <w:t xml:space="preserve">, </w:t>
      </w:r>
      <w:r w:rsidR="00E3264B">
        <w:rPr>
          <w:rFonts w:ascii="Arial" w:eastAsia="Times New Roman" w:hAnsi="Arial" w:cs="Arial"/>
          <w:b/>
          <w:sz w:val="24"/>
          <w:szCs w:val="24"/>
          <w:lang w:eastAsia="es-ES"/>
        </w:rPr>
        <w:t>impulsad</w:t>
      </w:r>
      <w:r w:rsidR="00C36982">
        <w:rPr>
          <w:rFonts w:ascii="Arial" w:eastAsia="Times New Roman" w:hAnsi="Arial" w:cs="Arial"/>
          <w:b/>
          <w:sz w:val="24"/>
          <w:szCs w:val="24"/>
          <w:lang w:eastAsia="es-ES"/>
        </w:rPr>
        <w:t>a</w:t>
      </w:r>
      <w:r w:rsidR="007D01AC">
        <w:rPr>
          <w:rFonts w:ascii="Arial" w:eastAsia="Times New Roman" w:hAnsi="Arial" w:cs="Arial"/>
          <w:b/>
          <w:sz w:val="24"/>
          <w:szCs w:val="24"/>
          <w:lang w:eastAsia="es-ES"/>
        </w:rPr>
        <w:t xml:space="preserve"> por</w:t>
      </w:r>
      <w:r w:rsidR="000163F0">
        <w:rPr>
          <w:rFonts w:ascii="Arial" w:eastAsia="Times New Roman" w:hAnsi="Arial" w:cs="Arial"/>
          <w:b/>
          <w:sz w:val="24"/>
          <w:szCs w:val="24"/>
          <w:lang w:eastAsia="es-ES"/>
        </w:rPr>
        <w:t xml:space="preserve"> la actividad de Mitele PLUS y Mediterráneo</w:t>
      </w:r>
      <w:r w:rsidR="00E3264B">
        <w:rPr>
          <w:rFonts w:ascii="Arial" w:eastAsia="Times New Roman" w:hAnsi="Arial" w:cs="Arial"/>
          <w:b/>
          <w:sz w:val="24"/>
          <w:szCs w:val="24"/>
          <w:lang w:eastAsia="es-ES"/>
        </w:rPr>
        <w:t>.</w:t>
      </w:r>
    </w:p>
    <w:p w14:paraId="1DC3B874" w14:textId="77777777" w:rsidR="00084CA8" w:rsidRDefault="00084CA8" w:rsidP="000163F0">
      <w:pPr>
        <w:spacing w:after="0" w:line="240" w:lineRule="auto"/>
        <w:jc w:val="both"/>
        <w:rPr>
          <w:rFonts w:ascii="Arial" w:eastAsia="Times New Roman" w:hAnsi="Arial" w:cs="Arial"/>
          <w:b/>
          <w:sz w:val="24"/>
          <w:szCs w:val="24"/>
          <w:lang w:eastAsia="es-ES"/>
        </w:rPr>
      </w:pPr>
    </w:p>
    <w:p w14:paraId="6AA52731" w14:textId="6D722FF0" w:rsidR="00F71539" w:rsidRDefault="00E85069" w:rsidP="000163F0">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Los costes totales se han reducido un 11,8% hasta 584M€</w:t>
      </w:r>
      <w:r w:rsidR="00863267">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0163F0">
        <w:rPr>
          <w:rFonts w:ascii="Arial" w:eastAsia="Times New Roman" w:hAnsi="Arial" w:cs="Arial"/>
          <w:b/>
          <w:sz w:val="24"/>
          <w:szCs w:val="24"/>
          <w:lang w:eastAsia="es-ES"/>
        </w:rPr>
        <w:t xml:space="preserve">El </w:t>
      </w:r>
      <w:r>
        <w:rPr>
          <w:rFonts w:ascii="Arial" w:eastAsia="Times New Roman" w:hAnsi="Arial" w:cs="Arial"/>
          <w:b/>
          <w:sz w:val="24"/>
          <w:szCs w:val="24"/>
          <w:lang w:eastAsia="es-ES"/>
        </w:rPr>
        <w:t xml:space="preserve">EBITDA </w:t>
      </w:r>
      <w:r w:rsidR="000163F0">
        <w:rPr>
          <w:rFonts w:ascii="Arial" w:eastAsia="Times New Roman" w:hAnsi="Arial" w:cs="Arial"/>
          <w:b/>
          <w:sz w:val="24"/>
          <w:szCs w:val="24"/>
          <w:lang w:eastAsia="es-ES"/>
        </w:rPr>
        <w:t xml:space="preserve">se sitúa en </w:t>
      </w:r>
      <w:r>
        <w:rPr>
          <w:rFonts w:ascii="Arial" w:eastAsia="Times New Roman" w:hAnsi="Arial" w:cs="Arial"/>
          <w:b/>
          <w:sz w:val="24"/>
          <w:szCs w:val="24"/>
          <w:lang w:eastAsia="es-ES"/>
        </w:rPr>
        <w:t>252,7M€</w:t>
      </w:r>
      <w:r w:rsidR="00C36982">
        <w:rPr>
          <w:rFonts w:ascii="Arial" w:eastAsia="Times New Roman" w:hAnsi="Arial" w:cs="Arial"/>
          <w:b/>
          <w:sz w:val="24"/>
          <w:szCs w:val="24"/>
          <w:lang w:eastAsia="es-ES"/>
        </w:rPr>
        <w:t xml:space="preserve"> y el EBIT en 230,5M€. Además, ha generado un </w:t>
      </w:r>
      <w:r w:rsidR="007D01AC" w:rsidRPr="00C36982">
        <w:rPr>
          <w:rFonts w:ascii="Arial" w:eastAsia="Times New Roman" w:hAnsi="Arial" w:cs="Arial"/>
          <w:b/>
          <w:sz w:val="24"/>
          <w:szCs w:val="24"/>
          <w:lang w:eastAsia="es-ES"/>
        </w:rPr>
        <w:t>beneficio por acción de 0,57</w:t>
      </w:r>
      <w:r w:rsidR="00C36982">
        <w:rPr>
          <w:rFonts w:ascii="Arial" w:eastAsia="Times New Roman" w:hAnsi="Arial" w:cs="Arial"/>
          <w:b/>
          <w:sz w:val="24"/>
          <w:szCs w:val="24"/>
          <w:lang w:eastAsia="es-ES"/>
        </w:rPr>
        <w:t>€</w:t>
      </w:r>
      <w:r w:rsidR="00E3264B">
        <w:rPr>
          <w:rFonts w:ascii="Arial" w:eastAsia="Times New Roman" w:hAnsi="Arial" w:cs="Arial"/>
          <w:b/>
          <w:sz w:val="24"/>
          <w:szCs w:val="24"/>
          <w:lang w:eastAsia="es-ES"/>
        </w:rPr>
        <w:t>.</w:t>
      </w:r>
    </w:p>
    <w:p w14:paraId="664B1AD5" w14:textId="6A51447B" w:rsidR="006645A5" w:rsidRDefault="006645A5" w:rsidP="000163F0">
      <w:pPr>
        <w:spacing w:after="0" w:line="240" w:lineRule="auto"/>
        <w:jc w:val="both"/>
        <w:rPr>
          <w:rFonts w:ascii="Arial" w:eastAsia="Times New Roman" w:hAnsi="Arial" w:cs="Arial"/>
          <w:b/>
          <w:sz w:val="24"/>
          <w:szCs w:val="24"/>
          <w:lang w:eastAsia="es-ES"/>
        </w:rPr>
      </w:pPr>
    </w:p>
    <w:p w14:paraId="4DAF2742" w14:textId="79861BFC" w:rsidR="00A7006F" w:rsidRDefault="007F20B3" w:rsidP="00455861">
      <w:pPr>
        <w:spacing w:after="0" w:line="240" w:lineRule="auto"/>
        <w:jc w:val="both"/>
        <w:rPr>
          <w:rFonts w:ascii="Arial" w:eastAsia="Times New Roman" w:hAnsi="Arial" w:cs="Arial"/>
          <w:b/>
          <w:sz w:val="24"/>
          <w:szCs w:val="24"/>
          <w:lang w:eastAsia="es-ES"/>
        </w:rPr>
      </w:pPr>
      <w:r w:rsidRPr="00161BE0">
        <w:rPr>
          <w:rFonts w:ascii="Arial" w:eastAsia="Times New Roman" w:hAnsi="Arial" w:cs="Arial"/>
          <w:b/>
          <w:sz w:val="24"/>
          <w:szCs w:val="24"/>
          <w:lang w:eastAsia="es-ES"/>
        </w:rPr>
        <w:t>Paolo Vasile</w:t>
      </w:r>
      <w:r w:rsidR="00161BE0">
        <w:rPr>
          <w:rFonts w:ascii="Arial" w:eastAsia="Times New Roman" w:hAnsi="Arial" w:cs="Arial"/>
          <w:b/>
          <w:sz w:val="24"/>
          <w:szCs w:val="24"/>
          <w:lang w:eastAsia="es-ES"/>
        </w:rPr>
        <w:t xml:space="preserve">, consejero delegado de Mediaset España: </w:t>
      </w:r>
      <w:r w:rsidR="00161BE0" w:rsidRPr="00161BE0">
        <w:rPr>
          <w:rFonts w:ascii="Arial" w:eastAsia="Times New Roman" w:hAnsi="Arial" w:cs="Arial"/>
          <w:b/>
          <w:i/>
          <w:iCs/>
          <w:sz w:val="24"/>
          <w:szCs w:val="24"/>
          <w:lang w:eastAsia="es-ES"/>
        </w:rPr>
        <w:t>“La combinación del incremento en nuevos ingresos, unido a un auténtico malabarismo diario en la gestión de los costes operativos, nos ha permitido terminar el año con los 178,7 millones de euros de beneficio neto que hoy presentamos, en un ejercicio en el que además se ha conseguido mantener el liderazgo del sector audiovisual en España y seguir dando pasos como player de referencia en el proceso de consolidación europeo al adquirir otro 4,25% de la alemana Prosieben con el que Mediaset España ya alcanza un 13,18%</w:t>
      </w:r>
      <w:r w:rsidR="00161BE0">
        <w:rPr>
          <w:rFonts w:ascii="Arial" w:eastAsia="Times New Roman" w:hAnsi="Arial" w:cs="Arial"/>
          <w:b/>
          <w:sz w:val="24"/>
          <w:szCs w:val="24"/>
          <w:lang w:eastAsia="es-ES"/>
        </w:rPr>
        <w:t>”</w:t>
      </w:r>
      <w:r w:rsidR="00161BE0" w:rsidRPr="00161BE0">
        <w:rPr>
          <w:rFonts w:ascii="Arial" w:eastAsia="Times New Roman" w:hAnsi="Arial" w:cs="Arial"/>
          <w:b/>
          <w:sz w:val="24"/>
          <w:szCs w:val="24"/>
          <w:lang w:eastAsia="es-ES"/>
        </w:rPr>
        <w:t>.</w:t>
      </w:r>
    </w:p>
    <w:p w14:paraId="39FF5217" w14:textId="77777777" w:rsidR="00161BE0" w:rsidRPr="00A7006F" w:rsidRDefault="00161BE0" w:rsidP="00455861">
      <w:pPr>
        <w:spacing w:after="0" w:line="240" w:lineRule="auto"/>
        <w:jc w:val="both"/>
        <w:rPr>
          <w:rFonts w:ascii="Arial" w:eastAsia="Times New Roman" w:hAnsi="Arial" w:cs="Arial"/>
          <w:b/>
          <w:bCs/>
          <w:sz w:val="42"/>
          <w:szCs w:val="42"/>
          <w:lang w:eastAsia="es-ES"/>
        </w:rPr>
      </w:pPr>
    </w:p>
    <w:p w14:paraId="109041B6" w14:textId="377BCD54" w:rsidR="007D01AC" w:rsidRDefault="00240C9B" w:rsidP="00651F80">
      <w:pPr>
        <w:spacing w:after="0" w:line="240" w:lineRule="auto"/>
        <w:jc w:val="both"/>
        <w:rPr>
          <w:rFonts w:ascii="Arial" w:eastAsia="Times New Roman" w:hAnsi="Arial" w:cs="Arial"/>
          <w:sz w:val="24"/>
          <w:szCs w:val="24"/>
          <w:lang w:eastAsia="es-ES"/>
        </w:rPr>
      </w:pPr>
      <w:r w:rsidRPr="00240C9B">
        <w:rPr>
          <w:rFonts w:ascii="Arial" w:eastAsia="Times New Roman" w:hAnsi="Arial" w:cs="Arial"/>
          <w:b/>
          <w:bCs/>
          <w:sz w:val="24"/>
          <w:szCs w:val="24"/>
          <w:lang w:eastAsia="es-ES"/>
        </w:rPr>
        <w:t>Mediaset España</w:t>
      </w:r>
      <w:r w:rsidR="00073287">
        <w:rPr>
          <w:rFonts w:ascii="Arial" w:eastAsia="Times New Roman" w:hAnsi="Arial" w:cs="Arial"/>
          <w:sz w:val="24"/>
          <w:szCs w:val="24"/>
          <w:lang w:eastAsia="es-ES"/>
        </w:rPr>
        <w:t xml:space="preserve">, </w:t>
      </w:r>
      <w:r w:rsidR="00073287" w:rsidRPr="00073287">
        <w:rPr>
          <w:rFonts w:ascii="Arial" w:eastAsia="Times New Roman" w:hAnsi="Arial" w:cs="Arial"/>
          <w:b/>
          <w:bCs/>
          <w:sz w:val="24"/>
          <w:szCs w:val="24"/>
          <w:lang w:eastAsia="es-ES"/>
        </w:rPr>
        <w:t>líder en consumo de televisión lineal y digital</w:t>
      </w:r>
      <w:r w:rsidR="007D01AC">
        <w:rPr>
          <w:rFonts w:ascii="Arial" w:eastAsia="Times New Roman" w:hAnsi="Arial" w:cs="Arial"/>
          <w:sz w:val="24"/>
          <w:szCs w:val="24"/>
          <w:lang w:eastAsia="es-ES"/>
        </w:rPr>
        <w:t xml:space="preserve"> en nuestro país</w:t>
      </w:r>
      <w:r w:rsidR="00C36982">
        <w:rPr>
          <w:rFonts w:ascii="Arial" w:eastAsia="Times New Roman" w:hAnsi="Arial" w:cs="Arial"/>
          <w:sz w:val="24"/>
          <w:szCs w:val="24"/>
          <w:lang w:eastAsia="es-ES"/>
        </w:rPr>
        <w:t>,</w:t>
      </w:r>
      <w:r w:rsidR="00C36982">
        <w:rPr>
          <w:rFonts w:ascii="Arial" w:eastAsia="Times New Roman" w:hAnsi="Arial" w:cs="Arial"/>
          <w:bCs/>
          <w:sz w:val="24"/>
          <w:szCs w:val="24"/>
          <w:lang w:eastAsia="es-ES"/>
        </w:rPr>
        <w:t xml:space="preserve"> ha concluido </w:t>
      </w:r>
      <w:r w:rsidR="00C36982" w:rsidRPr="00E40DDE">
        <w:rPr>
          <w:rFonts w:ascii="Arial" w:eastAsia="Times New Roman" w:hAnsi="Arial" w:cs="Arial"/>
          <w:b/>
          <w:sz w:val="24"/>
          <w:szCs w:val="24"/>
          <w:lang w:eastAsia="es-ES"/>
        </w:rPr>
        <w:t>2020</w:t>
      </w:r>
      <w:r w:rsidR="00C36982">
        <w:rPr>
          <w:rFonts w:ascii="Arial" w:eastAsia="Times New Roman" w:hAnsi="Arial" w:cs="Arial"/>
          <w:bCs/>
          <w:sz w:val="24"/>
          <w:szCs w:val="24"/>
          <w:lang w:eastAsia="es-ES"/>
        </w:rPr>
        <w:t xml:space="preserve"> con un </w:t>
      </w:r>
      <w:r w:rsidR="00C36982" w:rsidRPr="00E40DDE">
        <w:rPr>
          <w:rFonts w:ascii="Arial" w:eastAsia="Times New Roman" w:hAnsi="Arial" w:cs="Arial"/>
          <w:b/>
          <w:sz w:val="24"/>
          <w:szCs w:val="24"/>
          <w:lang w:eastAsia="es-ES"/>
        </w:rPr>
        <w:t>beneficio neto de 178,7M€</w:t>
      </w:r>
      <w:r w:rsidR="00C36982">
        <w:rPr>
          <w:rFonts w:ascii="Arial" w:eastAsia="Times New Roman" w:hAnsi="Arial" w:cs="Arial"/>
          <w:bCs/>
          <w:sz w:val="24"/>
          <w:szCs w:val="24"/>
          <w:lang w:eastAsia="es-ES"/>
        </w:rPr>
        <w:t xml:space="preserve">, lo que supone un margen del 21,4% sobre ingresos netos </w:t>
      </w:r>
      <w:r w:rsidR="00C36982" w:rsidRPr="00C36982">
        <w:rPr>
          <w:rFonts w:ascii="Arial" w:eastAsia="Times New Roman" w:hAnsi="Arial" w:cs="Arial"/>
          <w:bCs/>
          <w:sz w:val="24"/>
          <w:szCs w:val="24"/>
          <w:lang w:eastAsia="es-ES"/>
        </w:rPr>
        <w:t>y un beneficio por acción de 0,57€</w:t>
      </w:r>
      <w:r w:rsidR="00C36982">
        <w:rPr>
          <w:rFonts w:ascii="Arial" w:eastAsia="Times New Roman" w:hAnsi="Arial" w:cs="Arial"/>
          <w:bCs/>
          <w:sz w:val="24"/>
          <w:szCs w:val="24"/>
          <w:lang w:eastAsia="es-ES"/>
        </w:rPr>
        <w:t xml:space="preserve">, en un año </w:t>
      </w:r>
      <w:r w:rsidR="006B5594">
        <w:rPr>
          <w:rFonts w:ascii="Arial" w:eastAsia="Times New Roman" w:hAnsi="Arial" w:cs="Arial"/>
          <w:bCs/>
          <w:sz w:val="24"/>
          <w:szCs w:val="24"/>
          <w:lang w:eastAsia="es-ES"/>
        </w:rPr>
        <w:t xml:space="preserve">en el que </w:t>
      </w:r>
      <w:r w:rsidR="00C36982" w:rsidRPr="00C36982">
        <w:rPr>
          <w:rFonts w:ascii="Arial" w:eastAsia="Times New Roman" w:hAnsi="Arial" w:cs="Arial"/>
          <w:sz w:val="24"/>
          <w:szCs w:val="24"/>
          <w:lang w:eastAsia="es-ES"/>
        </w:rPr>
        <w:t xml:space="preserve">se ha </w:t>
      </w:r>
      <w:r w:rsidR="00C36982">
        <w:rPr>
          <w:rFonts w:ascii="Arial" w:eastAsia="Times New Roman" w:hAnsi="Arial" w:cs="Arial"/>
          <w:sz w:val="24"/>
          <w:szCs w:val="24"/>
          <w:lang w:eastAsia="es-ES"/>
        </w:rPr>
        <w:t xml:space="preserve">visto </w:t>
      </w:r>
      <w:r w:rsidR="00C36982" w:rsidRPr="00C36982">
        <w:rPr>
          <w:rFonts w:ascii="Arial" w:eastAsia="Times New Roman" w:hAnsi="Arial" w:cs="Arial"/>
          <w:sz w:val="24"/>
          <w:szCs w:val="24"/>
          <w:lang w:eastAsia="es-ES"/>
        </w:rPr>
        <w:t>reforzado</w:t>
      </w:r>
      <w:r w:rsidR="00C36982">
        <w:rPr>
          <w:rFonts w:ascii="Arial" w:eastAsia="Times New Roman" w:hAnsi="Arial" w:cs="Arial"/>
          <w:bCs/>
          <w:sz w:val="24"/>
          <w:szCs w:val="24"/>
          <w:lang w:eastAsia="es-ES"/>
        </w:rPr>
        <w:t xml:space="preserve"> </w:t>
      </w:r>
      <w:r w:rsidR="007D01AC" w:rsidRPr="00C36982">
        <w:rPr>
          <w:rFonts w:ascii="Arial" w:eastAsia="Times New Roman" w:hAnsi="Arial" w:cs="Arial"/>
          <w:sz w:val="24"/>
          <w:szCs w:val="24"/>
          <w:lang w:eastAsia="es-ES"/>
        </w:rPr>
        <w:t>el papel de la televisión como elemento central en el hogar</w:t>
      </w:r>
      <w:r w:rsidR="00C36982" w:rsidRPr="00C36982">
        <w:rPr>
          <w:rFonts w:ascii="Arial" w:eastAsia="Times New Roman" w:hAnsi="Arial" w:cs="Arial"/>
          <w:sz w:val="24"/>
          <w:szCs w:val="24"/>
          <w:lang w:eastAsia="es-ES"/>
        </w:rPr>
        <w:t xml:space="preserve">: se ha alcanzado </w:t>
      </w:r>
      <w:r w:rsidR="007D01AC" w:rsidRPr="00C36982">
        <w:rPr>
          <w:rFonts w:ascii="Arial" w:eastAsia="Times New Roman" w:hAnsi="Arial" w:cs="Arial"/>
          <w:sz w:val="24"/>
          <w:szCs w:val="24"/>
          <w:lang w:eastAsia="es-ES"/>
        </w:rPr>
        <w:t xml:space="preserve">un consumo diario por persona y día de 241 minutos, </w:t>
      </w:r>
      <w:r w:rsidR="00C36982" w:rsidRPr="00C36982">
        <w:rPr>
          <w:rFonts w:ascii="Arial" w:eastAsia="Times New Roman" w:hAnsi="Arial" w:cs="Arial"/>
          <w:sz w:val="24"/>
          <w:szCs w:val="24"/>
          <w:lang w:eastAsia="es-ES"/>
        </w:rPr>
        <w:t xml:space="preserve">el dato más alto desde </w:t>
      </w:r>
      <w:r w:rsidR="00AF7A85" w:rsidRPr="00C36982">
        <w:rPr>
          <w:rFonts w:ascii="Arial" w:eastAsia="Times New Roman" w:hAnsi="Arial" w:cs="Arial"/>
          <w:sz w:val="24"/>
          <w:szCs w:val="24"/>
          <w:lang w:eastAsia="es-ES"/>
        </w:rPr>
        <w:t xml:space="preserve">2013 y un 8,6% superior a los 222 minutos por persona y día registrados </w:t>
      </w:r>
      <w:r w:rsidR="00C36982" w:rsidRPr="00C36982">
        <w:rPr>
          <w:rFonts w:ascii="Arial" w:eastAsia="Times New Roman" w:hAnsi="Arial" w:cs="Arial"/>
          <w:sz w:val="24"/>
          <w:szCs w:val="24"/>
          <w:lang w:eastAsia="es-ES"/>
        </w:rPr>
        <w:t xml:space="preserve">en </w:t>
      </w:r>
      <w:r w:rsidR="00AF7A85" w:rsidRPr="00C36982">
        <w:rPr>
          <w:rFonts w:ascii="Arial" w:eastAsia="Times New Roman" w:hAnsi="Arial" w:cs="Arial"/>
          <w:sz w:val="24"/>
          <w:szCs w:val="24"/>
          <w:lang w:eastAsia="es-ES"/>
        </w:rPr>
        <w:t>2019</w:t>
      </w:r>
      <w:r w:rsidR="000E2094">
        <w:rPr>
          <w:rFonts w:ascii="Arial" w:eastAsia="Times New Roman" w:hAnsi="Arial" w:cs="Arial"/>
          <w:sz w:val="24"/>
          <w:szCs w:val="24"/>
          <w:lang w:eastAsia="es-ES"/>
        </w:rPr>
        <w:t>.</w:t>
      </w:r>
    </w:p>
    <w:p w14:paraId="24DEA406" w14:textId="0C474B68" w:rsidR="00E40DDE" w:rsidRDefault="00E40DDE" w:rsidP="00651F80">
      <w:pPr>
        <w:spacing w:after="0" w:line="240" w:lineRule="auto"/>
        <w:jc w:val="both"/>
        <w:rPr>
          <w:rFonts w:ascii="Arial" w:eastAsia="Times New Roman" w:hAnsi="Arial" w:cs="Arial"/>
          <w:bCs/>
          <w:sz w:val="24"/>
          <w:szCs w:val="24"/>
          <w:lang w:eastAsia="es-ES"/>
        </w:rPr>
      </w:pPr>
    </w:p>
    <w:p w14:paraId="2624845D" w14:textId="0AB9E8A3" w:rsidR="00E40DDE" w:rsidRDefault="00E40DDE" w:rsidP="00651F80">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grupo ha alcanzado entre enero y diciembre una </w:t>
      </w:r>
      <w:r w:rsidRPr="00E40DDE">
        <w:rPr>
          <w:rFonts w:ascii="Arial" w:eastAsia="Times New Roman" w:hAnsi="Arial" w:cs="Arial"/>
          <w:b/>
          <w:sz w:val="24"/>
          <w:szCs w:val="24"/>
          <w:lang w:eastAsia="es-ES"/>
        </w:rPr>
        <w:t>facturación neta de 836,6M€</w:t>
      </w:r>
      <w:r>
        <w:rPr>
          <w:rFonts w:ascii="Arial" w:eastAsia="Times New Roman" w:hAnsi="Arial" w:cs="Arial"/>
          <w:bCs/>
          <w:sz w:val="24"/>
          <w:szCs w:val="24"/>
          <w:lang w:eastAsia="es-ES"/>
        </w:rPr>
        <w:t xml:space="preserve">, cifra en la que ha destacado el </w:t>
      </w:r>
      <w:r w:rsidRPr="009C271D">
        <w:rPr>
          <w:rFonts w:ascii="Arial" w:eastAsia="Times New Roman" w:hAnsi="Arial" w:cs="Arial"/>
          <w:b/>
          <w:sz w:val="24"/>
          <w:szCs w:val="24"/>
          <w:lang w:eastAsia="es-ES"/>
        </w:rPr>
        <w:t>incremento</w:t>
      </w:r>
      <w:r w:rsidR="00BA3B72">
        <w:rPr>
          <w:rFonts w:ascii="Arial" w:eastAsia="Times New Roman" w:hAnsi="Arial" w:cs="Arial"/>
          <w:b/>
          <w:sz w:val="24"/>
          <w:szCs w:val="24"/>
          <w:lang w:eastAsia="es-ES"/>
        </w:rPr>
        <w:t xml:space="preserve"> </w:t>
      </w:r>
      <w:r w:rsidR="00C36982">
        <w:rPr>
          <w:rFonts w:ascii="Arial" w:eastAsia="Times New Roman" w:hAnsi="Arial" w:cs="Arial"/>
          <w:b/>
          <w:sz w:val="24"/>
          <w:szCs w:val="24"/>
          <w:lang w:eastAsia="es-ES"/>
        </w:rPr>
        <w:t xml:space="preserve">en la partida Otros ingresos </w:t>
      </w:r>
      <w:r w:rsidRPr="00644320">
        <w:rPr>
          <w:rFonts w:ascii="Arial" w:eastAsia="Times New Roman" w:hAnsi="Arial" w:cs="Arial"/>
          <w:b/>
          <w:sz w:val="24"/>
          <w:szCs w:val="24"/>
          <w:lang w:eastAsia="es-ES"/>
        </w:rPr>
        <w:t>hasta los</w:t>
      </w:r>
      <w:r>
        <w:rPr>
          <w:rFonts w:ascii="Arial" w:eastAsia="Times New Roman" w:hAnsi="Arial" w:cs="Arial"/>
          <w:bCs/>
          <w:sz w:val="24"/>
          <w:szCs w:val="24"/>
          <w:lang w:eastAsia="es-ES"/>
        </w:rPr>
        <w:t xml:space="preserve"> </w:t>
      </w:r>
      <w:r w:rsidRPr="009C271D">
        <w:rPr>
          <w:rFonts w:ascii="Arial" w:eastAsia="Times New Roman" w:hAnsi="Arial" w:cs="Arial"/>
          <w:b/>
          <w:sz w:val="24"/>
          <w:szCs w:val="24"/>
          <w:lang w:eastAsia="es-ES"/>
        </w:rPr>
        <w:t>107,3M</w:t>
      </w:r>
      <w:r w:rsidRPr="00644320">
        <w:rPr>
          <w:rFonts w:ascii="Arial" w:eastAsia="Times New Roman" w:hAnsi="Arial" w:cs="Arial"/>
          <w:b/>
          <w:sz w:val="24"/>
          <w:szCs w:val="24"/>
          <w:lang w:eastAsia="es-ES"/>
        </w:rPr>
        <w:t xml:space="preserve">€, </w:t>
      </w:r>
      <w:r w:rsidR="00923EC4" w:rsidRPr="00644320">
        <w:rPr>
          <w:rFonts w:ascii="Arial" w:eastAsia="Times New Roman" w:hAnsi="Arial" w:cs="Arial"/>
          <w:b/>
          <w:sz w:val="24"/>
          <w:szCs w:val="24"/>
          <w:lang w:eastAsia="es-ES"/>
        </w:rPr>
        <w:t>un 5</w:t>
      </w:r>
      <w:r w:rsidR="00E3264B">
        <w:rPr>
          <w:rFonts w:ascii="Arial" w:eastAsia="Times New Roman" w:hAnsi="Arial" w:cs="Arial"/>
          <w:b/>
          <w:sz w:val="24"/>
          <w:szCs w:val="24"/>
          <w:lang w:eastAsia="es-ES"/>
        </w:rPr>
        <w:t>4</w:t>
      </w:r>
      <w:r w:rsidR="00923EC4" w:rsidRPr="00644320">
        <w:rPr>
          <w:rFonts w:ascii="Arial" w:eastAsia="Times New Roman" w:hAnsi="Arial" w:cs="Arial"/>
          <w:b/>
          <w:sz w:val="24"/>
          <w:szCs w:val="24"/>
          <w:lang w:eastAsia="es-ES"/>
        </w:rPr>
        <w:t>%</w:t>
      </w:r>
      <w:r w:rsidR="00923EC4">
        <w:rPr>
          <w:rFonts w:ascii="Arial" w:eastAsia="Times New Roman" w:hAnsi="Arial" w:cs="Arial"/>
          <w:bCs/>
          <w:sz w:val="24"/>
          <w:szCs w:val="24"/>
          <w:lang w:eastAsia="es-ES"/>
        </w:rPr>
        <w:t xml:space="preserve"> más que en 2019,</w:t>
      </w:r>
      <w:r w:rsidR="00AF7A85">
        <w:rPr>
          <w:rFonts w:ascii="Arial" w:eastAsia="Times New Roman" w:hAnsi="Arial" w:cs="Arial"/>
          <w:bCs/>
          <w:sz w:val="24"/>
          <w:szCs w:val="24"/>
          <w:lang w:eastAsia="es-ES"/>
        </w:rPr>
        <w:t xml:space="preserve"> cuando registró 69,7M€. En este apartado</w:t>
      </w:r>
      <w:r w:rsidR="00923EC4">
        <w:rPr>
          <w:rFonts w:ascii="Arial" w:eastAsia="Times New Roman" w:hAnsi="Arial" w:cs="Arial"/>
          <w:bCs/>
          <w:sz w:val="24"/>
          <w:szCs w:val="24"/>
          <w:lang w:eastAsia="es-ES"/>
        </w:rPr>
        <w:t xml:space="preserve"> se contabilizan, entre otras actividades, </w:t>
      </w:r>
      <w:r w:rsidR="00EF6A4E">
        <w:rPr>
          <w:rFonts w:ascii="Arial" w:eastAsia="Times New Roman" w:hAnsi="Arial" w:cs="Arial"/>
          <w:bCs/>
          <w:sz w:val="24"/>
          <w:szCs w:val="24"/>
          <w:lang w:eastAsia="es-ES"/>
        </w:rPr>
        <w:t>la</w:t>
      </w:r>
      <w:r w:rsidR="00923EC4">
        <w:rPr>
          <w:rFonts w:ascii="Arial" w:eastAsia="Times New Roman" w:hAnsi="Arial" w:cs="Arial"/>
          <w:bCs/>
          <w:sz w:val="24"/>
          <w:szCs w:val="24"/>
          <w:lang w:eastAsia="es-ES"/>
        </w:rPr>
        <w:t xml:space="preserve"> </w:t>
      </w:r>
      <w:r w:rsidR="00644320">
        <w:rPr>
          <w:rFonts w:ascii="Arial" w:eastAsia="Times New Roman" w:hAnsi="Arial" w:cs="Arial"/>
          <w:bCs/>
          <w:sz w:val="24"/>
          <w:szCs w:val="24"/>
          <w:lang w:eastAsia="es-ES"/>
        </w:rPr>
        <w:t>venta a terceros de la distribuidora Med</w:t>
      </w:r>
      <w:r w:rsidR="007D01AC">
        <w:rPr>
          <w:rFonts w:ascii="Arial" w:eastAsia="Times New Roman" w:hAnsi="Arial" w:cs="Arial"/>
          <w:bCs/>
          <w:sz w:val="24"/>
          <w:szCs w:val="24"/>
          <w:lang w:eastAsia="es-ES"/>
        </w:rPr>
        <w:t>iterráneo</w:t>
      </w:r>
      <w:r w:rsidR="00C36982">
        <w:rPr>
          <w:rFonts w:ascii="Arial" w:eastAsia="Times New Roman" w:hAnsi="Arial" w:cs="Arial"/>
          <w:bCs/>
          <w:sz w:val="24"/>
          <w:szCs w:val="24"/>
          <w:lang w:eastAsia="es-ES"/>
        </w:rPr>
        <w:t xml:space="preserve"> </w:t>
      </w:r>
      <w:r w:rsidR="007D01AC">
        <w:rPr>
          <w:rFonts w:ascii="Arial" w:eastAsia="Times New Roman" w:hAnsi="Arial" w:cs="Arial"/>
          <w:bCs/>
          <w:sz w:val="24"/>
          <w:szCs w:val="24"/>
          <w:lang w:eastAsia="es-ES"/>
        </w:rPr>
        <w:t>o</w:t>
      </w:r>
      <w:r w:rsidR="00644320">
        <w:rPr>
          <w:rFonts w:ascii="Arial" w:eastAsia="Times New Roman" w:hAnsi="Arial" w:cs="Arial"/>
          <w:bCs/>
          <w:sz w:val="24"/>
          <w:szCs w:val="24"/>
          <w:lang w:eastAsia="es-ES"/>
        </w:rPr>
        <w:t xml:space="preserve"> los ingresos digitales de la plataforma de suscripción premium Mitele PLUS</w:t>
      </w:r>
      <w:r w:rsidR="000E2094">
        <w:rPr>
          <w:rFonts w:ascii="Arial" w:eastAsia="Times New Roman" w:hAnsi="Arial" w:cs="Arial"/>
          <w:bCs/>
          <w:sz w:val="24"/>
          <w:szCs w:val="24"/>
          <w:lang w:eastAsia="es-ES"/>
        </w:rPr>
        <w:t>.</w:t>
      </w:r>
    </w:p>
    <w:p w14:paraId="191E6BFD" w14:textId="3F219A48" w:rsidR="00161BE0" w:rsidRDefault="00161BE0" w:rsidP="00651F80">
      <w:pPr>
        <w:spacing w:after="0" w:line="240" w:lineRule="auto"/>
        <w:jc w:val="both"/>
        <w:rPr>
          <w:rFonts w:ascii="Arial" w:eastAsia="Times New Roman" w:hAnsi="Arial" w:cs="Arial"/>
          <w:bCs/>
          <w:sz w:val="24"/>
          <w:szCs w:val="24"/>
          <w:lang w:eastAsia="es-ES"/>
        </w:rPr>
      </w:pPr>
    </w:p>
    <w:p w14:paraId="13609BF6" w14:textId="1CD655A8" w:rsidR="00161BE0" w:rsidRPr="00161BE0" w:rsidRDefault="003D6DAD" w:rsidP="00161BE0">
      <w:pPr>
        <w:spacing w:after="0" w:line="240" w:lineRule="auto"/>
        <w:jc w:val="both"/>
        <w:rPr>
          <w:rFonts w:ascii="Arial" w:eastAsia="Times New Roman" w:hAnsi="Arial" w:cs="Arial"/>
          <w:bCs/>
          <w:i/>
          <w:iCs/>
          <w:sz w:val="24"/>
          <w:szCs w:val="24"/>
          <w:lang w:eastAsia="es-ES"/>
        </w:rPr>
      </w:pPr>
      <w:r w:rsidRPr="003D6DAD">
        <w:rPr>
          <w:rFonts w:ascii="Arial" w:eastAsia="Times New Roman" w:hAnsi="Arial" w:cs="Arial"/>
          <w:bCs/>
          <w:sz w:val="24"/>
          <w:szCs w:val="24"/>
          <w:lang w:eastAsia="es-ES"/>
        </w:rPr>
        <w:lastRenderedPageBreak/>
        <w:t xml:space="preserve">En un </w:t>
      </w:r>
      <w:r>
        <w:rPr>
          <w:rFonts w:ascii="Arial" w:eastAsia="Times New Roman" w:hAnsi="Arial" w:cs="Arial"/>
          <w:bCs/>
          <w:sz w:val="24"/>
          <w:szCs w:val="24"/>
          <w:lang w:eastAsia="es-ES"/>
        </w:rPr>
        <w:t>2020</w:t>
      </w:r>
      <w:r w:rsidRPr="003D6DAD">
        <w:rPr>
          <w:rFonts w:ascii="Arial" w:eastAsia="Times New Roman" w:hAnsi="Arial" w:cs="Arial"/>
          <w:bCs/>
          <w:sz w:val="24"/>
          <w:szCs w:val="24"/>
          <w:lang w:eastAsia="es-ES"/>
        </w:rPr>
        <w:t xml:space="preserve"> marcado por </w:t>
      </w:r>
      <w:r>
        <w:rPr>
          <w:rFonts w:ascii="Arial" w:eastAsia="Times New Roman" w:hAnsi="Arial" w:cs="Arial"/>
          <w:bCs/>
          <w:sz w:val="24"/>
          <w:szCs w:val="24"/>
          <w:lang w:eastAsia="es-ES"/>
        </w:rPr>
        <w:t xml:space="preserve">los efectos y consecuencias de </w:t>
      </w:r>
      <w:r w:rsidRPr="003D6DAD">
        <w:rPr>
          <w:rFonts w:ascii="Arial" w:eastAsia="Times New Roman" w:hAnsi="Arial" w:cs="Arial"/>
          <w:bCs/>
          <w:sz w:val="24"/>
          <w:szCs w:val="24"/>
          <w:lang w:eastAsia="es-ES"/>
        </w:rPr>
        <w:t>la pandemia mundial,</w:t>
      </w:r>
      <w:r>
        <w:rPr>
          <w:rFonts w:ascii="Arial" w:eastAsia="Times New Roman" w:hAnsi="Arial" w:cs="Arial"/>
          <w:b/>
          <w:sz w:val="24"/>
          <w:szCs w:val="24"/>
          <w:lang w:eastAsia="es-ES"/>
        </w:rPr>
        <w:t xml:space="preserve"> </w:t>
      </w:r>
      <w:r w:rsidR="00161BE0" w:rsidRPr="00161BE0">
        <w:rPr>
          <w:rFonts w:ascii="Arial" w:eastAsia="Times New Roman" w:hAnsi="Arial" w:cs="Arial"/>
          <w:b/>
          <w:sz w:val="24"/>
          <w:szCs w:val="24"/>
          <w:lang w:eastAsia="es-ES"/>
        </w:rPr>
        <w:t>Paolo Vasile</w:t>
      </w:r>
      <w:r w:rsidR="00161BE0">
        <w:rPr>
          <w:rFonts w:ascii="Arial" w:eastAsia="Times New Roman" w:hAnsi="Arial" w:cs="Arial"/>
          <w:bCs/>
          <w:sz w:val="24"/>
          <w:szCs w:val="24"/>
          <w:lang w:eastAsia="es-ES"/>
        </w:rPr>
        <w:t xml:space="preserve"> ha destacado que </w:t>
      </w:r>
      <w:r w:rsidR="00161BE0">
        <w:rPr>
          <w:rFonts w:ascii="Arial" w:eastAsia="Times New Roman" w:hAnsi="Arial" w:cs="Arial"/>
          <w:bCs/>
          <w:i/>
          <w:iCs/>
          <w:sz w:val="24"/>
          <w:szCs w:val="24"/>
          <w:lang w:eastAsia="es-ES"/>
        </w:rPr>
        <w:t>“l</w:t>
      </w:r>
      <w:r w:rsidR="00161BE0" w:rsidRPr="00161BE0">
        <w:rPr>
          <w:rFonts w:ascii="Arial" w:eastAsia="Times New Roman" w:hAnsi="Arial" w:cs="Arial"/>
          <w:bCs/>
          <w:i/>
          <w:iCs/>
          <w:sz w:val="24"/>
          <w:szCs w:val="24"/>
          <w:lang w:eastAsia="es-ES"/>
        </w:rPr>
        <w:t>os trabajadores han defendido a la empresa y la empresa ha defendido a los trabajadores y</w:t>
      </w:r>
      <w:r w:rsidR="00161BE0">
        <w:rPr>
          <w:rFonts w:ascii="Arial" w:eastAsia="Times New Roman" w:hAnsi="Arial" w:cs="Arial"/>
          <w:bCs/>
          <w:i/>
          <w:iCs/>
          <w:sz w:val="24"/>
          <w:szCs w:val="24"/>
          <w:lang w:eastAsia="es-ES"/>
        </w:rPr>
        <w:t>,</w:t>
      </w:r>
      <w:r w:rsidR="00161BE0" w:rsidRPr="00161BE0">
        <w:rPr>
          <w:rFonts w:ascii="Arial" w:eastAsia="Times New Roman" w:hAnsi="Arial" w:cs="Arial"/>
          <w:bCs/>
          <w:i/>
          <w:iCs/>
          <w:sz w:val="24"/>
          <w:szCs w:val="24"/>
          <w:lang w:eastAsia="es-ES"/>
        </w:rPr>
        <w:t xml:space="preserve"> por ellos</w:t>
      </w:r>
      <w:r w:rsidR="00161BE0">
        <w:rPr>
          <w:rFonts w:ascii="Arial" w:eastAsia="Times New Roman" w:hAnsi="Arial" w:cs="Arial"/>
          <w:bCs/>
          <w:i/>
          <w:iCs/>
          <w:sz w:val="24"/>
          <w:szCs w:val="24"/>
          <w:lang w:eastAsia="es-ES"/>
        </w:rPr>
        <w:t>,</w:t>
      </w:r>
      <w:r w:rsidR="00161BE0" w:rsidRPr="00161BE0">
        <w:rPr>
          <w:rFonts w:ascii="Arial" w:eastAsia="Times New Roman" w:hAnsi="Arial" w:cs="Arial"/>
          <w:bCs/>
          <w:i/>
          <w:iCs/>
          <w:sz w:val="24"/>
          <w:szCs w:val="24"/>
          <w:lang w:eastAsia="es-ES"/>
        </w:rPr>
        <w:t xml:space="preserve"> seguimos íntegros y confiados en el futuro. Hemos seguido ofreciendo información y consuelo a nuestros espectadores, hemos dado voz a empresas y asociaciones para que pudieran contar sus proyectos solidarios, hemos estado al lado de los sectores más afectados y hemos aplaudido a diario el sacrificio de todos los que con espíritu heroico se han dejado la piel para salvar, curar y ayudar a una población angustiada, asustada y en peligro constante. No en vano la televisión se ha vuelto a mostrar durante la pandemia como elemento central de los hogares, con el dato de consumo más elevado desde 2013</w:t>
      </w:r>
      <w:r w:rsidR="00161BE0">
        <w:rPr>
          <w:rFonts w:ascii="Arial" w:eastAsia="Times New Roman" w:hAnsi="Arial" w:cs="Arial"/>
          <w:bCs/>
          <w:i/>
          <w:iCs/>
          <w:sz w:val="24"/>
          <w:szCs w:val="24"/>
          <w:lang w:eastAsia="es-ES"/>
        </w:rPr>
        <w:t>”</w:t>
      </w:r>
      <w:r w:rsidR="00161BE0" w:rsidRPr="00161BE0">
        <w:rPr>
          <w:rFonts w:ascii="Arial" w:eastAsia="Times New Roman" w:hAnsi="Arial" w:cs="Arial"/>
          <w:bCs/>
          <w:i/>
          <w:iCs/>
          <w:sz w:val="24"/>
          <w:szCs w:val="24"/>
          <w:lang w:eastAsia="es-ES"/>
        </w:rPr>
        <w:t xml:space="preserve">. </w:t>
      </w:r>
    </w:p>
    <w:p w14:paraId="2E93C4B7" w14:textId="77777777" w:rsidR="00161BE0" w:rsidRDefault="00161BE0" w:rsidP="00161BE0">
      <w:pPr>
        <w:spacing w:after="0" w:line="240" w:lineRule="auto"/>
        <w:jc w:val="both"/>
        <w:rPr>
          <w:rFonts w:ascii="Arial" w:eastAsia="Times New Roman" w:hAnsi="Arial" w:cs="Arial"/>
          <w:bCs/>
          <w:sz w:val="24"/>
          <w:szCs w:val="24"/>
          <w:lang w:eastAsia="es-ES"/>
        </w:rPr>
      </w:pPr>
    </w:p>
    <w:p w14:paraId="75EE6A0F" w14:textId="03760FA6" w:rsidR="00161BE0" w:rsidRDefault="00161BE0" w:rsidP="00161BE0">
      <w:pPr>
        <w:spacing w:after="0" w:line="240" w:lineRule="auto"/>
        <w:jc w:val="both"/>
        <w:rPr>
          <w:rFonts w:ascii="Arial" w:eastAsia="Times New Roman" w:hAnsi="Arial" w:cs="Arial"/>
          <w:bCs/>
          <w:i/>
          <w:iCs/>
          <w:sz w:val="24"/>
          <w:szCs w:val="24"/>
          <w:lang w:eastAsia="es-ES"/>
        </w:rPr>
      </w:pPr>
      <w:r w:rsidRPr="00161BE0">
        <w:rPr>
          <w:rFonts w:ascii="Arial" w:eastAsia="Times New Roman" w:hAnsi="Arial" w:cs="Arial"/>
          <w:bCs/>
          <w:sz w:val="24"/>
          <w:szCs w:val="24"/>
          <w:lang w:eastAsia="es-ES"/>
        </w:rPr>
        <w:t xml:space="preserve">El consejero delegado de Mediaset España ha añadido, además, que </w:t>
      </w:r>
      <w:r>
        <w:rPr>
          <w:rFonts w:ascii="Arial" w:eastAsia="Times New Roman" w:hAnsi="Arial" w:cs="Arial"/>
          <w:bCs/>
          <w:i/>
          <w:iCs/>
          <w:sz w:val="24"/>
          <w:szCs w:val="24"/>
          <w:lang w:eastAsia="es-ES"/>
        </w:rPr>
        <w:t>“h</w:t>
      </w:r>
      <w:r w:rsidRPr="00161BE0">
        <w:rPr>
          <w:rFonts w:ascii="Arial" w:eastAsia="Times New Roman" w:hAnsi="Arial" w:cs="Arial"/>
          <w:bCs/>
          <w:i/>
          <w:iCs/>
          <w:sz w:val="24"/>
          <w:szCs w:val="24"/>
          <w:lang w:eastAsia="es-ES"/>
        </w:rPr>
        <w:t>emos visto c</w:t>
      </w:r>
      <w:r>
        <w:rPr>
          <w:rFonts w:ascii="Arial" w:eastAsia="Times New Roman" w:hAnsi="Arial" w:cs="Arial"/>
          <w:bCs/>
          <w:i/>
          <w:iCs/>
          <w:sz w:val="24"/>
          <w:szCs w:val="24"/>
          <w:lang w:eastAsia="es-ES"/>
        </w:rPr>
        <w:t>ó</w:t>
      </w:r>
      <w:r w:rsidRPr="00161BE0">
        <w:rPr>
          <w:rFonts w:ascii="Arial" w:eastAsia="Times New Roman" w:hAnsi="Arial" w:cs="Arial"/>
          <w:bCs/>
          <w:i/>
          <w:iCs/>
          <w:sz w:val="24"/>
          <w:szCs w:val="24"/>
          <w:lang w:eastAsia="es-ES"/>
        </w:rPr>
        <w:t>mo también crecía a lo largo de 2020 el proceso de diversificación de ingresos de la compañía, al duplicarse la partida gracias a una rápida y eficaz venta de contenidos ya producidos por nosotros a las grandes plataformas que necesitaban abastecer la demanda creciente de sus abonados durante el confinamiento, en un win</w:t>
      </w:r>
      <w:r w:rsidR="004C284A">
        <w:rPr>
          <w:rFonts w:ascii="Arial" w:eastAsia="Times New Roman" w:hAnsi="Arial" w:cs="Arial"/>
          <w:bCs/>
          <w:i/>
          <w:iCs/>
          <w:sz w:val="24"/>
          <w:szCs w:val="24"/>
          <w:lang w:eastAsia="es-ES"/>
        </w:rPr>
        <w:t>-</w:t>
      </w:r>
      <w:r w:rsidRPr="00161BE0">
        <w:rPr>
          <w:rFonts w:ascii="Arial" w:eastAsia="Times New Roman" w:hAnsi="Arial" w:cs="Arial"/>
          <w:bCs/>
          <w:i/>
          <w:iCs/>
          <w:sz w:val="24"/>
          <w:szCs w:val="24"/>
          <w:lang w:eastAsia="es-ES"/>
        </w:rPr>
        <w:t>win inmejorable</w:t>
      </w:r>
      <w:r>
        <w:rPr>
          <w:rFonts w:ascii="Arial" w:eastAsia="Times New Roman" w:hAnsi="Arial" w:cs="Arial"/>
          <w:bCs/>
          <w:i/>
          <w:iCs/>
          <w:sz w:val="24"/>
          <w:szCs w:val="24"/>
          <w:lang w:eastAsia="es-ES"/>
        </w:rPr>
        <w:t>”</w:t>
      </w:r>
      <w:r w:rsidRPr="00161BE0">
        <w:rPr>
          <w:rFonts w:ascii="Arial" w:eastAsia="Times New Roman" w:hAnsi="Arial" w:cs="Arial"/>
          <w:bCs/>
          <w:i/>
          <w:iCs/>
          <w:sz w:val="24"/>
          <w:szCs w:val="24"/>
          <w:lang w:eastAsia="es-ES"/>
        </w:rPr>
        <w:t>.</w:t>
      </w:r>
    </w:p>
    <w:p w14:paraId="63430AAD" w14:textId="1DFD719B" w:rsidR="005A245A" w:rsidRDefault="005A245A" w:rsidP="00161BE0">
      <w:pPr>
        <w:spacing w:after="0" w:line="240" w:lineRule="auto"/>
        <w:jc w:val="both"/>
        <w:rPr>
          <w:rFonts w:ascii="Arial" w:eastAsia="Times New Roman" w:hAnsi="Arial" w:cs="Arial"/>
          <w:bCs/>
          <w:i/>
          <w:iCs/>
          <w:sz w:val="24"/>
          <w:szCs w:val="24"/>
          <w:lang w:eastAsia="es-ES"/>
        </w:rPr>
      </w:pPr>
    </w:p>
    <w:p w14:paraId="1EFC0A39" w14:textId="00834B5A" w:rsidR="005A245A" w:rsidRPr="00161BE0" w:rsidRDefault="005A245A" w:rsidP="00161BE0">
      <w:pPr>
        <w:spacing w:after="0" w:line="240" w:lineRule="auto"/>
        <w:jc w:val="both"/>
        <w:rPr>
          <w:rFonts w:ascii="Arial" w:eastAsia="Times New Roman" w:hAnsi="Arial" w:cs="Arial"/>
          <w:bCs/>
          <w:i/>
          <w:iCs/>
          <w:sz w:val="24"/>
          <w:szCs w:val="24"/>
          <w:lang w:eastAsia="es-ES"/>
        </w:rPr>
      </w:pPr>
      <w:r>
        <w:rPr>
          <w:rFonts w:ascii="Arial" w:eastAsia="Times New Roman" w:hAnsi="Arial" w:cs="Arial"/>
          <w:bCs/>
          <w:sz w:val="24"/>
          <w:szCs w:val="24"/>
          <w:lang w:eastAsia="es-ES"/>
        </w:rPr>
        <w:t xml:space="preserve">Por último, ha indicado que </w:t>
      </w:r>
      <w:r w:rsidRPr="005A245A">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l</w:t>
      </w:r>
      <w:r w:rsidRPr="005A245A">
        <w:rPr>
          <w:rFonts w:ascii="Arial" w:eastAsia="Times New Roman" w:hAnsi="Arial" w:cs="Arial"/>
          <w:bCs/>
          <w:i/>
          <w:iCs/>
          <w:sz w:val="24"/>
          <w:szCs w:val="24"/>
          <w:lang w:eastAsia="es-ES"/>
        </w:rPr>
        <w:t>a combinación del incremento en nuevos ingresos, unido a un auténtico malabarismo diario en la gestión de los costes operativos, nos ha permitido terminar el año con los 178,7 millones de euros de beneficio neto que hoy presentamos, en un ejercicio en el que además se ha conseguido mantener el liderazgo del sector audiovisual en España y seguir dando pasos como player de referencia en el proceso de consolidación europeo al adquirir otro 4,25% de la alemana Prosieben con el que Mediaset España ya alcanza un 13,18%”</w:t>
      </w:r>
      <w:r>
        <w:rPr>
          <w:rFonts w:ascii="Arial" w:eastAsia="Times New Roman" w:hAnsi="Arial" w:cs="Arial"/>
          <w:bCs/>
          <w:i/>
          <w:iCs/>
          <w:sz w:val="24"/>
          <w:szCs w:val="24"/>
          <w:lang w:eastAsia="es-ES"/>
        </w:rPr>
        <w:t>.</w:t>
      </w:r>
    </w:p>
    <w:p w14:paraId="08391D9A" w14:textId="77777777" w:rsidR="00644320" w:rsidRDefault="00644320" w:rsidP="00651F80">
      <w:pPr>
        <w:spacing w:after="0" w:line="240" w:lineRule="auto"/>
        <w:jc w:val="both"/>
        <w:rPr>
          <w:rFonts w:ascii="Arial" w:eastAsia="Times New Roman" w:hAnsi="Arial" w:cs="Arial"/>
          <w:bCs/>
          <w:sz w:val="24"/>
          <w:szCs w:val="24"/>
          <w:lang w:eastAsia="es-ES"/>
        </w:rPr>
      </w:pPr>
    </w:p>
    <w:p w14:paraId="23536665" w14:textId="77777777" w:rsidR="00D54A08" w:rsidRDefault="009C271D" w:rsidP="00651F80">
      <w:pPr>
        <w:spacing w:after="0" w:line="240" w:lineRule="auto"/>
        <w:jc w:val="both"/>
        <w:rPr>
          <w:rFonts w:ascii="Arial" w:eastAsia="Times New Roman" w:hAnsi="Arial" w:cs="Arial"/>
          <w:bCs/>
          <w:sz w:val="24"/>
          <w:szCs w:val="24"/>
          <w:lang w:eastAsia="es-ES"/>
        </w:rPr>
      </w:pPr>
      <w:r w:rsidRPr="009C271D">
        <w:rPr>
          <w:rFonts w:ascii="Arial" w:eastAsia="Times New Roman" w:hAnsi="Arial" w:cs="Arial"/>
          <w:bCs/>
          <w:sz w:val="24"/>
          <w:szCs w:val="24"/>
          <w:lang w:eastAsia="es-ES"/>
        </w:rPr>
        <w:t xml:space="preserve">En relación </w:t>
      </w:r>
      <w:r>
        <w:rPr>
          <w:rFonts w:ascii="Arial" w:eastAsia="Times New Roman" w:hAnsi="Arial" w:cs="Arial"/>
          <w:bCs/>
          <w:sz w:val="24"/>
          <w:szCs w:val="24"/>
          <w:lang w:eastAsia="es-ES"/>
        </w:rPr>
        <w:t>con</w:t>
      </w:r>
      <w:r w:rsidRPr="009C271D">
        <w:rPr>
          <w:rFonts w:ascii="Arial" w:eastAsia="Times New Roman" w:hAnsi="Arial" w:cs="Arial"/>
          <w:bCs/>
          <w:sz w:val="24"/>
          <w:szCs w:val="24"/>
          <w:lang w:eastAsia="es-ES"/>
        </w:rPr>
        <w:t xml:space="preserve"> </w:t>
      </w:r>
      <w:r w:rsidR="00EF6A4E">
        <w:rPr>
          <w:rFonts w:ascii="Arial" w:eastAsia="Times New Roman" w:hAnsi="Arial" w:cs="Arial"/>
          <w:bCs/>
          <w:sz w:val="24"/>
          <w:szCs w:val="24"/>
          <w:lang w:eastAsia="es-ES"/>
        </w:rPr>
        <w:t>el negocio publicitario</w:t>
      </w:r>
      <w:r w:rsidRPr="009C271D">
        <w:rPr>
          <w:rFonts w:ascii="Arial" w:eastAsia="Times New Roman" w:hAnsi="Arial" w:cs="Arial"/>
          <w:bCs/>
          <w:sz w:val="24"/>
          <w:szCs w:val="24"/>
          <w:lang w:eastAsia="es-ES"/>
        </w:rPr>
        <w:t xml:space="preserve">, </w:t>
      </w:r>
      <w:r w:rsidR="00644320">
        <w:rPr>
          <w:rFonts w:ascii="Arial" w:eastAsia="Times New Roman" w:hAnsi="Arial" w:cs="Arial"/>
          <w:bCs/>
          <w:sz w:val="24"/>
          <w:szCs w:val="24"/>
          <w:lang w:eastAsia="es-ES"/>
        </w:rPr>
        <w:t xml:space="preserve">Mediaset España ha anotado en 2020 unos </w:t>
      </w:r>
      <w:r w:rsidR="00644320" w:rsidRPr="00644320">
        <w:rPr>
          <w:rFonts w:ascii="Arial" w:eastAsia="Times New Roman" w:hAnsi="Arial" w:cs="Arial"/>
          <w:b/>
          <w:sz w:val="24"/>
          <w:szCs w:val="24"/>
          <w:lang w:eastAsia="es-ES"/>
        </w:rPr>
        <w:t>ingresos brutos por publicidad de 759,1M€</w:t>
      </w:r>
      <w:r w:rsidR="00644320">
        <w:rPr>
          <w:rFonts w:ascii="Arial" w:eastAsia="Times New Roman" w:hAnsi="Arial" w:cs="Arial"/>
          <w:bCs/>
          <w:sz w:val="24"/>
          <w:szCs w:val="24"/>
          <w:lang w:eastAsia="es-ES"/>
        </w:rPr>
        <w:t>, de los que 741,7M€</w:t>
      </w:r>
      <w:r>
        <w:rPr>
          <w:rFonts w:ascii="Arial" w:eastAsia="Times New Roman" w:hAnsi="Arial" w:cs="Arial"/>
          <w:bCs/>
          <w:sz w:val="24"/>
          <w:szCs w:val="24"/>
          <w:lang w:eastAsia="es-ES"/>
        </w:rPr>
        <w:t xml:space="preserve"> </w:t>
      </w:r>
      <w:r w:rsidR="00B53619">
        <w:rPr>
          <w:rFonts w:ascii="Arial" w:eastAsia="Times New Roman" w:hAnsi="Arial" w:cs="Arial"/>
          <w:bCs/>
          <w:sz w:val="24"/>
          <w:szCs w:val="24"/>
          <w:lang w:eastAsia="es-ES"/>
        </w:rPr>
        <w:t>corresponden a</w:t>
      </w:r>
      <w:r w:rsidR="00644320">
        <w:rPr>
          <w:rFonts w:ascii="Arial" w:eastAsia="Times New Roman" w:hAnsi="Arial" w:cs="Arial"/>
          <w:bCs/>
          <w:sz w:val="24"/>
          <w:szCs w:val="24"/>
          <w:lang w:eastAsia="es-ES"/>
        </w:rPr>
        <w:t xml:space="preserve"> la explotación </w:t>
      </w:r>
      <w:r w:rsidR="00B22075">
        <w:rPr>
          <w:rFonts w:ascii="Arial" w:eastAsia="Times New Roman" w:hAnsi="Arial" w:cs="Arial"/>
          <w:bCs/>
          <w:sz w:val="24"/>
          <w:szCs w:val="24"/>
          <w:lang w:eastAsia="es-ES"/>
        </w:rPr>
        <w:t xml:space="preserve">comercial </w:t>
      </w:r>
      <w:r w:rsidR="00644320">
        <w:rPr>
          <w:rFonts w:ascii="Arial" w:eastAsia="Times New Roman" w:hAnsi="Arial" w:cs="Arial"/>
          <w:bCs/>
          <w:sz w:val="24"/>
          <w:szCs w:val="24"/>
          <w:lang w:eastAsia="es-ES"/>
        </w:rPr>
        <w:t>de sus propios medios</w:t>
      </w:r>
      <w:r w:rsidR="00B22075">
        <w:rPr>
          <w:rFonts w:ascii="Arial" w:eastAsia="Times New Roman" w:hAnsi="Arial" w:cs="Arial"/>
          <w:bCs/>
          <w:sz w:val="24"/>
          <w:szCs w:val="24"/>
          <w:lang w:eastAsia="es-ES"/>
        </w:rPr>
        <w:t xml:space="preserve"> y 17,4M€ a medios ajenos. </w:t>
      </w:r>
      <w:r w:rsidR="00644320">
        <w:rPr>
          <w:rFonts w:ascii="Arial" w:eastAsia="Times New Roman" w:hAnsi="Arial" w:cs="Arial"/>
          <w:bCs/>
          <w:sz w:val="24"/>
          <w:szCs w:val="24"/>
          <w:lang w:eastAsia="es-ES"/>
        </w:rPr>
        <w:t xml:space="preserve">Los </w:t>
      </w:r>
      <w:r w:rsidR="00644320" w:rsidRPr="00644320">
        <w:rPr>
          <w:rFonts w:ascii="Arial" w:eastAsia="Times New Roman" w:hAnsi="Arial" w:cs="Arial"/>
          <w:b/>
          <w:sz w:val="24"/>
          <w:szCs w:val="24"/>
          <w:lang w:eastAsia="es-ES"/>
        </w:rPr>
        <w:t>ingresos netos por publicidad</w:t>
      </w:r>
      <w:r w:rsidR="00644320">
        <w:rPr>
          <w:rFonts w:ascii="Arial" w:eastAsia="Times New Roman" w:hAnsi="Arial" w:cs="Arial"/>
          <w:bCs/>
          <w:sz w:val="24"/>
          <w:szCs w:val="24"/>
          <w:lang w:eastAsia="es-ES"/>
        </w:rPr>
        <w:t xml:space="preserve"> </w:t>
      </w:r>
      <w:r w:rsidR="00773A70">
        <w:rPr>
          <w:rFonts w:ascii="Arial" w:eastAsia="Times New Roman" w:hAnsi="Arial" w:cs="Arial"/>
          <w:bCs/>
          <w:sz w:val="24"/>
          <w:szCs w:val="24"/>
          <w:lang w:eastAsia="es-ES"/>
        </w:rPr>
        <w:t>han sido de</w:t>
      </w:r>
      <w:r w:rsidR="00644320">
        <w:rPr>
          <w:rFonts w:ascii="Arial" w:eastAsia="Times New Roman" w:hAnsi="Arial" w:cs="Arial"/>
          <w:bCs/>
          <w:sz w:val="24"/>
          <w:szCs w:val="24"/>
          <w:lang w:eastAsia="es-ES"/>
        </w:rPr>
        <w:t xml:space="preserve"> </w:t>
      </w:r>
      <w:r w:rsidR="00644320" w:rsidRPr="00644320">
        <w:rPr>
          <w:rFonts w:ascii="Arial" w:eastAsia="Times New Roman" w:hAnsi="Arial" w:cs="Arial"/>
          <w:b/>
          <w:sz w:val="24"/>
          <w:szCs w:val="24"/>
          <w:lang w:eastAsia="es-ES"/>
        </w:rPr>
        <w:t>729,3M€</w:t>
      </w:r>
      <w:r w:rsidR="00644320">
        <w:rPr>
          <w:rFonts w:ascii="Arial" w:eastAsia="Times New Roman" w:hAnsi="Arial" w:cs="Arial"/>
          <w:bCs/>
          <w:sz w:val="24"/>
          <w:szCs w:val="24"/>
          <w:lang w:eastAsia="es-ES"/>
        </w:rPr>
        <w:t>.</w:t>
      </w:r>
      <w:r w:rsidR="00B22075">
        <w:rPr>
          <w:rFonts w:ascii="Arial" w:eastAsia="Times New Roman" w:hAnsi="Arial" w:cs="Arial"/>
          <w:bCs/>
          <w:sz w:val="24"/>
          <w:szCs w:val="24"/>
          <w:lang w:eastAsia="es-ES"/>
        </w:rPr>
        <w:t xml:space="preserve"> La compañía </w:t>
      </w:r>
      <w:r w:rsidR="00B22075" w:rsidRPr="00DD7B77">
        <w:rPr>
          <w:rFonts w:ascii="Arial" w:eastAsia="Times New Roman" w:hAnsi="Arial" w:cs="Arial"/>
          <w:b/>
          <w:sz w:val="24"/>
          <w:szCs w:val="24"/>
          <w:lang w:eastAsia="es-ES"/>
        </w:rPr>
        <w:t xml:space="preserve">ha liderado </w:t>
      </w:r>
      <w:r w:rsidR="00DD7B77" w:rsidRPr="00DD7B77">
        <w:rPr>
          <w:rFonts w:ascii="Arial" w:eastAsia="Times New Roman" w:hAnsi="Arial" w:cs="Arial"/>
          <w:b/>
          <w:sz w:val="24"/>
          <w:szCs w:val="24"/>
          <w:lang w:eastAsia="es-ES"/>
        </w:rPr>
        <w:t>un año más la inversión publicitaria en televisión</w:t>
      </w:r>
      <w:r w:rsidR="00DD7B77">
        <w:rPr>
          <w:rFonts w:ascii="Arial" w:eastAsia="Times New Roman" w:hAnsi="Arial" w:cs="Arial"/>
          <w:bCs/>
          <w:sz w:val="24"/>
          <w:szCs w:val="24"/>
          <w:lang w:eastAsia="es-ES"/>
        </w:rPr>
        <w:t xml:space="preserve"> con un </w:t>
      </w:r>
      <w:r w:rsidR="003F18E0" w:rsidRPr="003F18E0">
        <w:rPr>
          <w:rFonts w:ascii="Arial" w:eastAsia="Times New Roman" w:hAnsi="Arial" w:cs="Arial"/>
          <w:bCs/>
          <w:sz w:val="24"/>
          <w:szCs w:val="24"/>
          <w:lang w:eastAsia="es-ES"/>
        </w:rPr>
        <w:t>43,2</w:t>
      </w:r>
      <w:r w:rsidR="00DD7B77">
        <w:rPr>
          <w:rFonts w:ascii="Arial" w:eastAsia="Times New Roman" w:hAnsi="Arial" w:cs="Arial"/>
          <w:bCs/>
          <w:sz w:val="24"/>
          <w:szCs w:val="24"/>
          <w:lang w:eastAsia="es-ES"/>
        </w:rPr>
        <w:t>% de la cuota de mercado, según Infoadex.</w:t>
      </w:r>
      <w:r w:rsidR="00C36982">
        <w:rPr>
          <w:rFonts w:ascii="Arial" w:eastAsia="Times New Roman" w:hAnsi="Arial" w:cs="Arial"/>
          <w:bCs/>
          <w:sz w:val="24"/>
          <w:szCs w:val="24"/>
          <w:lang w:eastAsia="es-ES"/>
        </w:rPr>
        <w:t xml:space="preserve"> </w:t>
      </w:r>
    </w:p>
    <w:p w14:paraId="02FE8648" w14:textId="77777777" w:rsidR="00D54A08" w:rsidRDefault="00D54A08" w:rsidP="00651F80">
      <w:pPr>
        <w:spacing w:after="0" w:line="240" w:lineRule="auto"/>
        <w:jc w:val="both"/>
        <w:rPr>
          <w:rFonts w:ascii="Arial" w:eastAsia="Times New Roman" w:hAnsi="Arial" w:cs="Arial"/>
          <w:bCs/>
          <w:sz w:val="24"/>
          <w:szCs w:val="24"/>
          <w:lang w:eastAsia="es-ES"/>
        </w:rPr>
      </w:pPr>
    </w:p>
    <w:p w14:paraId="240A1060" w14:textId="2FF48B34" w:rsidR="007D01AC" w:rsidRDefault="00BE1DAC" w:rsidP="00651F80">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C</w:t>
      </w:r>
      <w:r w:rsidR="007D01AC" w:rsidRPr="002B0C3F">
        <w:rPr>
          <w:rFonts w:ascii="Arial" w:eastAsia="Times New Roman" w:hAnsi="Arial" w:cs="Arial"/>
          <w:bCs/>
          <w:sz w:val="24"/>
          <w:szCs w:val="24"/>
          <w:lang w:eastAsia="es-ES"/>
        </w:rPr>
        <w:t xml:space="preserve">abe destacar </w:t>
      </w:r>
      <w:r>
        <w:rPr>
          <w:rFonts w:ascii="Arial" w:eastAsia="Times New Roman" w:hAnsi="Arial" w:cs="Arial"/>
          <w:bCs/>
          <w:sz w:val="24"/>
          <w:szCs w:val="24"/>
          <w:lang w:eastAsia="es-ES"/>
        </w:rPr>
        <w:t xml:space="preserve">también </w:t>
      </w:r>
      <w:r w:rsidR="007D01AC" w:rsidRPr="002B0C3F">
        <w:rPr>
          <w:rFonts w:ascii="Arial" w:eastAsia="Times New Roman" w:hAnsi="Arial" w:cs="Arial"/>
          <w:bCs/>
          <w:sz w:val="24"/>
          <w:szCs w:val="24"/>
          <w:lang w:eastAsia="es-ES"/>
        </w:rPr>
        <w:t xml:space="preserve">la creciente aportación de los </w:t>
      </w:r>
      <w:r w:rsidR="007D01AC" w:rsidRPr="002B0C3F">
        <w:rPr>
          <w:rFonts w:ascii="Arial" w:eastAsia="Times New Roman" w:hAnsi="Arial" w:cs="Arial"/>
          <w:b/>
          <w:sz w:val="24"/>
          <w:szCs w:val="24"/>
          <w:lang w:eastAsia="es-ES"/>
        </w:rPr>
        <w:t xml:space="preserve">ingresos </w:t>
      </w:r>
      <w:r w:rsidR="00C36982" w:rsidRPr="002B0C3F">
        <w:rPr>
          <w:rFonts w:ascii="Arial" w:eastAsia="Times New Roman" w:hAnsi="Arial" w:cs="Arial"/>
          <w:b/>
          <w:sz w:val="24"/>
          <w:szCs w:val="24"/>
          <w:lang w:eastAsia="es-ES"/>
        </w:rPr>
        <w:t>procedentes</w:t>
      </w:r>
      <w:r w:rsidR="007D01AC" w:rsidRPr="002B0C3F">
        <w:rPr>
          <w:rFonts w:ascii="Arial" w:eastAsia="Times New Roman" w:hAnsi="Arial" w:cs="Arial"/>
          <w:b/>
          <w:sz w:val="24"/>
          <w:szCs w:val="24"/>
          <w:lang w:eastAsia="es-ES"/>
        </w:rPr>
        <w:t xml:space="preserve"> del ámbito digital</w:t>
      </w:r>
      <w:r w:rsidR="007D01AC" w:rsidRPr="002B0C3F">
        <w:rPr>
          <w:rFonts w:ascii="Arial" w:eastAsia="Times New Roman" w:hAnsi="Arial" w:cs="Arial"/>
          <w:bCs/>
          <w:sz w:val="24"/>
          <w:szCs w:val="24"/>
          <w:lang w:eastAsia="es-ES"/>
        </w:rPr>
        <w:t xml:space="preserve">, que </w:t>
      </w:r>
      <w:r w:rsidR="00C36982" w:rsidRPr="002B0C3F">
        <w:rPr>
          <w:rFonts w:ascii="Arial" w:eastAsia="Times New Roman" w:hAnsi="Arial" w:cs="Arial"/>
          <w:b/>
          <w:sz w:val="24"/>
          <w:szCs w:val="24"/>
          <w:lang w:eastAsia="es-ES"/>
        </w:rPr>
        <w:t xml:space="preserve">se han incrementado </w:t>
      </w:r>
      <w:r w:rsidR="007D01AC" w:rsidRPr="002B0C3F">
        <w:rPr>
          <w:rFonts w:ascii="Arial" w:eastAsia="Times New Roman" w:hAnsi="Arial" w:cs="Arial"/>
          <w:b/>
          <w:sz w:val="24"/>
          <w:szCs w:val="24"/>
          <w:lang w:eastAsia="es-ES"/>
        </w:rPr>
        <w:t>un</w:t>
      </w:r>
      <w:r w:rsidR="00184CC6" w:rsidRPr="002B0C3F">
        <w:rPr>
          <w:rFonts w:ascii="Arial" w:eastAsia="Times New Roman" w:hAnsi="Arial" w:cs="Arial"/>
          <w:b/>
          <w:sz w:val="24"/>
          <w:szCs w:val="24"/>
          <w:lang w:eastAsia="es-ES"/>
        </w:rPr>
        <w:t xml:space="preserve"> 30,3%</w:t>
      </w:r>
      <w:r w:rsidR="00184CC6" w:rsidRPr="002B0C3F">
        <w:rPr>
          <w:rFonts w:ascii="Arial" w:eastAsia="Times New Roman" w:hAnsi="Arial" w:cs="Arial"/>
          <w:bCs/>
          <w:sz w:val="24"/>
          <w:szCs w:val="24"/>
          <w:lang w:eastAsia="es-ES"/>
        </w:rPr>
        <w:t xml:space="preserve"> gracias al buen comportamiento de los negocios ya existentes</w:t>
      </w:r>
      <w:r w:rsidR="00D54A08">
        <w:rPr>
          <w:rFonts w:ascii="Arial" w:eastAsia="Times New Roman" w:hAnsi="Arial" w:cs="Arial"/>
          <w:bCs/>
          <w:sz w:val="24"/>
          <w:szCs w:val="24"/>
          <w:lang w:eastAsia="es-ES"/>
        </w:rPr>
        <w:t xml:space="preserve"> y a los activos incorporados por</w:t>
      </w:r>
      <w:r w:rsidR="002B0C3F">
        <w:rPr>
          <w:rFonts w:ascii="Arial" w:eastAsia="Times New Roman" w:hAnsi="Arial" w:cs="Arial"/>
          <w:bCs/>
          <w:sz w:val="24"/>
          <w:szCs w:val="24"/>
          <w:lang w:eastAsia="es-ES"/>
        </w:rPr>
        <w:t xml:space="preserve"> </w:t>
      </w:r>
      <w:r w:rsidR="00844CC9">
        <w:rPr>
          <w:rFonts w:ascii="Arial" w:eastAsia="Times New Roman" w:hAnsi="Arial" w:cs="Arial"/>
          <w:bCs/>
          <w:sz w:val="24"/>
          <w:szCs w:val="24"/>
          <w:lang w:eastAsia="es-ES"/>
        </w:rPr>
        <w:t>BE A LION</w:t>
      </w:r>
      <w:r w:rsidR="002B0C3F" w:rsidRPr="002B0C3F">
        <w:rPr>
          <w:rFonts w:ascii="Arial" w:eastAsia="Times New Roman" w:hAnsi="Arial" w:cs="Arial"/>
          <w:bCs/>
          <w:sz w:val="24"/>
          <w:szCs w:val="24"/>
          <w:lang w:eastAsia="es-ES"/>
        </w:rPr>
        <w:t>,</w:t>
      </w:r>
      <w:r w:rsidR="002B0C3F">
        <w:rPr>
          <w:rFonts w:ascii="Arial" w:eastAsia="Times New Roman" w:hAnsi="Arial" w:cs="Arial"/>
          <w:bCs/>
          <w:sz w:val="24"/>
          <w:szCs w:val="24"/>
          <w:lang w:eastAsia="es-ES"/>
        </w:rPr>
        <w:t xml:space="preserve"> </w:t>
      </w:r>
      <w:r w:rsidR="00D54A08">
        <w:rPr>
          <w:rFonts w:ascii="Arial" w:eastAsia="Times New Roman" w:hAnsi="Arial" w:cs="Arial"/>
          <w:bCs/>
          <w:sz w:val="24"/>
          <w:szCs w:val="24"/>
          <w:lang w:eastAsia="es-ES"/>
        </w:rPr>
        <w:t xml:space="preserve">la </w:t>
      </w:r>
      <w:r w:rsidR="002B0C3F">
        <w:rPr>
          <w:rFonts w:ascii="Arial" w:eastAsia="Times New Roman" w:hAnsi="Arial" w:cs="Arial"/>
          <w:bCs/>
          <w:sz w:val="24"/>
          <w:szCs w:val="24"/>
          <w:lang w:eastAsia="es-ES"/>
        </w:rPr>
        <w:t>compañía</w:t>
      </w:r>
      <w:r w:rsidR="002B0C3F" w:rsidRPr="002B0C3F">
        <w:rPr>
          <w:rFonts w:ascii="Arial" w:eastAsia="Times New Roman" w:hAnsi="Arial" w:cs="Arial"/>
          <w:bCs/>
          <w:sz w:val="24"/>
          <w:szCs w:val="24"/>
          <w:lang w:eastAsia="es-ES"/>
        </w:rPr>
        <w:t xml:space="preserve"> especializada en soluciones de comunicación</w:t>
      </w:r>
      <w:r w:rsidR="004B646D">
        <w:rPr>
          <w:rFonts w:ascii="Arial" w:eastAsia="Times New Roman" w:hAnsi="Arial" w:cs="Arial"/>
          <w:bCs/>
          <w:sz w:val="24"/>
          <w:szCs w:val="24"/>
          <w:lang w:eastAsia="es-ES"/>
        </w:rPr>
        <w:t xml:space="preserve"> publicitaria</w:t>
      </w:r>
      <w:r w:rsidR="002B0C3F" w:rsidRPr="002B0C3F">
        <w:rPr>
          <w:rFonts w:ascii="Arial" w:eastAsia="Times New Roman" w:hAnsi="Arial" w:cs="Arial"/>
          <w:bCs/>
          <w:sz w:val="24"/>
          <w:szCs w:val="24"/>
          <w:lang w:eastAsia="es-ES"/>
        </w:rPr>
        <w:t xml:space="preserve"> en el entorno de las redes sociales</w:t>
      </w:r>
      <w:r w:rsidR="00D54A08">
        <w:rPr>
          <w:rFonts w:ascii="Arial" w:eastAsia="Times New Roman" w:hAnsi="Arial" w:cs="Arial"/>
          <w:bCs/>
          <w:sz w:val="24"/>
          <w:szCs w:val="24"/>
          <w:lang w:eastAsia="es-ES"/>
        </w:rPr>
        <w:t>, adquirida por el grupo el pasado mes de septiembre</w:t>
      </w:r>
      <w:r w:rsidR="00184CC6" w:rsidRPr="002B0C3F">
        <w:rPr>
          <w:rFonts w:ascii="Arial" w:eastAsia="Times New Roman" w:hAnsi="Arial" w:cs="Arial"/>
          <w:bCs/>
          <w:sz w:val="24"/>
          <w:szCs w:val="24"/>
          <w:lang w:eastAsia="es-ES"/>
        </w:rPr>
        <w:t>.</w:t>
      </w:r>
    </w:p>
    <w:p w14:paraId="3E86147B" w14:textId="77777777" w:rsidR="00161BE0" w:rsidRDefault="00161BE0" w:rsidP="00651F80">
      <w:pPr>
        <w:spacing w:after="0" w:line="240" w:lineRule="auto"/>
        <w:jc w:val="both"/>
        <w:rPr>
          <w:rFonts w:ascii="Arial" w:eastAsia="Times New Roman" w:hAnsi="Arial" w:cs="Arial"/>
          <w:bCs/>
          <w:sz w:val="24"/>
          <w:szCs w:val="24"/>
          <w:lang w:eastAsia="es-ES"/>
        </w:rPr>
      </w:pPr>
    </w:p>
    <w:p w14:paraId="579AD3FD" w14:textId="38715E22" w:rsidR="00644320" w:rsidRDefault="00EF6A4E" w:rsidP="00651F80">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Tras </w:t>
      </w:r>
      <w:r>
        <w:rPr>
          <w:rFonts w:ascii="Arial" w:eastAsia="Times New Roman" w:hAnsi="Arial" w:cs="Arial"/>
          <w:b/>
          <w:sz w:val="24"/>
          <w:szCs w:val="24"/>
          <w:lang w:eastAsia="es-ES"/>
        </w:rPr>
        <w:t>reducir</w:t>
      </w:r>
      <w:r w:rsidRPr="00EF6A4E">
        <w:rPr>
          <w:rFonts w:ascii="Arial" w:eastAsia="Times New Roman" w:hAnsi="Arial" w:cs="Arial"/>
          <w:b/>
          <w:sz w:val="24"/>
          <w:szCs w:val="24"/>
          <w:lang w:eastAsia="es-ES"/>
        </w:rPr>
        <w:t xml:space="preserve"> sus costes totales un 11,8% hasta los 584M€</w:t>
      </w:r>
      <w:r>
        <w:rPr>
          <w:rFonts w:ascii="Arial" w:eastAsia="Times New Roman" w:hAnsi="Arial" w:cs="Arial"/>
          <w:bCs/>
          <w:sz w:val="24"/>
          <w:szCs w:val="24"/>
          <w:lang w:eastAsia="es-ES"/>
        </w:rPr>
        <w:t xml:space="preserve">, Mediaset España ha obtenido un </w:t>
      </w:r>
      <w:r w:rsidRPr="00EF6A4E">
        <w:rPr>
          <w:rFonts w:ascii="Arial" w:eastAsia="Times New Roman" w:hAnsi="Arial" w:cs="Arial"/>
          <w:b/>
          <w:sz w:val="24"/>
          <w:szCs w:val="24"/>
          <w:lang w:eastAsia="es-ES"/>
        </w:rPr>
        <w:t>EBITDA de 252,7M€</w:t>
      </w:r>
      <w:r>
        <w:rPr>
          <w:rFonts w:ascii="Arial" w:eastAsia="Times New Roman" w:hAnsi="Arial" w:cs="Arial"/>
          <w:bCs/>
          <w:sz w:val="24"/>
          <w:szCs w:val="24"/>
          <w:lang w:eastAsia="es-ES"/>
        </w:rPr>
        <w:t xml:space="preserve">, con un margen sobre ingresos totales del 30,2%, y un </w:t>
      </w:r>
      <w:r w:rsidRPr="00EF6A4E">
        <w:rPr>
          <w:rFonts w:ascii="Arial" w:eastAsia="Times New Roman" w:hAnsi="Arial" w:cs="Arial"/>
          <w:b/>
          <w:sz w:val="24"/>
          <w:szCs w:val="24"/>
          <w:lang w:eastAsia="es-ES"/>
        </w:rPr>
        <w:t>EBIT de 230,5M€</w:t>
      </w:r>
      <w:r>
        <w:rPr>
          <w:rFonts w:ascii="Arial" w:eastAsia="Times New Roman" w:hAnsi="Arial" w:cs="Arial"/>
          <w:bCs/>
          <w:sz w:val="24"/>
          <w:szCs w:val="24"/>
          <w:lang w:eastAsia="es-ES"/>
        </w:rPr>
        <w:t>, con un margen sobre ingresos totales del 27,6%.</w:t>
      </w:r>
    </w:p>
    <w:p w14:paraId="7A10DB2E" w14:textId="77777777" w:rsidR="002B0C3F" w:rsidRDefault="002B0C3F" w:rsidP="00651F80">
      <w:pPr>
        <w:spacing w:after="0" w:line="240" w:lineRule="auto"/>
        <w:jc w:val="both"/>
        <w:rPr>
          <w:rFonts w:ascii="Arial" w:eastAsia="Times New Roman" w:hAnsi="Arial" w:cs="Arial"/>
          <w:bCs/>
          <w:sz w:val="24"/>
          <w:szCs w:val="24"/>
          <w:lang w:eastAsia="es-ES"/>
        </w:rPr>
      </w:pPr>
    </w:p>
    <w:p w14:paraId="01E7ED2C" w14:textId="75D19B76" w:rsidR="00073287" w:rsidRDefault="00184CC6" w:rsidP="00651F80">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w:t>
      </w:r>
      <w:r w:rsidRPr="002B0C3F">
        <w:rPr>
          <w:rFonts w:ascii="Arial" w:eastAsia="Times New Roman" w:hAnsi="Arial" w:cs="Arial"/>
          <w:b/>
          <w:sz w:val="24"/>
          <w:szCs w:val="24"/>
          <w:lang w:eastAsia="es-ES"/>
        </w:rPr>
        <w:t>generación de caja</w:t>
      </w:r>
      <w:r>
        <w:rPr>
          <w:rFonts w:ascii="Arial" w:eastAsia="Times New Roman" w:hAnsi="Arial" w:cs="Arial"/>
          <w:bCs/>
          <w:sz w:val="24"/>
          <w:szCs w:val="24"/>
          <w:lang w:eastAsia="es-ES"/>
        </w:rPr>
        <w:t xml:space="preserve"> en el año </w:t>
      </w:r>
      <w:r w:rsidR="002B0C3F">
        <w:rPr>
          <w:rFonts w:ascii="Arial" w:eastAsia="Times New Roman" w:hAnsi="Arial" w:cs="Arial"/>
          <w:bCs/>
          <w:sz w:val="24"/>
          <w:szCs w:val="24"/>
          <w:lang w:eastAsia="es-ES"/>
        </w:rPr>
        <w:t>ha ascendido</w:t>
      </w:r>
      <w:r>
        <w:rPr>
          <w:rFonts w:ascii="Arial" w:eastAsia="Times New Roman" w:hAnsi="Arial" w:cs="Arial"/>
          <w:bCs/>
          <w:sz w:val="24"/>
          <w:szCs w:val="24"/>
          <w:lang w:eastAsia="es-ES"/>
        </w:rPr>
        <w:t xml:space="preserve"> a </w:t>
      </w:r>
      <w:r w:rsidRPr="002B0C3F">
        <w:rPr>
          <w:rFonts w:ascii="Arial" w:eastAsia="Times New Roman" w:hAnsi="Arial" w:cs="Arial"/>
          <w:b/>
          <w:sz w:val="24"/>
          <w:szCs w:val="24"/>
          <w:lang w:eastAsia="es-ES"/>
        </w:rPr>
        <w:t>200,9</w:t>
      </w:r>
      <w:r w:rsidR="002B0C3F" w:rsidRPr="002B0C3F">
        <w:rPr>
          <w:rFonts w:ascii="Arial" w:eastAsia="Times New Roman" w:hAnsi="Arial" w:cs="Arial"/>
          <w:b/>
          <w:sz w:val="24"/>
          <w:szCs w:val="24"/>
          <w:lang w:eastAsia="es-ES"/>
        </w:rPr>
        <w:t>M</w:t>
      </w:r>
      <w:r w:rsidR="002B0C3F" w:rsidRPr="00147163">
        <w:rPr>
          <w:rFonts w:ascii="Arial" w:eastAsia="Times New Roman" w:hAnsi="Arial" w:cs="Arial"/>
          <w:b/>
          <w:sz w:val="24"/>
          <w:szCs w:val="24"/>
          <w:lang w:eastAsia="es-ES"/>
        </w:rPr>
        <w:t>€</w:t>
      </w:r>
      <w:r w:rsidRPr="00147163">
        <w:rPr>
          <w:rFonts w:ascii="Arial" w:eastAsia="Times New Roman" w:hAnsi="Arial" w:cs="Arial"/>
          <w:bCs/>
          <w:sz w:val="24"/>
          <w:szCs w:val="24"/>
          <w:lang w:eastAsia="es-ES"/>
        </w:rPr>
        <w:t>, un 7,6% más</w:t>
      </w:r>
      <w:r>
        <w:rPr>
          <w:rFonts w:ascii="Arial" w:eastAsia="Times New Roman" w:hAnsi="Arial" w:cs="Arial"/>
          <w:bCs/>
          <w:sz w:val="24"/>
          <w:szCs w:val="24"/>
          <w:lang w:eastAsia="es-ES"/>
        </w:rPr>
        <w:t xml:space="preserve"> que en el pasado ejercicio</w:t>
      </w:r>
      <w:r w:rsidR="002B0C3F">
        <w:rPr>
          <w:rFonts w:ascii="Arial" w:eastAsia="Times New Roman" w:hAnsi="Arial" w:cs="Arial"/>
          <w:bCs/>
          <w:sz w:val="24"/>
          <w:szCs w:val="24"/>
          <w:lang w:eastAsia="es-ES"/>
        </w:rPr>
        <w:t>, mientras que</w:t>
      </w:r>
      <w:r>
        <w:rPr>
          <w:rFonts w:ascii="Arial" w:eastAsia="Times New Roman" w:hAnsi="Arial" w:cs="Arial"/>
          <w:bCs/>
          <w:sz w:val="24"/>
          <w:szCs w:val="24"/>
          <w:lang w:eastAsia="es-ES"/>
        </w:rPr>
        <w:t xml:space="preserve"> la </w:t>
      </w:r>
      <w:r w:rsidRPr="002B0C3F">
        <w:rPr>
          <w:rFonts w:ascii="Arial" w:eastAsia="Times New Roman" w:hAnsi="Arial" w:cs="Arial"/>
          <w:b/>
          <w:sz w:val="24"/>
          <w:szCs w:val="24"/>
          <w:lang w:eastAsia="es-ES"/>
        </w:rPr>
        <w:t>posición financiera neta</w:t>
      </w:r>
      <w:r>
        <w:rPr>
          <w:rFonts w:ascii="Arial" w:eastAsia="Times New Roman" w:hAnsi="Arial" w:cs="Arial"/>
          <w:bCs/>
          <w:sz w:val="24"/>
          <w:szCs w:val="24"/>
          <w:lang w:eastAsia="es-ES"/>
        </w:rPr>
        <w:t xml:space="preserve"> </w:t>
      </w:r>
      <w:r w:rsidR="002B0C3F" w:rsidRPr="002B0C3F">
        <w:rPr>
          <w:rFonts w:ascii="Arial" w:eastAsia="Times New Roman" w:hAnsi="Arial" w:cs="Arial"/>
          <w:b/>
          <w:sz w:val="24"/>
          <w:szCs w:val="24"/>
          <w:lang w:eastAsia="es-ES"/>
        </w:rPr>
        <w:t xml:space="preserve">positiva </w:t>
      </w:r>
      <w:r w:rsidR="002B0C3F">
        <w:rPr>
          <w:rFonts w:ascii="Arial" w:eastAsia="Times New Roman" w:hAnsi="Arial" w:cs="Arial"/>
          <w:bCs/>
          <w:sz w:val="24"/>
          <w:szCs w:val="24"/>
          <w:lang w:eastAsia="es-ES"/>
        </w:rPr>
        <w:t xml:space="preserve">ha sido de </w:t>
      </w:r>
      <w:r w:rsidR="00EF6A4E" w:rsidRPr="00F86336">
        <w:rPr>
          <w:rFonts w:ascii="Arial" w:eastAsia="Times New Roman" w:hAnsi="Arial" w:cs="Arial"/>
          <w:b/>
          <w:sz w:val="24"/>
          <w:szCs w:val="24"/>
          <w:lang w:eastAsia="es-ES"/>
        </w:rPr>
        <w:t>123,2M€</w:t>
      </w:r>
      <w:r w:rsidR="00EF6A4E">
        <w:rPr>
          <w:rFonts w:ascii="Arial" w:eastAsia="Times New Roman" w:hAnsi="Arial" w:cs="Arial"/>
          <w:bCs/>
          <w:sz w:val="24"/>
          <w:szCs w:val="24"/>
          <w:lang w:eastAsia="es-ES"/>
        </w:rPr>
        <w:t xml:space="preserve">, frente a </w:t>
      </w:r>
      <w:r w:rsidR="00EF6A4E" w:rsidRPr="001C0FB0">
        <w:rPr>
          <w:rFonts w:ascii="Arial" w:eastAsia="Times New Roman" w:hAnsi="Arial" w:cs="Arial"/>
          <w:bCs/>
          <w:sz w:val="24"/>
          <w:szCs w:val="24"/>
          <w:lang w:eastAsia="es-ES"/>
        </w:rPr>
        <w:t xml:space="preserve">los </w:t>
      </w:r>
      <w:r w:rsidR="001C0FB0" w:rsidRPr="001C0FB0">
        <w:rPr>
          <w:rFonts w:ascii="Arial" w:eastAsia="Times New Roman" w:hAnsi="Arial" w:cs="Arial"/>
          <w:bCs/>
          <w:sz w:val="24"/>
          <w:szCs w:val="24"/>
          <w:lang w:eastAsia="es-ES"/>
        </w:rPr>
        <w:t>30</w:t>
      </w:r>
      <w:r w:rsidR="00AF7A85" w:rsidRPr="001C0FB0">
        <w:rPr>
          <w:rFonts w:ascii="Arial" w:eastAsia="Times New Roman" w:hAnsi="Arial" w:cs="Arial"/>
          <w:bCs/>
          <w:sz w:val="24"/>
          <w:szCs w:val="24"/>
          <w:lang w:eastAsia="es-ES"/>
        </w:rPr>
        <w:t>,2</w:t>
      </w:r>
      <w:r w:rsidR="00EF6A4E" w:rsidRPr="001C0FB0">
        <w:rPr>
          <w:rFonts w:ascii="Arial" w:eastAsia="Times New Roman" w:hAnsi="Arial" w:cs="Arial"/>
          <w:bCs/>
          <w:sz w:val="24"/>
          <w:szCs w:val="24"/>
          <w:lang w:eastAsia="es-ES"/>
        </w:rPr>
        <w:t>M€ de</w:t>
      </w:r>
      <w:r w:rsidR="00EF6A4E">
        <w:rPr>
          <w:rFonts w:ascii="Arial" w:eastAsia="Times New Roman" w:hAnsi="Arial" w:cs="Arial"/>
          <w:bCs/>
          <w:sz w:val="24"/>
          <w:szCs w:val="24"/>
          <w:lang w:eastAsia="es-ES"/>
        </w:rPr>
        <w:t xml:space="preserve"> deuda registrados al cierre de 2019</w:t>
      </w:r>
      <w:r w:rsidR="00F86336">
        <w:rPr>
          <w:rFonts w:ascii="Arial" w:eastAsia="Times New Roman" w:hAnsi="Arial" w:cs="Arial"/>
          <w:bCs/>
          <w:sz w:val="24"/>
          <w:szCs w:val="24"/>
          <w:lang w:eastAsia="es-ES"/>
        </w:rPr>
        <w:t>.</w:t>
      </w:r>
    </w:p>
    <w:p w14:paraId="40BBAEBD" w14:textId="77777777" w:rsidR="002B0C3F" w:rsidRDefault="002B0C3F" w:rsidP="00651F80">
      <w:pPr>
        <w:spacing w:after="0" w:line="240" w:lineRule="auto"/>
        <w:jc w:val="both"/>
        <w:rPr>
          <w:rFonts w:ascii="Arial" w:eastAsia="Times New Roman" w:hAnsi="Arial" w:cs="Arial"/>
          <w:bCs/>
          <w:sz w:val="24"/>
          <w:szCs w:val="24"/>
          <w:lang w:eastAsia="es-ES"/>
        </w:rPr>
      </w:pPr>
    </w:p>
    <w:p w14:paraId="73D9B78E" w14:textId="331B1754" w:rsidR="00184CC6" w:rsidRDefault="002B0C3F" w:rsidP="00651F80">
      <w:pPr>
        <w:spacing w:after="0" w:line="240" w:lineRule="auto"/>
        <w:jc w:val="both"/>
        <w:rPr>
          <w:rFonts w:ascii="Arial" w:eastAsia="Times New Roman" w:hAnsi="Arial" w:cs="Arial"/>
          <w:bCs/>
          <w:sz w:val="24"/>
          <w:szCs w:val="24"/>
          <w:lang w:eastAsia="es-ES"/>
        </w:rPr>
      </w:pPr>
      <w:r w:rsidRPr="002B0C3F">
        <w:rPr>
          <w:rFonts w:ascii="Arial" w:eastAsia="Times New Roman" w:hAnsi="Arial" w:cs="Arial"/>
          <w:bCs/>
          <w:sz w:val="24"/>
          <w:szCs w:val="24"/>
          <w:lang w:eastAsia="es-ES"/>
        </w:rPr>
        <w:lastRenderedPageBreak/>
        <w:t>C</w:t>
      </w:r>
      <w:r w:rsidR="00AF7A85" w:rsidRPr="002B0C3F">
        <w:rPr>
          <w:rFonts w:ascii="Arial" w:eastAsia="Times New Roman" w:hAnsi="Arial" w:cs="Arial"/>
          <w:bCs/>
          <w:sz w:val="24"/>
          <w:szCs w:val="24"/>
          <w:lang w:eastAsia="es-ES"/>
        </w:rPr>
        <w:t>onfirmada</w:t>
      </w:r>
      <w:r w:rsidR="00184CC6" w:rsidRPr="002B0C3F">
        <w:rPr>
          <w:rFonts w:ascii="Arial" w:eastAsia="Times New Roman" w:hAnsi="Arial" w:cs="Arial"/>
          <w:bCs/>
          <w:sz w:val="24"/>
          <w:szCs w:val="24"/>
          <w:lang w:eastAsia="es-ES"/>
        </w:rPr>
        <w:t xml:space="preserve"> </w:t>
      </w:r>
      <w:r w:rsidR="00BE1DAC">
        <w:rPr>
          <w:rFonts w:ascii="Arial" w:eastAsia="Times New Roman" w:hAnsi="Arial" w:cs="Arial"/>
          <w:bCs/>
          <w:sz w:val="24"/>
          <w:szCs w:val="24"/>
          <w:lang w:eastAsia="es-ES"/>
        </w:rPr>
        <w:t>su</w:t>
      </w:r>
      <w:r w:rsidR="00184CC6" w:rsidRPr="002B0C3F">
        <w:rPr>
          <w:rFonts w:ascii="Arial" w:eastAsia="Times New Roman" w:hAnsi="Arial" w:cs="Arial"/>
          <w:bCs/>
          <w:sz w:val="24"/>
          <w:szCs w:val="24"/>
          <w:lang w:eastAsia="es-ES"/>
        </w:rPr>
        <w:t xml:space="preserve"> posición de liderazgo en el mercado audiovisual español, </w:t>
      </w:r>
      <w:r w:rsidRPr="002B0C3F">
        <w:rPr>
          <w:rFonts w:ascii="Arial" w:eastAsia="Times New Roman" w:hAnsi="Arial" w:cs="Arial"/>
          <w:bCs/>
          <w:sz w:val="24"/>
          <w:szCs w:val="24"/>
          <w:lang w:eastAsia="es-ES"/>
        </w:rPr>
        <w:t xml:space="preserve">cabe destacar también la vocación de </w:t>
      </w:r>
      <w:r w:rsidR="00BE1DAC">
        <w:rPr>
          <w:rFonts w:ascii="Arial" w:eastAsia="Times New Roman" w:hAnsi="Arial" w:cs="Arial"/>
          <w:bCs/>
          <w:sz w:val="24"/>
          <w:szCs w:val="24"/>
          <w:lang w:eastAsia="es-ES"/>
        </w:rPr>
        <w:t xml:space="preserve">Mediaset España </w:t>
      </w:r>
      <w:r w:rsidRPr="002B0C3F">
        <w:rPr>
          <w:rFonts w:ascii="Arial" w:eastAsia="Times New Roman" w:hAnsi="Arial" w:cs="Arial"/>
          <w:bCs/>
          <w:sz w:val="24"/>
          <w:szCs w:val="24"/>
          <w:lang w:eastAsia="es-ES"/>
        </w:rPr>
        <w:t xml:space="preserve">de </w:t>
      </w:r>
      <w:r w:rsidR="00184CC6" w:rsidRPr="002B0C3F">
        <w:rPr>
          <w:rFonts w:ascii="Arial" w:eastAsia="Times New Roman" w:hAnsi="Arial" w:cs="Arial"/>
          <w:bCs/>
          <w:sz w:val="24"/>
          <w:szCs w:val="24"/>
          <w:lang w:eastAsia="es-ES"/>
        </w:rPr>
        <w:t>ser un operador activo en el proceso de consolidación paneurope</w:t>
      </w:r>
      <w:r w:rsidR="00AF7A85" w:rsidRPr="002B0C3F">
        <w:rPr>
          <w:rFonts w:ascii="Arial" w:eastAsia="Times New Roman" w:hAnsi="Arial" w:cs="Arial"/>
          <w:bCs/>
          <w:sz w:val="24"/>
          <w:szCs w:val="24"/>
          <w:lang w:eastAsia="es-ES"/>
        </w:rPr>
        <w:t xml:space="preserve">o </w:t>
      </w:r>
      <w:r>
        <w:rPr>
          <w:rFonts w:ascii="Arial" w:eastAsia="Times New Roman" w:hAnsi="Arial" w:cs="Arial"/>
          <w:bCs/>
          <w:sz w:val="24"/>
          <w:szCs w:val="24"/>
          <w:lang w:eastAsia="es-ES"/>
        </w:rPr>
        <w:t>con la adquisición</w:t>
      </w:r>
      <w:r w:rsidR="00AF7A85" w:rsidRPr="002B0C3F">
        <w:rPr>
          <w:rFonts w:ascii="Arial" w:eastAsia="Times New Roman" w:hAnsi="Arial" w:cs="Arial"/>
          <w:bCs/>
          <w:sz w:val="24"/>
          <w:szCs w:val="24"/>
          <w:lang w:eastAsia="es-ES"/>
        </w:rPr>
        <w:t xml:space="preserve"> en marzo de 2020 </w:t>
      </w:r>
      <w:r w:rsidR="00184CC6" w:rsidRPr="002B0C3F">
        <w:rPr>
          <w:rFonts w:ascii="Arial" w:eastAsia="Times New Roman" w:hAnsi="Arial" w:cs="Arial"/>
          <w:bCs/>
          <w:sz w:val="24"/>
          <w:szCs w:val="24"/>
          <w:lang w:eastAsia="es-ES"/>
        </w:rPr>
        <w:t xml:space="preserve">y enero de 2021 </w:t>
      </w:r>
      <w:r>
        <w:rPr>
          <w:rFonts w:ascii="Arial" w:eastAsia="Times New Roman" w:hAnsi="Arial" w:cs="Arial"/>
          <w:bCs/>
          <w:sz w:val="24"/>
          <w:szCs w:val="24"/>
          <w:lang w:eastAsia="es-ES"/>
        </w:rPr>
        <w:t xml:space="preserve">de nuevas </w:t>
      </w:r>
      <w:r w:rsidR="00184CC6" w:rsidRPr="002B0C3F">
        <w:rPr>
          <w:rFonts w:ascii="Arial" w:eastAsia="Times New Roman" w:hAnsi="Arial" w:cs="Arial"/>
          <w:bCs/>
          <w:sz w:val="24"/>
          <w:szCs w:val="24"/>
          <w:lang w:eastAsia="es-ES"/>
        </w:rPr>
        <w:t>participaciones en ProSieben Sat1</w:t>
      </w:r>
      <w:r w:rsidR="00FC13F9">
        <w:rPr>
          <w:rFonts w:ascii="Arial" w:eastAsia="Times New Roman" w:hAnsi="Arial" w:cs="Arial"/>
          <w:bCs/>
          <w:sz w:val="24"/>
          <w:szCs w:val="24"/>
          <w:lang w:eastAsia="es-ES"/>
        </w:rPr>
        <w:t>,</w:t>
      </w:r>
      <w:r w:rsidR="00BA2E77">
        <w:rPr>
          <w:rFonts w:ascii="Arial" w:eastAsia="Times New Roman" w:hAnsi="Arial" w:cs="Arial"/>
          <w:bCs/>
          <w:sz w:val="24"/>
          <w:szCs w:val="24"/>
          <w:lang w:eastAsia="es-ES"/>
        </w:rPr>
        <w:t xml:space="preserve"> </w:t>
      </w:r>
      <w:r w:rsidR="00BE1DAC">
        <w:rPr>
          <w:rFonts w:ascii="Arial" w:eastAsia="Times New Roman" w:hAnsi="Arial" w:cs="Arial"/>
          <w:bCs/>
          <w:sz w:val="24"/>
          <w:szCs w:val="24"/>
          <w:lang w:eastAsia="es-ES"/>
        </w:rPr>
        <w:t xml:space="preserve">grupo en el </w:t>
      </w:r>
      <w:r w:rsidR="00AF7A85" w:rsidRPr="002B0C3F">
        <w:rPr>
          <w:rFonts w:ascii="Arial" w:eastAsia="Times New Roman" w:hAnsi="Arial" w:cs="Arial"/>
          <w:bCs/>
          <w:sz w:val="24"/>
          <w:szCs w:val="24"/>
          <w:lang w:eastAsia="es-ES"/>
        </w:rPr>
        <w:t>que</w:t>
      </w:r>
      <w:r w:rsidR="00FC13F9">
        <w:rPr>
          <w:rFonts w:ascii="Arial" w:eastAsia="Times New Roman" w:hAnsi="Arial" w:cs="Arial"/>
          <w:bCs/>
          <w:sz w:val="24"/>
          <w:szCs w:val="24"/>
          <w:lang w:eastAsia="es-ES"/>
        </w:rPr>
        <w:t>,</w:t>
      </w:r>
      <w:r w:rsidR="00FC13F9" w:rsidRPr="00FC13F9">
        <w:rPr>
          <w:rFonts w:ascii="Arial" w:eastAsia="Times New Roman" w:hAnsi="Arial" w:cs="Arial"/>
          <w:bCs/>
          <w:sz w:val="24"/>
          <w:szCs w:val="24"/>
          <w:lang w:eastAsia="es-ES"/>
        </w:rPr>
        <w:t xml:space="preserve"> </w:t>
      </w:r>
      <w:r w:rsidR="00FC13F9">
        <w:rPr>
          <w:rFonts w:ascii="Arial" w:eastAsia="Times New Roman" w:hAnsi="Arial" w:cs="Arial"/>
          <w:bCs/>
          <w:sz w:val="24"/>
          <w:szCs w:val="24"/>
          <w:lang w:eastAsia="es-ES"/>
        </w:rPr>
        <w:t xml:space="preserve">tras la operación realizada en 2019, </w:t>
      </w:r>
      <w:r w:rsidR="00AF7A85" w:rsidRPr="002B0C3F">
        <w:rPr>
          <w:rFonts w:ascii="Arial" w:eastAsia="Times New Roman" w:hAnsi="Arial" w:cs="Arial"/>
          <w:bCs/>
          <w:sz w:val="24"/>
          <w:szCs w:val="24"/>
          <w:lang w:eastAsia="es-ES"/>
        </w:rPr>
        <w:t>alcanza</w:t>
      </w:r>
      <w:r w:rsidRPr="002B0C3F">
        <w:rPr>
          <w:rFonts w:ascii="Arial" w:eastAsia="Times New Roman" w:hAnsi="Arial" w:cs="Arial"/>
          <w:bCs/>
          <w:sz w:val="24"/>
          <w:szCs w:val="24"/>
          <w:lang w:eastAsia="es-ES"/>
        </w:rPr>
        <w:t xml:space="preserve"> actualmente </w:t>
      </w:r>
      <w:r>
        <w:rPr>
          <w:rFonts w:ascii="Arial" w:eastAsia="Times New Roman" w:hAnsi="Arial" w:cs="Arial"/>
          <w:bCs/>
          <w:sz w:val="24"/>
          <w:szCs w:val="24"/>
          <w:lang w:eastAsia="es-ES"/>
        </w:rPr>
        <w:t xml:space="preserve">el </w:t>
      </w:r>
      <w:r w:rsidR="00184CC6" w:rsidRPr="002B0C3F">
        <w:rPr>
          <w:rFonts w:ascii="Arial" w:hAnsi="Arial" w:cs="Arial"/>
          <w:sz w:val="26"/>
          <w:szCs w:val="26"/>
          <w:shd w:val="clear" w:color="auto" w:fill="FFFFFF"/>
        </w:rPr>
        <w:t>13</w:t>
      </w:r>
      <w:r w:rsidRPr="002B0C3F">
        <w:rPr>
          <w:rFonts w:ascii="Arial" w:hAnsi="Arial" w:cs="Arial"/>
          <w:sz w:val="26"/>
          <w:szCs w:val="26"/>
          <w:shd w:val="clear" w:color="auto" w:fill="FFFFFF"/>
        </w:rPr>
        <w:t>,</w:t>
      </w:r>
      <w:r w:rsidR="00184CC6" w:rsidRPr="002B0C3F">
        <w:rPr>
          <w:rFonts w:ascii="Arial" w:hAnsi="Arial" w:cs="Arial"/>
          <w:sz w:val="26"/>
          <w:szCs w:val="26"/>
          <w:shd w:val="clear" w:color="auto" w:fill="FFFFFF"/>
        </w:rPr>
        <w:t>18</w:t>
      </w:r>
      <w:r w:rsidR="00184CC6" w:rsidRPr="002B0C3F">
        <w:rPr>
          <w:rFonts w:ascii="Arial" w:eastAsia="Times New Roman" w:hAnsi="Arial" w:cs="Arial"/>
          <w:bCs/>
          <w:sz w:val="24"/>
          <w:szCs w:val="24"/>
          <w:lang w:eastAsia="es-ES"/>
        </w:rPr>
        <w:t>% del capital</w:t>
      </w:r>
      <w:r w:rsidR="00AF7A85" w:rsidRPr="002B0C3F">
        <w:rPr>
          <w:rFonts w:ascii="Arial" w:eastAsia="Times New Roman" w:hAnsi="Arial" w:cs="Arial"/>
          <w:bCs/>
          <w:sz w:val="24"/>
          <w:szCs w:val="24"/>
          <w:lang w:eastAsia="es-ES"/>
        </w:rPr>
        <w:t>.</w:t>
      </w:r>
    </w:p>
    <w:p w14:paraId="08BB0F2C" w14:textId="77777777" w:rsidR="004B646D" w:rsidRPr="00BA0D48" w:rsidRDefault="004B646D" w:rsidP="00651F80">
      <w:pPr>
        <w:spacing w:after="0" w:line="240" w:lineRule="auto"/>
        <w:jc w:val="both"/>
        <w:rPr>
          <w:rFonts w:ascii="Arial" w:eastAsia="Courier" w:hAnsi="Arial" w:cs="Arial"/>
          <w:kern w:val="2"/>
          <w:sz w:val="24"/>
          <w:szCs w:val="24"/>
          <w:lang w:eastAsia="hi-IN" w:bidi="hi-IN"/>
        </w:rPr>
      </w:pPr>
    </w:p>
    <w:p w14:paraId="4225FE72" w14:textId="0CEFBA51" w:rsidR="00F86336" w:rsidRPr="00F86336" w:rsidRDefault="00F86336" w:rsidP="00651F80">
      <w:pPr>
        <w:spacing w:after="0" w:line="240" w:lineRule="auto"/>
        <w:jc w:val="both"/>
        <w:rPr>
          <w:rFonts w:ascii="Arial" w:eastAsia="Courier" w:hAnsi="Arial" w:cs="Arial"/>
          <w:b/>
          <w:bCs/>
          <w:color w:val="002C5F"/>
          <w:kern w:val="2"/>
          <w:sz w:val="28"/>
          <w:szCs w:val="28"/>
          <w:lang w:eastAsia="hi-IN" w:bidi="hi-IN"/>
        </w:rPr>
      </w:pPr>
      <w:r>
        <w:rPr>
          <w:rFonts w:ascii="Arial" w:eastAsia="Courier" w:hAnsi="Arial" w:cs="Arial"/>
          <w:b/>
          <w:bCs/>
          <w:color w:val="002C5F"/>
          <w:kern w:val="2"/>
          <w:sz w:val="28"/>
          <w:szCs w:val="28"/>
          <w:lang w:eastAsia="hi-IN" w:bidi="hi-IN"/>
        </w:rPr>
        <w:t>Cua</w:t>
      </w:r>
      <w:r w:rsidR="00AC0625">
        <w:rPr>
          <w:rFonts w:ascii="Arial" w:eastAsia="Courier" w:hAnsi="Arial" w:cs="Arial"/>
          <w:b/>
          <w:bCs/>
          <w:color w:val="002C5F"/>
          <w:kern w:val="2"/>
          <w:sz w:val="28"/>
          <w:szCs w:val="28"/>
          <w:lang w:eastAsia="hi-IN" w:bidi="hi-IN"/>
        </w:rPr>
        <w:t>rt</w:t>
      </w:r>
      <w:r>
        <w:rPr>
          <w:rFonts w:ascii="Arial" w:eastAsia="Courier" w:hAnsi="Arial" w:cs="Arial"/>
          <w:b/>
          <w:bCs/>
          <w:color w:val="002C5F"/>
          <w:kern w:val="2"/>
          <w:sz w:val="28"/>
          <w:szCs w:val="28"/>
          <w:lang w:eastAsia="hi-IN" w:bidi="hi-IN"/>
        </w:rPr>
        <w:t>o trimestre</w:t>
      </w:r>
      <w:r w:rsidR="00E54044" w:rsidRPr="00F86336">
        <w:rPr>
          <w:rFonts w:ascii="Arial" w:eastAsia="Courier" w:hAnsi="Arial" w:cs="Arial"/>
          <w:b/>
          <w:bCs/>
          <w:color w:val="002C5F"/>
          <w:kern w:val="2"/>
          <w:sz w:val="28"/>
          <w:szCs w:val="28"/>
          <w:lang w:eastAsia="hi-IN" w:bidi="hi-IN"/>
        </w:rPr>
        <w:t xml:space="preserve">: Mediaset España gana </w:t>
      </w:r>
      <w:r>
        <w:rPr>
          <w:rFonts w:ascii="Arial" w:eastAsia="Courier" w:hAnsi="Arial" w:cs="Arial"/>
          <w:b/>
          <w:bCs/>
          <w:color w:val="002C5F"/>
          <w:kern w:val="2"/>
          <w:sz w:val="28"/>
          <w:szCs w:val="28"/>
          <w:lang w:eastAsia="hi-IN" w:bidi="hi-IN"/>
        </w:rPr>
        <w:t>75,5</w:t>
      </w:r>
      <w:r w:rsidR="00E54044" w:rsidRPr="00F86336">
        <w:rPr>
          <w:rFonts w:ascii="Arial" w:eastAsia="Courier" w:hAnsi="Arial" w:cs="Arial"/>
          <w:b/>
          <w:bCs/>
          <w:color w:val="002C5F"/>
          <w:kern w:val="2"/>
          <w:sz w:val="28"/>
          <w:szCs w:val="28"/>
          <w:lang w:eastAsia="hi-IN" w:bidi="hi-IN"/>
        </w:rPr>
        <w:t xml:space="preserve">M€, un </w:t>
      </w:r>
      <w:r>
        <w:rPr>
          <w:rFonts w:ascii="Arial" w:eastAsia="Courier" w:hAnsi="Arial" w:cs="Arial"/>
          <w:b/>
          <w:bCs/>
          <w:color w:val="002C5F"/>
          <w:kern w:val="2"/>
          <w:sz w:val="28"/>
          <w:szCs w:val="28"/>
          <w:lang w:eastAsia="hi-IN" w:bidi="hi-IN"/>
        </w:rPr>
        <w:t>37,9</w:t>
      </w:r>
      <w:r w:rsidR="00E54044" w:rsidRPr="00F86336">
        <w:rPr>
          <w:rFonts w:ascii="Arial" w:eastAsia="Courier" w:hAnsi="Arial" w:cs="Arial"/>
          <w:b/>
          <w:bCs/>
          <w:color w:val="002C5F"/>
          <w:kern w:val="2"/>
          <w:sz w:val="28"/>
          <w:szCs w:val="28"/>
          <w:lang w:eastAsia="hi-IN" w:bidi="hi-IN"/>
        </w:rPr>
        <w:t>% más</w:t>
      </w:r>
    </w:p>
    <w:p w14:paraId="66184148" w14:textId="77777777" w:rsidR="00F86336" w:rsidRPr="00753AA6" w:rsidRDefault="00F86336" w:rsidP="00651F80">
      <w:pPr>
        <w:spacing w:after="0" w:line="240" w:lineRule="auto"/>
        <w:jc w:val="both"/>
        <w:rPr>
          <w:rFonts w:ascii="Arial" w:eastAsia="Courier" w:hAnsi="Arial" w:cs="Arial"/>
          <w:b/>
          <w:bCs/>
          <w:color w:val="1F3864" w:themeColor="accent5" w:themeShade="80"/>
          <w:kern w:val="2"/>
          <w:sz w:val="24"/>
          <w:szCs w:val="24"/>
          <w:lang w:eastAsia="hi-IN" w:bidi="hi-IN"/>
        </w:rPr>
      </w:pPr>
    </w:p>
    <w:p w14:paraId="1C4DD0BE" w14:textId="2C9604EE" w:rsidR="0018151D" w:rsidRDefault="000140B4" w:rsidP="00651F80">
      <w:pPr>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 xml:space="preserve">En lo que respecta al último trimestre </w:t>
      </w:r>
      <w:r w:rsidR="00EF3661">
        <w:rPr>
          <w:rFonts w:ascii="Arial" w:eastAsia="Courier" w:hAnsi="Arial" w:cs="Arial"/>
          <w:kern w:val="2"/>
          <w:sz w:val="24"/>
          <w:szCs w:val="24"/>
          <w:lang w:eastAsia="hi-IN" w:bidi="hi-IN"/>
        </w:rPr>
        <w:t>de 2020</w:t>
      </w:r>
      <w:r>
        <w:rPr>
          <w:rFonts w:ascii="Arial" w:eastAsia="Courier" w:hAnsi="Arial" w:cs="Arial"/>
          <w:kern w:val="2"/>
          <w:sz w:val="24"/>
          <w:szCs w:val="24"/>
          <w:lang w:eastAsia="hi-IN" w:bidi="hi-IN"/>
        </w:rPr>
        <w:t xml:space="preserve">, el grupo ha logrado una </w:t>
      </w:r>
      <w:r w:rsidRPr="000140B4">
        <w:rPr>
          <w:rFonts w:ascii="Arial" w:eastAsia="Courier" w:hAnsi="Arial" w:cs="Arial"/>
          <w:b/>
          <w:bCs/>
          <w:kern w:val="2"/>
          <w:sz w:val="24"/>
          <w:szCs w:val="24"/>
          <w:lang w:eastAsia="hi-IN" w:bidi="hi-IN"/>
        </w:rPr>
        <w:t xml:space="preserve">mejora del 37,9% </w:t>
      </w:r>
      <w:r>
        <w:rPr>
          <w:rFonts w:ascii="Arial" w:eastAsia="Courier" w:hAnsi="Arial" w:cs="Arial"/>
          <w:b/>
          <w:bCs/>
          <w:kern w:val="2"/>
          <w:sz w:val="24"/>
          <w:szCs w:val="24"/>
          <w:lang w:eastAsia="hi-IN" w:bidi="hi-IN"/>
        </w:rPr>
        <w:t xml:space="preserve">en </w:t>
      </w:r>
      <w:r w:rsidRPr="000140B4">
        <w:rPr>
          <w:rFonts w:ascii="Arial" w:eastAsia="Courier" w:hAnsi="Arial" w:cs="Arial"/>
          <w:b/>
          <w:bCs/>
          <w:kern w:val="2"/>
          <w:sz w:val="24"/>
          <w:szCs w:val="24"/>
          <w:lang w:eastAsia="hi-IN" w:bidi="hi-IN"/>
        </w:rPr>
        <w:t>su</w:t>
      </w:r>
      <w:r>
        <w:rPr>
          <w:rFonts w:ascii="Arial" w:eastAsia="Courier" w:hAnsi="Arial" w:cs="Arial"/>
          <w:kern w:val="2"/>
          <w:sz w:val="24"/>
          <w:szCs w:val="24"/>
          <w:lang w:eastAsia="hi-IN" w:bidi="hi-IN"/>
        </w:rPr>
        <w:t xml:space="preserve"> </w:t>
      </w:r>
      <w:r w:rsidRPr="000140B4">
        <w:rPr>
          <w:rFonts w:ascii="Arial" w:eastAsia="Courier" w:hAnsi="Arial" w:cs="Arial"/>
          <w:b/>
          <w:bCs/>
          <w:kern w:val="2"/>
          <w:sz w:val="24"/>
          <w:szCs w:val="24"/>
          <w:lang w:eastAsia="hi-IN" w:bidi="hi-IN"/>
        </w:rPr>
        <w:t>beneficio neto</w:t>
      </w:r>
      <w:r>
        <w:rPr>
          <w:rFonts w:ascii="Arial" w:eastAsia="Courier" w:hAnsi="Arial" w:cs="Arial"/>
          <w:kern w:val="2"/>
          <w:sz w:val="24"/>
          <w:szCs w:val="24"/>
          <w:lang w:eastAsia="hi-IN" w:bidi="hi-IN"/>
        </w:rPr>
        <w:t xml:space="preserve"> </w:t>
      </w:r>
      <w:r w:rsidR="00637D2B">
        <w:rPr>
          <w:rFonts w:ascii="Arial" w:eastAsia="Courier" w:hAnsi="Arial" w:cs="Arial"/>
          <w:kern w:val="2"/>
          <w:sz w:val="24"/>
          <w:szCs w:val="24"/>
          <w:lang w:eastAsia="hi-IN" w:bidi="hi-IN"/>
        </w:rPr>
        <w:t>sobre</w:t>
      </w:r>
      <w:r w:rsidR="00B8778D">
        <w:rPr>
          <w:rFonts w:ascii="Arial" w:eastAsia="Courier" w:hAnsi="Arial" w:cs="Arial"/>
          <w:kern w:val="2"/>
          <w:sz w:val="24"/>
          <w:szCs w:val="24"/>
          <w:lang w:eastAsia="hi-IN" w:bidi="hi-IN"/>
        </w:rPr>
        <w:t xml:space="preserve"> </w:t>
      </w:r>
      <w:r w:rsidR="00637D2B">
        <w:rPr>
          <w:rFonts w:ascii="Arial" w:eastAsia="Courier" w:hAnsi="Arial" w:cs="Arial"/>
          <w:kern w:val="2"/>
          <w:sz w:val="24"/>
          <w:szCs w:val="24"/>
          <w:lang w:eastAsia="hi-IN" w:bidi="hi-IN"/>
        </w:rPr>
        <w:t>e</w:t>
      </w:r>
      <w:r w:rsidR="00B8778D">
        <w:rPr>
          <w:rFonts w:ascii="Arial" w:eastAsia="Courier" w:hAnsi="Arial" w:cs="Arial"/>
          <w:kern w:val="2"/>
          <w:sz w:val="24"/>
          <w:szCs w:val="24"/>
          <w:lang w:eastAsia="hi-IN" w:bidi="hi-IN"/>
        </w:rPr>
        <w:t xml:space="preserve">l mismo periodo del año anterior </w:t>
      </w:r>
      <w:r>
        <w:rPr>
          <w:rFonts w:ascii="Arial" w:eastAsia="Courier" w:hAnsi="Arial" w:cs="Arial"/>
          <w:kern w:val="2"/>
          <w:sz w:val="24"/>
          <w:szCs w:val="24"/>
          <w:lang w:eastAsia="hi-IN" w:bidi="hi-IN"/>
        </w:rPr>
        <w:t xml:space="preserve">hasta los </w:t>
      </w:r>
      <w:r w:rsidRPr="000140B4">
        <w:rPr>
          <w:rFonts w:ascii="Arial" w:eastAsia="Courier" w:hAnsi="Arial" w:cs="Arial"/>
          <w:b/>
          <w:bCs/>
          <w:kern w:val="2"/>
          <w:sz w:val="24"/>
          <w:szCs w:val="24"/>
          <w:lang w:eastAsia="hi-IN" w:bidi="hi-IN"/>
        </w:rPr>
        <w:t>75,5M€</w:t>
      </w:r>
      <w:r>
        <w:rPr>
          <w:rFonts w:ascii="Arial" w:eastAsia="Courier" w:hAnsi="Arial" w:cs="Arial"/>
          <w:kern w:val="2"/>
          <w:sz w:val="24"/>
          <w:szCs w:val="24"/>
          <w:lang w:eastAsia="hi-IN" w:bidi="hi-IN"/>
        </w:rPr>
        <w:t>, con un margen sobre ingresos totales del 26%</w:t>
      </w:r>
      <w:r w:rsidR="00184CC6">
        <w:rPr>
          <w:rFonts w:ascii="Arial" w:eastAsia="Courier" w:hAnsi="Arial" w:cs="Arial"/>
          <w:kern w:val="2"/>
          <w:sz w:val="24"/>
          <w:szCs w:val="24"/>
          <w:lang w:eastAsia="hi-IN" w:bidi="hi-IN"/>
        </w:rPr>
        <w:t>.</w:t>
      </w:r>
      <w:r w:rsidR="002B0C3F">
        <w:rPr>
          <w:rFonts w:ascii="Arial" w:eastAsia="Courier" w:hAnsi="Arial" w:cs="Arial"/>
          <w:kern w:val="2"/>
          <w:sz w:val="24"/>
          <w:szCs w:val="24"/>
          <w:lang w:eastAsia="hi-IN" w:bidi="hi-IN"/>
        </w:rPr>
        <w:t xml:space="preserve"> </w:t>
      </w:r>
    </w:p>
    <w:p w14:paraId="71E2F214" w14:textId="77777777" w:rsidR="0018151D" w:rsidRDefault="0018151D" w:rsidP="00651F80">
      <w:pPr>
        <w:spacing w:after="0" w:line="240" w:lineRule="auto"/>
        <w:jc w:val="both"/>
        <w:rPr>
          <w:rFonts w:ascii="Arial" w:eastAsia="Courier" w:hAnsi="Arial" w:cs="Arial"/>
          <w:kern w:val="2"/>
          <w:sz w:val="24"/>
          <w:szCs w:val="24"/>
          <w:lang w:eastAsia="hi-IN" w:bidi="hi-IN"/>
        </w:rPr>
      </w:pPr>
    </w:p>
    <w:p w14:paraId="08B1EB2E" w14:textId="704DC09B" w:rsidR="000140B4" w:rsidRDefault="000140B4" w:rsidP="00651F80">
      <w:pPr>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 xml:space="preserve">Ha obtenido una </w:t>
      </w:r>
      <w:r w:rsidRPr="000140B4">
        <w:rPr>
          <w:rFonts w:ascii="Arial" w:eastAsia="Courier" w:hAnsi="Arial" w:cs="Arial"/>
          <w:b/>
          <w:bCs/>
          <w:kern w:val="2"/>
          <w:sz w:val="24"/>
          <w:szCs w:val="24"/>
          <w:lang w:eastAsia="hi-IN" w:bidi="hi-IN"/>
        </w:rPr>
        <w:t>facturación neta de 290M€</w:t>
      </w:r>
      <w:r>
        <w:rPr>
          <w:rFonts w:ascii="Arial" w:eastAsia="Courier" w:hAnsi="Arial" w:cs="Arial"/>
          <w:kern w:val="2"/>
          <w:sz w:val="24"/>
          <w:szCs w:val="24"/>
          <w:lang w:eastAsia="hi-IN" w:bidi="hi-IN"/>
        </w:rPr>
        <w:t xml:space="preserve">, un 1,6% más que en el mismo periodo del año anterior, de los que </w:t>
      </w:r>
      <w:r w:rsidRPr="000140B4">
        <w:rPr>
          <w:rFonts w:ascii="Arial" w:eastAsia="Courier" w:hAnsi="Arial" w:cs="Arial"/>
          <w:b/>
          <w:bCs/>
          <w:kern w:val="2"/>
          <w:sz w:val="24"/>
          <w:szCs w:val="24"/>
          <w:lang w:eastAsia="hi-IN" w:bidi="hi-IN"/>
        </w:rPr>
        <w:t xml:space="preserve">30,9M€ corresponden a Otros </w:t>
      </w:r>
      <w:r w:rsidR="00F70766">
        <w:rPr>
          <w:rFonts w:ascii="Arial" w:eastAsia="Courier" w:hAnsi="Arial" w:cs="Arial"/>
          <w:b/>
          <w:bCs/>
          <w:kern w:val="2"/>
          <w:sz w:val="24"/>
          <w:szCs w:val="24"/>
          <w:lang w:eastAsia="hi-IN" w:bidi="hi-IN"/>
        </w:rPr>
        <w:t>I</w:t>
      </w:r>
      <w:r w:rsidRPr="000140B4">
        <w:rPr>
          <w:rFonts w:ascii="Arial" w:eastAsia="Courier" w:hAnsi="Arial" w:cs="Arial"/>
          <w:b/>
          <w:bCs/>
          <w:kern w:val="2"/>
          <w:sz w:val="24"/>
          <w:szCs w:val="24"/>
          <w:lang w:eastAsia="hi-IN" w:bidi="hi-IN"/>
        </w:rPr>
        <w:t>ngresos</w:t>
      </w:r>
      <w:r>
        <w:rPr>
          <w:rFonts w:ascii="Arial" w:eastAsia="Courier" w:hAnsi="Arial" w:cs="Arial"/>
          <w:kern w:val="2"/>
          <w:sz w:val="24"/>
          <w:szCs w:val="24"/>
          <w:lang w:eastAsia="hi-IN" w:bidi="hi-IN"/>
        </w:rPr>
        <w:t>, partida que se ha incrementado un 21%</w:t>
      </w:r>
      <w:r w:rsidR="009567C2">
        <w:rPr>
          <w:rFonts w:ascii="Arial" w:eastAsia="Courier" w:hAnsi="Arial" w:cs="Arial"/>
          <w:kern w:val="2"/>
          <w:sz w:val="24"/>
          <w:szCs w:val="24"/>
          <w:lang w:eastAsia="hi-IN" w:bidi="hi-IN"/>
        </w:rPr>
        <w:t xml:space="preserve"> respecto al cuarto trimestre de 2019</w:t>
      </w:r>
      <w:r>
        <w:rPr>
          <w:rFonts w:ascii="Arial" w:eastAsia="Courier" w:hAnsi="Arial" w:cs="Arial"/>
          <w:kern w:val="2"/>
          <w:sz w:val="24"/>
          <w:szCs w:val="24"/>
          <w:lang w:eastAsia="hi-IN" w:bidi="hi-IN"/>
        </w:rPr>
        <w:t xml:space="preserve">. </w:t>
      </w:r>
      <w:r w:rsidR="00D4456F">
        <w:rPr>
          <w:rFonts w:ascii="Arial" w:eastAsia="Courier" w:hAnsi="Arial" w:cs="Arial"/>
          <w:kern w:val="2"/>
          <w:sz w:val="24"/>
          <w:szCs w:val="24"/>
          <w:lang w:eastAsia="hi-IN" w:bidi="hi-IN"/>
        </w:rPr>
        <w:t xml:space="preserve">Los </w:t>
      </w:r>
      <w:r w:rsidR="00D4456F" w:rsidRPr="00D4456F">
        <w:rPr>
          <w:rFonts w:ascii="Arial" w:eastAsia="Courier" w:hAnsi="Arial" w:cs="Arial"/>
          <w:b/>
          <w:bCs/>
          <w:kern w:val="2"/>
          <w:sz w:val="24"/>
          <w:szCs w:val="24"/>
          <w:lang w:eastAsia="hi-IN" w:bidi="hi-IN"/>
        </w:rPr>
        <w:t>ingresos netos por publicidad han sido de 259,2M€</w:t>
      </w:r>
      <w:r w:rsidR="00D4456F">
        <w:rPr>
          <w:rFonts w:ascii="Arial" w:eastAsia="Courier" w:hAnsi="Arial" w:cs="Arial"/>
          <w:kern w:val="2"/>
          <w:sz w:val="24"/>
          <w:szCs w:val="24"/>
          <w:lang w:eastAsia="hi-IN" w:bidi="hi-IN"/>
        </w:rPr>
        <w:t xml:space="preserve">. </w:t>
      </w:r>
    </w:p>
    <w:p w14:paraId="71E6970A" w14:textId="363D5CEF" w:rsidR="000D4A6D" w:rsidRDefault="000D4A6D" w:rsidP="00651F80">
      <w:pPr>
        <w:spacing w:after="0" w:line="240" w:lineRule="auto"/>
        <w:jc w:val="both"/>
        <w:rPr>
          <w:rFonts w:ascii="Arial" w:eastAsia="Courier" w:hAnsi="Arial" w:cs="Arial"/>
          <w:kern w:val="2"/>
          <w:sz w:val="24"/>
          <w:szCs w:val="24"/>
          <w:lang w:eastAsia="hi-IN" w:bidi="hi-IN"/>
        </w:rPr>
      </w:pPr>
    </w:p>
    <w:p w14:paraId="6B2311DE" w14:textId="03B2C08E" w:rsidR="000D4A6D" w:rsidRDefault="000D4A6D" w:rsidP="00651F80">
      <w:pPr>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 xml:space="preserve">Con unos </w:t>
      </w:r>
      <w:r w:rsidRPr="000D4A6D">
        <w:rPr>
          <w:rFonts w:ascii="Arial" w:eastAsia="Courier" w:hAnsi="Arial" w:cs="Arial"/>
          <w:b/>
          <w:bCs/>
          <w:kern w:val="2"/>
          <w:sz w:val="24"/>
          <w:szCs w:val="24"/>
          <w:lang w:eastAsia="hi-IN" w:bidi="hi-IN"/>
        </w:rPr>
        <w:t>costes totales de 187,4M€, un 8,8% menos</w:t>
      </w:r>
      <w:r>
        <w:rPr>
          <w:rFonts w:ascii="Arial" w:eastAsia="Courier" w:hAnsi="Arial" w:cs="Arial"/>
          <w:kern w:val="2"/>
          <w:sz w:val="24"/>
          <w:szCs w:val="24"/>
          <w:lang w:eastAsia="hi-IN" w:bidi="hi-IN"/>
        </w:rPr>
        <w:t xml:space="preserve">, el grupo ha obtenido un </w:t>
      </w:r>
      <w:r w:rsidRPr="000D4A6D">
        <w:rPr>
          <w:rFonts w:ascii="Arial" w:eastAsia="Courier" w:hAnsi="Arial" w:cs="Arial"/>
          <w:b/>
          <w:bCs/>
          <w:kern w:val="2"/>
          <w:sz w:val="24"/>
          <w:szCs w:val="24"/>
          <w:lang w:eastAsia="hi-IN" w:bidi="hi-IN"/>
        </w:rPr>
        <w:t>EBITDA de 102,6M€, un 28,1% más</w:t>
      </w:r>
      <w:r>
        <w:rPr>
          <w:rFonts w:ascii="Arial" w:eastAsia="Courier" w:hAnsi="Arial" w:cs="Arial"/>
          <w:kern w:val="2"/>
          <w:sz w:val="24"/>
          <w:szCs w:val="24"/>
          <w:lang w:eastAsia="hi-IN" w:bidi="hi-IN"/>
        </w:rPr>
        <w:t xml:space="preserve"> que entre octubre y diciembre de 20</w:t>
      </w:r>
      <w:r w:rsidR="009567C2">
        <w:rPr>
          <w:rFonts w:ascii="Arial" w:eastAsia="Courier" w:hAnsi="Arial" w:cs="Arial"/>
          <w:kern w:val="2"/>
          <w:sz w:val="24"/>
          <w:szCs w:val="24"/>
          <w:lang w:eastAsia="hi-IN" w:bidi="hi-IN"/>
        </w:rPr>
        <w:t>19</w:t>
      </w:r>
      <w:r>
        <w:rPr>
          <w:rFonts w:ascii="Arial" w:eastAsia="Courier" w:hAnsi="Arial" w:cs="Arial"/>
          <w:kern w:val="2"/>
          <w:sz w:val="24"/>
          <w:szCs w:val="24"/>
          <w:lang w:eastAsia="hi-IN" w:bidi="hi-IN"/>
        </w:rPr>
        <w:t xml:space="preserve">, con un margen sobre ingresos totales del 35,4%, y un </w:t>
      </w:r>
      <w:r w:rsidRPr="000D4A6D">
        <w:rPr>
          <w:rFonts w:ascii="Arial" w:eastAsia="Courier" w:hAnsi="Arial" w:cs="Arial"/>
          <w:b/>
          <w:bCs/>
          <w:kern w:val="2"/>
          <w:sz w:val="24"/>
          <w:szCs w:val="24"/>
          <w:lang w:eastAsia="hi-IN" w:bidi="hi-IN"/>
        </w:rPr>
        <w:t>EBIT de 97,6M€, un 30,7% más</w:t>
      </w:r>
      <w:r>
        <w:rPr>
          <w:rFonts w:ascii="Arial" w:eastAsia="Courier" w:hAnsi="Arial" w:cs="Arial"/>
          <w:kern w:val="2"/>
          <w:sz w:val="24"/>
          <w:szCs w:val="24"/>
          <w:lang w:eastAsia="hi-IN" w:bidi="hi-IN"/>
        </w:rPr>
        <w:t>, con un margen sobre ingresos totales del 33,7%.</w:t>
      </w:r>
    </w:p>
    <w:p w14:paraId="7F0F4CE9" w14:textId="77777777" w:rsidR="00202459" w:rsidRDefault="00202459" w:rsidP="00651F80">
      <w:pPr>
        <w:spacing w:after="0" w:line="240" w:lineRule="auto"/>
        <w:jc w:val="both"/>
        <w:rPr>
          <w:rFonts w:ascii="Arial" w:eastAsia="Courier" w:hAnsi="Arial" w:cs="Arial"/>
          <w:kern w:val="2"/>
          <w:sz w:val="24"/>
          <w:szCs w:val="24"/>
          <w:lang w:eastAsia="hi-IN" w:bidi="hi-IN"/>
        </w:rPr>
      </w:pPr>
    </w:p>
    <w:p w14:paraId="353988B7" w14:textId="5F834A43" w:rsidR="003D0688" w:rsidRPr="000D4A6D" w:rsidRDefault="00D07A26" w:rsidP="00651F80">
      <w:pPr>
        <w:autoSpaceDE w:val="0"/>
        <w:spacing w:after="0" w:line="240" w:lineRule="auto"/>
        <w:jc w:val="both"/>
        <w:rPr>
          <w:color w:val="002C5F"/>
        </w:rPr>
      </w:pPr>
      <w:bookmarkStart w:id="0" w:name="_Hlk14797513"/>
      <w:r>
        <w:rPr>
          <w:rFonts w:ascii="Arial" w:hAnsi="Arial" w:cs="Arial"/>
          <w:b/>
          <w:bCs/>
          <w:color w:val="002C5F"/>
          <w:sz w:val="28"/>
          <w:szCs w:val="28"/>
          <w:lang w:eastAsia="hi-IN"/>
        </w:rPr>
        <w:t>Líder en 2020 en consumo de televisión lineal y digital</w:t>
      </w:r>
    </w:p>
    <w:p w14:paraId="15E10744" w14:textId="77777777" w:rsidR="00BF28E1" w:rsidRDefault="00BF28E1" w:rsidP="00651F80">
      <w:pPr>
        <w:autoSpaceDE w:val="0"/>
        <w:spacing w:after="0" w:line="240" w:lineRule="auto"/>
        <w:jc w:val="both"/>
        <w:rPr>
          <w:rFonts w:ascii="Arial" w:hAnsi="Arial" w:cs="Arial"/>
          <w:sz w:val="24"/>
          <w:szCs w:val="24"/>
          <w:lang w:eastAsia="hi-IN"/>
        </w:rPr>
      </w:pPr>
    </w:p>
    <w:p w14:paraId="7CF601B8" w14:textId="2BF3E2EC" w:rsidR="00D07A26" w:rsidRDefault="00091C58" w:rsidP="00091C58">
      <w:pPr>
        <w:autoSpaceDE w:val="0"/>
        <w:spacing w:after="0" w:line="240" w:lineRule="auto"/>
        <w:jc w:val="both"/>
        <w:rPr>
          <w:rFonts w:ascii="Arial" w:hAnsi="Arial" w:cs="Arial"/>
          <w:sz w:val="24"/>
          <w:szCs w:val="24"/>
          <w:lang w:eastAsia="hi-IN"/>
        </w:rPr>
      </w:pPr>
      <w:r w:rsidRPr="00091C58">
        <w:rPr>
          <w:rFonts w:ascii="Arial" w:hAnsi="Arial" w:cs="Arial"/>
          <w:sz w:val="24"/>
          <w:szCs w:val="24"/>
          <w:lang w:eastAsia="hi-IN"/>
        </w:rPr>
        <w:t xml:space="preserve">Mediaset España </w:t>
      </w:r>
      <w:r w:rsidR="00D07A26" w:rsidRPr="0056734C">
        <w:rPr>
          <w:rFonts w:ascii="Arial" w:hAnsi="Arial" w:cs="Arial"/>
          <w:b/>
          <w:bCs/>
          <w:sz w:val="24"/>
          <w:szCs w:val="24"/>
          <w:lang w:eastAsia="hi-IN"/>
        </w:rPr>
        <w:t>ha culminado en 2020</w:t>
      </w:r>
      <w:r w:rsidR="00D07A26">
        <w:rPr>
          <w:rFonts w:ascii="Arial" w:hAnsi="Arial" w:cs="Arial"/>
          <w:sz w:val="24"/>
          <w:szCs w:val="24"/>
          <w:lang w:eastAsia="hi-IN"/>
        </w:rPr>
        <w:t xml:space="preserve"> </w:t>
      </w:r>
      <w:r w:rsidR="0056734C" w:rsidRPr="0056734C">
        <w:rPr>
          <w:rFonts w:ascii="Arial" w:hAnsi="Arial" w:cs="Arial"/>
          <w:b/>
          <w:bCs/>
          <w:sz w:val="24"/>
          <w:szCs w:val="24"/>
          <w:lang w:eastAsia="hi-IN"/>
        </w:rPr>
        <w:t xml:space="preserve">una década </w:t>
      </w:r>
      <w:r w:rsidR="00D01D01">
        <w:rPr>
          <w:rFonts w:ascii="Arial" w:hAnsi="Arial" w:cs="Arial"/>
          <w:b/>
          <w:bCs/>
          <w:sz w:val="24"/>
          <w:szCs w:val="24"/>
          <w:lang w:eastAsia="hi-IN"/>
        </w:rPr>
        <w:t xml:space="preserve">de liderazgo ininterrumpido </w:t>
      </w:r>
      <w:r w:rsidR="0056734C" w:rsidRPr="0056734C">
        <w:rPr>
          <w:rFonts w:ascii="Arial" w:hAnsi="Arial" w:cs="Arial"/>
          <w:b/>
          <w:bCs/>
          <w:sz w:val="24"/>
          <w:szCs w:val="24"/>
          <w:lang w:eastAsia="hi-IN"/>
        </w:rPr>
        <w:t>de audiencia</w:t>
      </w:r>
      <w:r w:rsidR="0056734C">
        <w:rPr>
          <w:rFonts w:ascii="Arial" w:hAnsi="Arial" w:cs="Arial"/>
          <w:sz w:val="24"/>
          <w:szCs w:val="24"/>
          <w:lang w:eastAsia="hi-IN"/>
        </w:rPr>
        <w:t xml:space="preserve"> </w:t>
      </w:r>
      <w:r w:rsidR="006C487A">
        <w:rPr>
          <w:rFonts w:ascii="Arial" w:hAnsi="Arial" w:cs="Arial"/>
          <w:sz w:val="24"/>
          <w:szCs w:val="24"/>
          <w:lang w:eastAsia="hi-IN"/>
        </w:rPr>
        <w:t xml:space="preserve">en televisión lineal </w:t>
      </w:r>
      <w:r w:rsidR="0056734C">
        <w:rPr>
          <w:rFonts w:ascii="Arial" w:hAnsi="Arial" w:cs="Arial"/>
          <w:sz w:val="24"/>
          <w:szCs w:val="24"/>
          <w:lang w:eastAsia="hi-IN"/>
        </w:rPr>
        <w:t>con un 28,4%</w:t>
      </w:r>
      <w:r w:rsidR="006C487A">
        <w:rPr>
          <w:rFonts w:ascii="Arial" w:hAnsi="Arial" w:cs="Arial"/>
          <w:sz w:val="24"/>
          <w:szCs w:val="24"/>
          <w:lang w:eastAsia="hi-IN"/>
        </w:rPr>
        <w:t xml:space="preserve"> en total día</w:t>
      </w:r>
      <w:r w:rsidR="007768F8">
        <w:rPr>
          <w:rFonts w:ascii="Arial" w:hAnsi="Arial" w:cs="Arial"/>
          <w:sz w:val="24"/>
          <w:szCs w:val="24"/>
          <w:lang w:eastAsia="hi-IN"/>
        </w:rPr>
        <w:t>. También ha sido la referencia en</w:t>
      </w:r>
      <w:r w:rsidR="0056734C">
        <w:rPr>
          <w:rFonts w:ascii="Arial" w:hAnsi="Arial" w:cs="Arial"/>
          <w:sz w:val="24"/>
          <w:szCs w:val="24"/>
          <w:lang w:eastAsia="hi-IN"/>
        </w:rPr>
        <w:t xml:space="preserve"> el </w:t>
      </w:r>
      <w:r w:rsidR="0056734C" w:rsidRPr="008B7BB9">
        <w:rPr>
          <w:rFonts w:ascii="Arial" w:hAnsi="Arial" w:cs="Arial"/>
          <w:i/>
          <w:iCs/>
          <w:sz w:val="24"/>
          <w:szCs w:val="24"/>
          <w:lang w:eastAsia="hi-IN"/>
        </w:rPr>
        <w:t>prime time</w:t>
      </w:r>
      <w:r w:rsidR="008B7BB9" w:rsidRPr="008B7BB9">
        <w:rPr>
          <w:rFonts w:ascii="Arial" w:hAnsi="Arial" w:cs="Arial"/>
          <w:sz w:val="24"/>
          <w:szCs w:val="24"/>
          <w:lang w:eastAsia="hi-IN"/>
        </w:rPr>
        <w:t xml:space="preserve"> y el</w:t>
      </w:r>
      <w:r w:rsidR="0056734C" w:rsidRPr="008B7BB9">
        <w:rPr>
          <w:rFonts w:ascii="Arial" w:hAnsi="Arial" w:cs="Arial"/>
          <w:sz w:val="24"/>
          <w:szCs w:val="24"/>
          <w:lang w:eastAsia="hi-IN"/>
        </w:rPr>
        <w:t xml:space="preserve"> </w:t>
      </w:r>
      <w:r w:rsidR="0056734C" w:rsidRPr="008B7BB9">
        <w:rPr>
          <w:rFonts w:ascii="Arial" w:hAnsi="Arial" w:cs="Arial"/>
          <w:i/>
          <w:iCs/>
          <w:sz w:val="24"/>
          <w:szCs w:val="24"/>
          <w:lang w:eastAsia="hi-IN"/>
        </w:rPr>
        <w:t>day time</w:t>
      </w:r>
      <w:r w:rsidR="008B7BB9" w:rsidRPr="008B7BB9">
        <w:rPr>
          <w:rFonts w:ascii="Arial" w:hAnsi="Arial" w:cs="Arial"/>
          <w:sz w:val="24"/>
          <w:szCs w:val="24"/>
          <w:lang w:eastAsia="hi-IN"/>
        </w:rPr>
        <w:t xml:space="preserve">, así como </w:t>
      </w:r>
      <w:r w:rsidR="00D01D01">
        <w:rPr>
          <w:rFonts w:ascii="Arial" w:hAnsi="Arial" w:cs="Arial"/>
          <w:sz w:val="24"/>
          <w:szCs w:val="24"/>
          <w:lang w:eastAsia="hi-IN"/>
        </w:rPr>
        <w:t xml:space="preserve">en </w:t>
      </w:r>
      <w:r w:rsidR="008B7BB9" w:rsidRPr="008B7BB9">
        <w:rPr>
          <w:rFonts w:ascii="Arial" w:hAnsi="Arial" w:cs="Arial"/>
          <w:sz w:val="24"/>
          <w:szCs w:val="24"/>
          <w:lang w:eastAsia="hi-IN"/>
        </w:rPr>
        <w:t xml:space="preserve">el </w:t>
      </w:r>
      <w:r w:rsidR="007768F8" w:rsidRPr="008B7BB9">
        <w:rPr>
          <w:rFonts w:ascii="Arial" w:hAnsi="Arial" w:cs="Arial"/>
          <w:i/>
          <w:iCs/>
          <w:sz w:val="24"/>
          <w:szCs w:val="24"/>
          <w:lang w:eastAsia="hi-IN"/>
        </w:rPr>
        <w:t>target</w:t>
      </w:r>
      <w:r w:rsidR="007768F8" w:rsidRPr="008B7BB9">
        <w:rPr>
          <w:rFonts w:ascii="Arial" w:hAnsi="Arial" w:cs="Arial"/>
          <w:sz w:val="24"/>
          <w:szCs w:val="24"/>
          <w:lang w:eastAsia="hi-IN"/>
        </w:rPr>
        <w:t xml:space="preserve"> comercial</w:t>
      </w:r>
      <w:r w:rsidR="008B7BB9" w:rsidRPr="008B7BB9">
        <w:rPr>
          <w:rFonts w:ascii="Arial" w:hAnsi="Arial" w:cs="Arial"/>
          <w:sz w:val="24"/>
          <w:szCs w:val="24"/>
          <w:lang w:eastAsia="hi-IN"/>
        </w:rPr>
        <w:t xml:space="preserve"> y</w:t>
      </w:r>
      <w:r w:rsidR="007768F8" w:rsidRPr="008B7BB9">
        <w:rPr>
          <w:rFonts w:ascii="Arial" w:hAnsi="Arial" w:cs="Arial"/>
          <w:sz w:val="24"/>
          <w:szCs w:val="24"/>
          <w:lang w:eastAsia="hi-IN"/>
        </w:rPr>
        <w:t xml:space="preserve"> </w:t>
      </w:r>
      <w:r w:rsidR="00D01D01">
        <w:rPr>
          <w:rFonts w:ascii="Arial" w:hAnsi="Arial" w:cs="Arial"/>
          <w:sz w:val="24"/>
          <w:szCs w:val="24"/>
          <w:lang w:eastAsia="hi-IN"/>
        </w:rPr>
        <w:t>entre los jóvenes</w:t>
      </w:r>
      <w:r w:rsidR="0056734C">
        <w:rPr>
          <w:rFonts w:ascii="Arial" w:hAnsi="Arial" w:cs="Arial"/>
          <w:sz w:val="24"/>
          <w:szCs w:val="24"/>
          <w:lang w:eastAsia="hi-IN"/>
        </w:rPr>
        <w:t>.</w:t>
      </w:r>
      <w:r w:rsidR="006C487A">
        <w:rPr>
          <w:rFonts w:ascii="Arial" w:hAnsi="Arial" w:cs="Arial"/>
          <w:sz w:val="24"/>
          <w:szCs w:val="24"/>
          <w:lang w:eastAsia="hi-IN"/>
        </w:rPr>
        <w:t xml:space="preserve"> </w:t>
      </w:r>
      <w:r w:rsidR="006C487A" w:rsidRPr="008B7BB9">
        <w:rPr>
          <w:rFonts w:ascii="Arial" w:hAnsi="Arial" w:cs="Arial"/>
          <w:b/>
          <w:bCs/>
          <w:sz w:val="24"/>
          <w:szCs w:val="24"/>
          <w:lang w:eastAsia="hi-IN"/>
        </w:rPr>
        <w:t>Telecinco</w:t>
      </w:r>
      <w:r w:rsidR="006C487A">
        <w:rPr>
          <w:rFonts w:ascii="Arial" w:hAnsi="Arial" w:cs="Arial"/>
          <w:sz w:val="24"/>
          <w:szCs w:val="24"/>
          <w:lang w:eastAsia="hi-IN"/>
        </w:rPr>
        <w:t xml:space="preserve"> ha sido la cadena más vista con un 14,6%</w:t>
      </w:r>
      <w:r w:rsidR="00534370">
        <w:rPr>
          <w:rFonts w:ascii="Arial" w:hAnsi="Arial" w:cs="Arial"/>
          <w:sz w:val="24"/>
          <w:szCs w:val="24"/>
          <w:lang w:eastAsia="hi-IN"/>
        </w:rPr>
        <w:t xml:space="preserve"> y suma ya 21 años de liderazgo entre las cadenas comerciales</w:t>
      </w:r>
      <w:r w:rsidR="007768F8">
        <w:rPr>
          <w:rFonts w:ascii="Arial" w:hAnsi="Arial" w:cs="Arial"/>
          <w:sz w:val="24"/>
          <w:szCs w:val="24"/>
          <w:lang w:eastAsia="hi-IN"/>
        </w:rPr>
        <w:t>.</w:t>
      </w:r>
    </w:p>
    <w:p w14:paraId="063D59CA" w14:textId="77777777" w:rsidR="00B95839" w:rsidRDefault="00B95839" w:rsidP="00091C58">
      <w:pPr>
        <w:autoSpaceDE w:val="0"/>
        <w:spacing w:after="0" w:line="240" w:lineRule="auto"/>
        <w:jc w:val="both"/>
        <w:rPr>
          <w:rFonts w:ascii="Arial" w:hAnsi="Arial" w:cs="Arial"/>
          <w:sz w:val="24"/>
          <w:szCs w:val="24"/>
          <w:lang w:eastAsia="hi-IN"/>
        </w:rPr>
      </w:pPr>
    </w:p>
    <w:p w14:paraId="309B5B16" w14:textId="6A05E86B" w:rsidR="00445A46" w:rsidRDefault="00534370" w:rsidP="00091C58">
      <w:pPr>
        <w:autoSpaceDE w:val="0"/>
        <w:spacing w:after="0" w:line="240" w:lineRule="auto"/>
        <w:jc w:val="both"/>
        <w:rPr>
          <w:rFonts w:ascii="Arial" w:hAnsi="Arial" w:cs="Arial"/>
          <w:sz w:val="24"/>
          <w:szCs w:val="24"/>
          <w:lang w:eastAsia="hi-IN"/>
        </w:rPr>
      </w:pPr>
      <w:r>
        <w:rPr>
          <w:rFonts w:ascii="Arial" w:hAnsi="Arial" w:cs="Arial"/>
          <w:sz w:val="24"/>
          <w:szCs w:val="24"/>
          <w:lang w:eastAsia="hi-IN"/>
        </w:rPr>
        <w:t xml:space="preserve">El grupo ha batido su </w:t>
      </w:r>
      <w:r w:rsidRPr="00534370">
        <w:rPr>
          <w:rFonts w:ascii="Arial" w:hAnsi="Arial" w:cs="Arial"/>
          <w:b/>
          <w:bCs/>
          <w:sz w:val="24"/>
          <w:szCs w:val="24"/>
          <w:lang w:eastAsia="hi-IN"/>
        </w:rPr>
        <w:t>récord anual de consumo de vídeo digital</w:t>
      </w:r>
      <w:r>
        <w:rPr>
          <w:rFonts w:ascii="Arial" w:hAnsi="Arial" w:cs="Arial"/>
          <w:sz w:val="24"/>
          <w:szCs w:val="24"/>
          <w:lang w:eastAsia="hi-IN"/>
        </w:rPr>
        <w:t xml:space="preserve"> y se ha situado como el medio de comunicación líder con 5.221 millones de reproducciones. Han destacado </w:t>
      </w:r>
      <w:r w:rsidRPr="00534370">
        <w:rPr>
          <w:rFonts w:ascii="Arial" w:hAnsi="Arial" w:cs="Arial"/>
          <w:b/>
          <w:bCs/>
          <w:sz w:val="24"/>
          <w:szCs w:val="24"/>
          <w:lang w:eastAsia="hi-IN"/>
        </w:rPr>
        <w:t>Mitele</w:t>
      </w:r>
      <w:r>
        <w:rPr>
          <w:rFonts w:ascii="Arial" w:hAnsi="Arial" w:cs="Arial"/>
          <w:sz w:val="24"/>
          <w:szCs w:val="24"/>
          <w:lang w:eastAsia="hi-IN"/>
        </w:rPr>
        <w:t xml:space="preserve"> como la plataforma de televisión española más vista</w:t>
      </w:r>
      <w:r w:rsidR="00AC5C07">
        <w:rPr>
          <w:rFonts w:ascii="Arial" w:hAnsi="Arial" w:cs="Arial"/>
          <w:sz w:val="24"/>
          <w:szCs w:val="24"/>
          <w:lang w:eastAsia="hi-IN"/>
        </w:rPr>
        <w:t xml:space="preserve"> del año</w:t>
      </w:r>
      <w:r>
        <w:rPr>
          <w:rFonts w:ascii="Arial" w:hAnsi="Arial" w:cs="Arial"/>
          <w:sz w:val="24"/>
          <w:szCs w:val="24"/>
          <w:lang w:eastAsia="hi-IN"/>
        </w:rPr>
        <w:t xml:space="preserve">, con 2.976 millones de vídeos </w:t>
      </w:r>
      <w:r w:rsidR="00AC5C07">
        <w:rPr>
          <w:rFonts w:ascii="Arial" w:hAnsi="Arial" w:cs="Arial"/>
          <w:sz w:val="24"/>
          <w:szCs w:val="24"/>
          <w:lang w:eastAsia="hi-IN"/>
        </w:rPr>
        <w:t>reproducidos</w:t>
      </w:r>
      <w:r>
        <w:rPr>
          <w:rFonts w:ascii="Arial" w:hAnsi="Arial" w:cs="Arial"/>
          <w:sz w:val="24"/>
          <w:szCs w:val="24"/>
          <w:lang w:eastAsia="hi-IN"/>
        </w:rPr>
        <w:t xml:space="preserve">; y </w:t>
      </w:r>
      <w:r w:rsidRPr="00534370">
        <w:rPr>
          <w:rFonts w:ascii="Arial" w:hAnsi="Arial" w:cs="Arial"/>
          <w:b/>
          <w:bCs/>
          <w:sz w:val="24"/>
          <w:szCs w:val="24"/>
          <w:lang w:eastAsia="hi-IN"/>
        </w:rPr>
        <w:t>Telecinco.es</w:t>
      </w:r>
      <w:r>
        <w:rPr>
          <w:rFonts w:ascii="Arial" w:hAnsi="Arial" w:cs="Arial"/>
          <w:sz w:val="24"/>
          <w:szCs w:val="24"/>
          <w:lang w:eastAsia="hi-IN"/>
        </w:rPr>
        <w:t>, como la web de un canal de televisión más consumida, con 1.112 millones de vídeos.</w:t>
      </w:r>
      <w:bookmarkEnd w:id="0"/>
    </w:p>
    <w:p w14:paraId="34A4D102" w14:textId="77777777" w:rsidR="00534370" w:rsidRDefault="00534370" w:rsidP="00091C58">
      <w:pPr>
        <w:autoSpaceDE w:val="0"/>
        <w:spacing w:after="0" w:line="240" w:lineRule="auto"/>
        <w:jc w:val="both"/>
        <w:rPr>
          <w:rFonts w:ascii="Arial" w:hAnsi="Arial" w:cs="Arial"/>
          <w:sz w:val="24"/>
          <w:szCs w:val="24"/>
          <w:lang w:eastAsia="hi-IN"/>
        </w:rPr>
      </w:pPr>
    </w:p>
    <w:p w14:paraId="138CC544" w14:textId="29F1618C" w:rsidR="00445A46" w:rsidRPr="00445A46" w:rsidRDefault="00445A46" w:rsidP="00445A46">
      <w:pPr>
        <w:autoSpaceDE w:val="0"/>
        <w:spacing w:after="0" w:line="240" w:lineRule="auto"/>
        <w:jc w:val="right"/>
        <w:rPr>
          <w:rFonts w:ascii="Arial" w:hAnsi="Arial" w:cs="Arial"/>
          <w:i/>
          <w:sz w:val="16"/>
          <w:szCs w:val="16"/>
          <w:lang w:eastAsia="hi-IN"/>
        </w:rPr>
      </w:pPr>
      <w:r w:rsidRPr="00445A46">
        <w:rPr>
          <w:rFonts w:ascii="Arial" w:hAnsi="Arial" w:cs="Arial"/>
          <w:i/>
          <w:sz w:val="16"/>
          <w:szCs w:val="16"/>
          <w:lang w:eastAsia="hi-IN"/>
        </w:rPr>
        <w:t>Fuentes: Datos TV: Kantar Media. Datos Digital: elaboración propia a partir de los datos de VMX Multiplataforma de comScore. (enero-</w:t>
      </w:r>
      <w:r w:rsidR="00534370">
        <w:rPr>
          <w:rFonts w:ascii="Arial" w:hAnsi="Arial" w:cs="Arial"/>
          <w:i/>
          <w:sz w:val="16"/>
          <w:szCs w:val="16"/>
          <w:lang w:eastAsia="hi-IN"/>
        </w:rPr>
        <w:t>diciembre</w:t>
      </w:r>
      <w:r w:rsidRPr="00445A46">
        <w:rPr>
          <w:rFonts w:ascii="Arial" w:hAnsi="Arial" w:cs="Arial"/>
          <w:i/>
          <w:sz w:val="16"/>
          <w:szCs w:val="16"/>
          <w:lang w:eastAsia="hi-IN"/>
        </w:rPr>
        <w:t xml:space="preserve"> 20</w:t>
      </w:r>
      <w:r w:rsidR="00534370">
        <w:rPr>
          <w:rFonts w:ascii="Arial" w:hAnsi="Arial" w:cs="Arial"/>
          <w:i/>
          <w:sz w:val="16"/>
          <w:szCs w:val="16"/>
          <w:lang w:eastAsia="hi-IN"/>
        </w:rPr>
        <w:t>20</w:t>
      </w:r>
      <w:r w:rsidRPr="00445A46">
        <w:rPr>
          <w:rFonts w:ascii="Arial" w:hAnsi="Arial" w:cs="Arial"/>
          <w:i/>
          <w:sz w:val="16"/>
          <w:szCs w:val="16"/>
          <w:lang w:eastAsia="hi-IN"/>
        </w:rPr>
        <w:t>).</w:t>
      </w:r>
    </w:p>
    <w:sectPr w:rsidR="00445A46" w:rsidRPr="00445A46" w:rsidSect="00A23985">
      <w:footerReference w:type="default" r:id="rId9"/>
      <w:pgSz w:w="11906" w:h="16838"/>
      <w:pgMar w:top="1417" w:right="1416" w:bottom="170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7679F" w14:textId="77777777" w:rsidR="000D060D" w:rsidRDefault="000D060D" w:rsidP="00B23904">
      <w:pPr>
        <w:spacing w:after="0" w:line="240" w:lineRule="auto"/>
      </w:pPr>
      <w:r>
        <w:separator/>
      </w:r>
    </w:p>
  </w:endnote>
  <w:endnote w:type="continuationSeparator" w:id="0">
    <w:p w14:paraId="75E47527" w14:textId="77777777" w:rsidR="000D060D" w:rsidRDefault="000D060D"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F625" w14:textId="77777777" w:rsidR="000D060D" w:rsidRDefault="000D060D" w:rsidP="00B23904">
      <w:pPr>
        <w:spacing w:after="0" w:line="240" w:lineRule="auto"/>
      </w:pPr>
      <w:r>
        <w:separator/>
      </w:r>
    </w:p>
  </w:footnote>
  <w:footnote w:type="continuationSeparator" w:id="0">
    <w:p w14:paraId="47878CCE" w14:textId="77777777" w:rsidR="000D060D" w:rsidRDefault="000D060D"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401AB"/>
    <w:multiLevelType w:val="hybridMultilevel"/>
    <w:tmpl w:val="DBC6CE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F57E82"/>
    <w:multiLevelType w:val="hybridMultilevel"/>
    <w:tmpl w:val="8A28A39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35C03402"/>
    <w:multiLevelType w:val="hybridMultilevel"/>
    <w:tmpl w:val="9F364AA4"/>
    <w:lvl w:ilvl="0" w:tplc="07968A22">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444FC8"/>
    <w:multiLevelType w:val="hybridMultilevel"/>
    <w:tmpl w:val="46FA71D4"/>
    <w:lvl w:ilvl="0" w:tplc="C52E2442">
      <w:start w:val="6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B35271"/>
    <w:multiLevelType w:val="hybridMultilevel"/>
    <w:tmpl w:val="2F26269E"/>
    <w:lvl w:ilvl="0" w:tplc="A02E7620">
      <w:start w:val="40"/>
      <w:numFmt w:val="bullet"/>
      <w:lvlText w:val=""/>
      <w:lvlJc w:val="left"/>
      <w:pPr>
        <w:ind w:left="720" w:hanging="360"/>
      </w:pPr>
      <w:rPr>
        <w:rFonts w:ascii="Symbol" w:eastAsia="Courier"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6"/>
  </w:num>
  <w:num w:numId="6">
    <w:abstractNumId w:val="6"/>
  </w:num>
  <w:num w:numId="7">
    <w:abstractNumId w:val="3"/>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3087"/>
    <w:rsid w:val="000050A4"/>
    <w:rsid w:val="00006CFA"/>
    <w:rsid w:val="00011926"/>
    <w:rsid w:val="00012917"/>
    <w:rsid w:val="00013233"/>
    <w:rsid w:val="000138C6"/>
    <w:rsid w:val="000140B4"/>
    <w:rsid w:val="000163F0"/>
    <w:rsid w:val="000212F1"/>
    <w:rsid w:val="00024B33"/>
    <w:rsid w:val="00027458"/>
    <w:rsid w:val="00027AD9"/>
    <w:rsid w:val="00030A90"/>
    <w:rsid w:val="00032373"/>
    <w:rsid w:val="00035EC4"/>
    <w:rsid w:val="000407AA"/>
    <w:rsid w:val="00045BD2"/>
    <w:rsid w:val="00047B2C"/>
    <w:rsid w:val="00047E35"/>
    <w:rsid w:val="00047F3E"/>
    <w:rsid w:val="0005035B"/>
    <w:rsid w:val="00050E84"/>
    <w:rsid w:val="00051AA5"/>
    <w:rsid w:val="000555BD"/>
    <w:rsid w:val="0005711B"/>
    <w:rsid w:val="000613E8"/>
    <w:rsid w:val="00063147"/>
    <w:rsid w:val="00065207"/>
    <w:rsid w:val="00065CC3"/>
    <w:rsid w:val="00067216"/>
    <w:rsid w:val="00071615"/>
    <w:rsid w:val="00073287"/>
    <w:rsid w:val="000747EC"/>
    <w:rsid w:val="00075DC4"/>
    <w:rsid w:val="0007784C"/>
    <w:rsid w:val="000840B1"/>
    <w:rsid w:val="00084CA8"/>
    <w:rsid w:val="00085E4A"/>
    <w:rsid w:val="0009087D"/>
    <w:rsid w:val="00091645"/>
    <w:rsid w:val="00091C58"/>
    <w:rsid w:val="000931B6"/>
    <w:rsid w:val="00095CEC"/>
    <w:rsid w:val="00096AB3"/>
    <w:rsid w:val="00097A0D"/>
    <w:rsid w:val="000A21D7"/>
    <w:rsid w:val="000A6775"/>
    <w:rsid w:val="000B28C5"/>
    <w:rsid w:val="000B3CAA"/>
    <w:rsid w:val="000C3507"/>
    <w:rsid w:val="000C3A96"/>
    <w:rsid w:val="000C45FD"/>
    <w:rsid w:val="000C7E2F"/>
    <w:rsid w:val="000D060D"/>
    <w:rsid w:val="000D1C7E"/>
    <w:rsid w:val="000D3F81"/>
    <w:rsid w:val="000D4837"/>
    <w:rsid w:val="000D4A6D"/>
    <w:rsid w:val="000D647A"/>
    <w:rsid w:val="000E09C0"/>
    <w:rsid w:val="000E1C48"/>
    <w:rsid w:val="000E2094"/>
    <w:rsid w:val="000E341B"/>
    <w:rsid w:val="000E3AE3"/>
    <w:rsid w:val="000F05E1"/>
    <w:rsid w:val="000F07E8"/>
    <w:rsid w:val="000F2339"/>
    <w:rsid w:val="000F5B74"/>
    <w:rsid w:val="00100A91"/>
    <w:rsid w:val="00103D84"/>
    <w:rsid w:val="00103EFE"/>
    <w:rsid w:val="0010407F"/>
    <w:rsid w:val="001077FE"/>
    <w:rsid w:val="00110057"/>
    <w:rsid w:val="0011015B"/>
    <w:rsid w:val="0011061E"/>
    <w:rsid w:val="00112A35"/>
    <w:rsid w:val="001138CC"/>
    <w:rsid w:val="00113C46"/>
    <w:rsid w:val="00113D99"/>
    <w:rsid w:val="00114C94"/>
    <w:rsid w:val="0011703B"/>
    <w:rsid w:val="001175FB"/>
    <w:rsid w:val="0012366D"/>
    <w:rsid w:val="001248B6"/>
    <w:rsid w:val="00125E63"/>
    <w:rsid w:val="0012601E"/>
    <w:rsid w:val="001267EC"/>
    <w:rsid w:val="00131CDF"/>
    <w:rsid w:val="0013428A"/>
    <w:rsid w:val="001352F2"/>
    <w:rsid w:val="00136682"/>
    <w:rsid w:val="001366A7"/>
    <w:rsid w:val="00141D6D"/>
    <w:rsid w:val="00144971"/>
    <w:rsid w:val="00144E93"/>
    <w:rsid w:val="00147163"/>
    <w:rsid w:val="00153694"/>
    <w:rsid w:val="00156F46"/>
    <w:rsid w:val="00161BE0"/>
    <w:rsid w:val="00161D63"/>
    <w:rsid w:val="0016433E"/>
    <w:rsid w:val="00164D47"/>
    <w:rsid w:val="00166173"/>
    <w:rsid w:val="00166A99"/>
    <w:rsid w:val="001700A3"/>
    <w:rsid w:val="00171DC0"/>
    <w:rsid w:val="00172232"/>
    <w:rsid w:val="00172EF6"/>
    <w:rsid w:val="0017311B"/>
    <w:rsid w:val="00175CAB"/>
    <w:rsid w:val="00177EB8"/>
    <w:rsid w:val="00180742"/>
    <w:rsid w:val="0018151D"/>
    <w:rsid w:val="001843BC"/>
    <w:rsid w:val="00184608"/>
    <w:rsid w:val="00184CC6"/>
    <w:rsid w:val="00184D48"/>
    <w:rsid w:val="00190688"/>
    <w:rsid w:val="00190CC3"/>
    <w:rsid w:val="00190DE4"/>
    <w:rsid w:val="0019234E"/>
    <w:rsid w:val="001A1B0F"/>
    <w:rsid w:val="001A3529"/>
    <w:rsid w:val="001A5D75"/>
    <w:rsid w:val="001A5DDA"/>
    <w:rsid w:val="001B4812"/>
    <w:rsid w:val="001B7A1C"/>
    <w:rsid w:val="001B7C64"/>
    <w:rsid w:val="001C0FB0"/>
    <w:rsid w:val="001C7BBB"/>
    <w:rsid w:val="001D12C4"/>
    <w:rsid w:val="001D224B"/>
    <w:rsid w:val="001D3CF8"/>
    <w:rsid w:val="001D52E6"/>
    <w:rsid w:val="001D5EC8"/>
    <w:rsid w:val="001D6C1D"/>
    <w:rsid w:val="001D7A52"/>
    <w:rsid w:val="001E0592"/>
    <w:rsid w:val="001E1B4C"/>
    <w:rsid w:val="001E21FF"/>
    <w:rsid w:val="001E2214"/>
    <w:rsid w:val="001E3363"/>
    <w:rsid w:val="001E4897"/>
    <w:rsid w:val="001E6688"/>
    <w:rsid w:val="001E7B70"/>
    <w:rsid w:val="001F09B8"/>
    <w:rsid w:val="001F178D"/>
    <w:rsid w:val="001F3539"/>
    <w:rsid w:val="001F3B8E"/>
    <w:rsid w:val="001F6547"/>
    <w:rsid w:val="001F65ED"/>
    <w:rsid w:val="00202459"/>
    <w:rsid w:val="00203967"/>
    <w:rsid w:val="002057DC"/>
    <w:rsid w:val="00207911"/>
    <w:rsid w:val="00207F21"/>
    <w:rsid w:val="00210673"/>
    <w:rsid w:val="00214DD5"/>
    <w:rsid w:val="00215A37"/>
    <w:rsid w:val="00216FCB"/>
    <w:rsid w:val="002205CD"/>
    <w:rsid w:val="00222508"/>
    <w:rsid w:val="00222A82"/>
    <w:rsid w:val="002303A1"/>
    <w:rsid w:val="00233C44"/>
    <w:rsid w:val="00233D06"/>
    <w:rsid w:val="0023403E"/>
    <w:rsid w:val="002352BD"/>
    <w:rsid w:val="002354AD"/>
    <w:rsid w:val="00235E64"/>
    <w:rsid w:val="00240C9B"/>
    <w:rsid w:val="00244286"/>
    <w:rsid w:val="002452AD"/>
    <w:rsid w:val="00247277"/>
    <w:rsid w:val="002525F9"/>
    <w:rsid w:val="00257760"/>
    <w:rsid w:val="002612B4"/>
    <w:rsid w:val="002661E5"/>
    <w:rsid w:val="002675A3"/>
    <w:rsid w:val="00271C59"/>
    <w:rsid w:val="00272A44"/>
    <w:rsid w:val="002737DB"/>
    <w:rsid w:val="00275C5D"/>
    <w:rsid w:val="00277963"/>
    <w:rsid w:val="00281C68"/>
    <w:rsid w:val="0028220B"/>
    <w:rsid w:val="00282C0B"/>
    <w:rsid w:val="00283516"/>
    <w:rsid w:val="0029395D"/>
    <w:rsid w:val="00294193"/>
    <w:rsid w:val="00294750"/>
    <w:rsid w:val="00295945"/>
    <w:rsid w:val="002A0137"/>
    <w:rsid w:val="002A04EC"/>
    <w:rsid w:val="002A107A"/>
    <w:rsid w:val="002A1A69"/>
    <w:rsid w:val="002A4D4E"/>
    <w:rsid w:val="002A4E32"/>
    <w:rsid w:val="002A5055"/>
    <w:rsid w:val="002B0C3F"/>
    <w:rsid w:val="002B65D3"/>
    <w:rsid w:val="002C2095"/>
    <w:rsid w:val="002D36AE"/>
    <w:rsid w:val="002D5B3C"/>
    <w:rsid w:val="002D6360"/>
    <w:rsid w:val="002E1E21"/>
    <w:rsid w:val="002E747C"/>
    <w:rsid w:val="002F2D3D"/>
    <w:rsid w:val="002F4990"/>
    <w:rsid w:val="002F50F3"/>
    <w:rsid w:val="002F520F"/>
    <w:rsid w:val="002F6DBF"/>
    <w:rsid w:val="00304E35"/>
    <w:rsid w:val="00305CD7"/>
    <w:rsid w:val="00305DB2"/>
    <w:rsid w:val="0030682F"/>
    <w:rsid w:val="00307DC4"/>
    <w:rsid w:val="0031234B"/>
    <w:rsid w:val="00312A95"/>
    <w:rsid w:val="00323930"/>
    <w:rsid w:val="003249F5"/>
    <w:rsid w:val="0032680A"/>
    <w:rsid w:val="00326FBD"/>
    <w:rsid w:val="00330316"/>
    <w:rsid w:val="00334E3F"/>
    <w:rsid w:val="0033693F"/>
    <w:rsid w:val="00342E51"/>
    <w:rsid w:val="00343A97"/>
    <w:rsid w:val="0034453B"/>
    <w:rsid w:val="0034617E"/>
    <w:rsid w:val="0035170E"/>
    <w:rsid w:val="00353B4A"/>
    <w:rsid w:val="00355A56"/>
    <w:rsid w:val="003652FB"/>
    <w:rsid w:val="003676C3"/>
    <w:rsid w:val="00367E68"/>
    <w:rsid w:val="003712A9"/>
    <w:rsid w:val="00372DA4"/>
    <w:rsid w:val="003736FB"/>
    <w:rsid w:val="0037698B"/>
    <w:rsid w:val="00377F08"/>
    <w:rsid w:val="003809BA"/>
    <w:rsid w:val="003821A5"/>
    <w:rsid w:val="003823D9"/>
    <w:rsid w:val="00386689"/>
    <w:rsid w:val="003956B3"/>
    <w:rsid w:val="00396B63"/>
    <w:rsid w:val="003A2917"/>
    <w:rsid w:val="003A4BA7"/>
    <w:rsid w:val="003A544D"/>
    <w:rsid w:val="003A5CE9"/>
    <w:rsid w:val="003A6185"/>
    <w:rsid w:val="003A7919"/>
    <w:rsid w:val="003B08B0"/>
    <w:rsid w:val="003B243E"/>
    <w:rsid w:val="003B6867"/>
    <w:rsid w:val="003C14DD"/>
    <w:rsid w:val="003C348F"/>
    <w:rsid w:val="003D0688"/>
    <w:rsid w:val="003D5366"/>
    <w:rsid w:val="003D6DAD"/>
    <w:rsid w:val="003D7C2E"/>
    <w:rsid w:val="003D7C9B"/>
    <w:rsid w:val="003E2AA2"/>
    <w:rsid w:val="003E3DBD"/>
    <w:rsid w:val="003E50BE"/>
    <w:rsid w:val="003E53EE"/>
    <w:rsid w:val="003E5A1D"/>
    <w:rsid w:val="003F18E0"/>
    <w:rsid w:val="003F24C4"/>
    <w:rsid w:val="003F463A"/>
    <w:rsid w:val="003F5CF2"/>
    <w:rsid w:val="003F686B"/>
    <w:rsid w:val="003F6E18"/>
    <w:rsid w:val="004037B6"/>
    <w:rsid w:val="00404D5A"/>
    <w:rsid w:val="00406AA2"/>
    <w:rsid w:val="004132D4"/>
    <w:rsid w:val="00421501"/>
    <w:rsid w:val="004215AD"/>
    <w:rsid w:val="004235F8"/>
    <w:rsid w:val="00424974"/>
    <w:rsid w:val="00425201"/>
    <w:rsid w:val="004255EA"/>
    <w:rsid w:val="00425B27"/>
    <w:rsid w:val="00426735"/>
    <w:rsid w:val="00440A7A"/>
    <w:rsid w:val="0044521F"/>
    <w:rsid w:val="00445A46"/>
    <w:rsid w:val="00447F1D"/>
    <w:rsid w:val="004520E3"/>
    <w:rsid w:val="00452316"/>
    <w:rsid w:val="0045510E"/>
    <w:rsid w:val="00455151"/>
    <w:rsid w:val="004557C6"/>
    <w:rsid w:val="00455861"/>
    <w:rsid w:val="004562BF"/>
    <w:rsid w:val="00457D50"/>
    <w:rsid w:val="004632BD"/>
    <w:rsid w:val="004632CE"/>
    <w:rsid w:val="00463FF7"/>
    <w:rsid w:val="00465118"/>
    <w:rsid w:val="004768C9"/>
    <w:rsid w:val="004824D6"/>
    <w:rsid w:val="00482AE5"/>
    <w:rsid w:val="00487B03"/>
    <w:rsid w:val="00487E64"/>
    <w:rsid w:val="00490F77"/>
    <w:rsid w:val="0049269F"/>
    <w:rsid w:val="00494BE5"/>
    <w:rsid w:val="004A0A50"/>
    <w:rsid w:val="004A0B83"/>
    <w:rsid w:val="004A1061"/>
    <w:rsid w:val="004B0641"/>
    <w:rsid w:val="004B34DC"/>
    <w:rsid w:val="004B3861"/>
    <w:rsid w:val="004B4C97"/>
    <w:rsid w:val="004B646D"/>
    <w:rsid w:val="004B7F35"/>
    <w:rsid w:val="004C284A"/>
    <w:rsid w:val="004C5946"/>
    <w:rsid w:val="004C5D15"/>
    <w:rsid w:val="004C6BFF"/>
    <w:rsid w:val="004D1624"/>
    <w:rsid w:val="004D1EA3"/>
    <w:rsid w:val="004D6C0D"/>
    <w:rsid w:val="004D737B"/>
    <w:rsid w:val="004E0A18"/>
    <w:rsid w:val="004E0C4C"/>
    <w:rsid w:val="004E694C"/>
    <w:rsid w:val="004F03B5"/>
    <w:rsid w:val="004F4153"/>
    <w:rsid w:val="004F41A3"/>
    <w:rsid w:val="004F53A7"/>
    <w:rsid w:val="004F5D88"/>
    <w:rsid w:val="00500173"/>
    <w:rsid w:val="005076AD"/>
    <w:rsid w:val="0050779F"/>
    <w:rsid w:val="00511A0F"/>
    <w:rsid w:val="005125CC"/>
    <w:rsid w:val="00512A46"/>
    <w:rsid w:val="00515008"/>
    <w:rsid w:val="00517E8A"/>
    <w:rsid w:val="00523FC0"/>
    <w:rsid w:val="0053086C"/>
    <w:rsid w:val="00531F9E"/>
    <w:rsid w:val="00534370"/>
    <w:rsid w:val="00535639"/>
    <w:rsid w:val="00540531"/>
    <w:rsid w:val="00543855"/>
    <w:rsid w:val="00553CBC"/>
    <w:rsid w:val="00557770"/>
    <w:rsid w:val="0056053A"/>
    <w:rsid w:val="005613B7"/>
    <w:rsid w:val="0056268F"/>
    <w:rsid w:val="005638B7"/>
    <w:rsid w:val="00563C23"/>
    <w:rsid w:val="00563FE4"/>
    <w:rsid w:val="0056734C"/>
    <w:rsid w:val="0057122B"/>
    <w:rsid w:val="00572D39"/>
    <w:rsid w:val="00576B91"/>
    <w:rsid w:val="00583658"/>
    <w:rsid w:val="00584008"/>
    <w:rsid w:val="0058543D"/>
    <w:rsid w:val="00585C63"/>
    <w:rsid w:val="00586EAE"/>
    <w:rsid w:val="005873A8"/>
    <w:rsid w:val="00590DB1"/>
    <w:rsid w:val="005A03A6"/>
    <w:rsid w:val="005A245A"/>
    <w:rsid w:val="005A248F"/>
    <w:rsid w:val="005A27AE"/>
    <w:rsid w:val="005A388C"/>
    <w:rsid w:val="005A48DC"/>
    <w:rsid w:val="005B32A8"/>
    <w:rsid w:val="005B48D7"/>
    <w:rsid w:val="005B5787"/>
    <w:rsid w:val="005C55C2"/>
    <w:rsid w:val="005C77B2"/>
    <w:rsid w:val="005D3454"/>
    <w:rsid w:val="005D5506"/>
    <w:rsid w:val="005D6817"/>
    <w:rsid w:val="005E139B"/>
    <w:rsid w:val="005E1992"/>
    <w:rsid w:val="005E1ADB"/>
    <w:rsid w:val="005F29C0"/>
    <w:rsid w:val="005F42D2"/>
    <w:rsid w:val="005F5CFD"/>
    <w:rsid w:val="005F5D98"/>
    <w:rsid w:val="005F6BFF"/>
    <w:rsid w:val="00601743"/>
    <w:rsid w:val="00603D0E"/>
    <w:rsid w:val="00605FD2"/>
    <w:rsid w:val="00610620"/>
    <w:rsid w:val="0061424A"/>
    <w:rsid w:val="00616447"/>
    <w:rsid w:val="0062300C"/>
    <w:rsid w:val="006310D7"/>
    <w:rsid w:val="00631707"/>
    <w:rsid w:val="00631C24"/>
    <w:rsid w:val="00632561"/>
    <w:rsid w:val="006336B7"/>
    <w:rsid w:val="00635542"/>
    <w:rsid w:val="00636E85"/>
    <w:rsid w:val="00637D2B"/>
    <w:rsid w:val="0064254A"/>
    <w:rsid w:val="00644320"/>
    <w:rsid w:val="00644E5A"/>
    <w:rsid w:val="00647706"/>
    <w:rsid w:val="00651F80"/>
    <w:rsid w:val="006544C4"/>
    <w:rsid w:val="00657C0E"/>
    <w:rsid w:val="0066206C"/>
    <w:rsid w:val="0066256A"/>
    <w:rsid w:val="006645A5"/>
    <w:rsid w:val="006667C7"/>
    <w:rsid w:val="00667ED8"/>
    <w:rsid w:val="00670CA2"/>
    <w:rsid w:val="00671B29"/>
    <w:rsid w:val="00681732"/>
    <w:rsid w:val="006848AB"/>
    <w:rsid w:val="006848E4"/>
    <w:rsid w:val="006854CF"/>
    <w:rsid w:val="00690572"/>
    <w:rsid w:val="00691ABA"/>
    <w:rsid w:val="006928BB"/>
    <w:rsid w:val="00694431"/>
    <w:rsid w:val="00694BCA"/>
    <w:rsid w:val="00696910"/>
    <w:rsid w:val="006A01C9"/>
    <w:rsid w:val="006A3B43"/>
    <w:rsid w:val="006A3DBE"/>
    <w:rsid w:val="006A44A2"/>
    <w:rsid w:val="006B3A2D"/>
    <w:rsid w:val="006B413B"/>
    <w:rsid w:val="006B5594"/>
    <w:rsid w:val="006C02CB"/>
    <w:rsid w:val="006C124C"/>
    <w:rsid w:val="006C487A"/>
    <w:rsid w:val="006C4CA6"/>
    <w:rsid w:val="006C5DBD"/>
    <w:rsid w:val="006D0258"/>
    <w:rsid w:val="006D0551"/>
    <w:rsid w:val="006D0CDE"/>
    <w:rsid w:val="006D4360"/>
    <w:rsid w:val="006D5990"/>
    <w:rsid w:val="006D5FBE"/>
    <w:rsid w:val="006E0918"/>
    <w:rsid w:val="006E25F2"/>
    <w:rsid w:val="006E4EEA"/>
    <w:rsid w:val="006F11F6"/>
    <w:rsid w:val="006F1766"/>
    <w:rsid w:val="006F3158"/>
    <w:rsid w:val="006F43DC"/>
    <w:rsid w:val="006F4AE0"/>
    <w:rsid w:val="006F6218"/>
    <w:rsid w:val="007001F1"/>
    <w:rsid w:val="00702AC8"/>
    <w:rsid w:val="0070380E"/>
    <w:rsid w:val="007041F3"/>
    <w:rsid w:val="007073B1"/>
    <w:rsid w:val="00715179"/>
    <w:rsid w:val="00716656"/>
    <w:rsid w:val="00721FF9"/>
    <w:rsid w:val="00723954"/>
    <w:rsid w:val="00724500"/>
    <w:rsid w:val="007257F2"/>
    <w:rsid w:val="00731ACE"/>
    <w:rsid w:val="00732F48"/>
    <w:rsid w:val="0073370A"/>
    <w:rsid w:val="00733A71"/>
    <w:rsid w:val="00734FA1"/>
    <w:rsid w:val="0074099D"/>
    <w:rsid w:val="00740E8A"/>
    <w:rsid w:val="00741CF9"/>
    <w:rsid w:val="00743769"/>
    <w:rsid w:val="0074389E"/>
    <w:rsid w:val="00745293"/>
    <w:rsid w:val="00745826"/>
    <w:rsid w:val="007504E7"/>
    <w:rsid w:val="00752F99"/>
    <w:rsid w:val="00752FAC"/>
    <w:rsid w:val="00753AA6"/>
    <w:rsid w:val="00757146"/>
    <w:rsid w:val="00770A53"/>
    <w:rsid w:val="007726D6"/>
    <w:rsid w:val="00773A70"/>
    <w:rsid w:val="007764A4"/>
    <w:rsid w:val="007768F8"/>
    <w:rsid w:val="00777649"/>
    <w:rsid w:val="00781F0D"/>
    <w:rsid w:val="007837C5"/>
    <w:rsid w:val="007838BD"/>
    <w:rsid w:val="007852BB"/>
    <w:rsid w:val="00791889"/>
    <w:rsid w:val="00793756"/>
    <w:rsid w:val="00796BBC"/>
    <w:rsid w:val="00796D3F"/>
    <w:rsid w:val="007A1A51"/>
    <w:rsid w:val="007A3767"/>
    <w:rsid w:val="007A3D5E"/>
    <w:rsid w:val="007A5647"/>
    <w:rsid w:val="007A61D3"/>
    <w:rsid w:val="007A66F8"/>
    <w:rsid w:val="007A7336"/>
    <w:rsid w:val="007A7DC9"/>
    <w:rsid w:val="007B0498"/>
    <w:rsid w:val="007B208F"/>
    <w:rsid w:val="007B21A0"/>
    <w:rsid w:val="007B3CCD"/>
    <w:rsid w:val="007B5C81"/>
    <w:rsid w:val="007B710D"/>
    <w:rsid w:val="007C1B71"/>
    <w:rsid w:val="007C309B"/>
    <w:rsid w:val="007C50A5"/>
    <w:rsid w:val="007C6743"/>
    <w:rsid w:val="007C6AF1"/>
    <w:rsid w:val="007C6FB0"/>
    <w:rsid w:val="007D01AC"/>
    <w:rsid w:val="007D2AF7"/>
    <w:rsid w:val="007D4D0B"/>
    <w:rsid w:val="007D6F8F"/>
    <w:rsid w:val="007D754F"/>
    <w:rsid w:val="007E0FDC"/>
    <w:rsid w:val="007E49A5"/>
    <w:rsid w:val="007E4C37"/>
    <w:rsid w:val="007E7EF8"/>
    <w:rsid w:val="007F20B3"/>
    <w:rsid w:val="007F28F1"/>
    <w:rsid w:val="007F468A"/>
    <w:rsid w:val="007F4945"/>
    <w:rsid w:val="007F4EFA"/>
    <w:rsid w:val="00803B59"/>
    <w:rsid w:val="00806DBC"/>
    <w:rsid w:val="00810587"/>
    <w:rsid w:val="00810AAA"/>
    <w:rsid w:val="0081386C"/>
    <w:rsid w:val="00814AC7"/>
    <w:rsid w:val="0081711D"/>
    <w:rsid w:val="008219FF"/>
    <w:rsid w:val="00822C18"/>
    <w:rsid w:val="008308A6"/>
    <w:rsid w:val="0083092C"/>
    <w:rsid w:val="008312C4"/>
    <w:rsid w:val="00833373"/>
    <w:rsid w:val="00833D19"/>
    <w:rsid w:val="00834386"/>
    <w:rsid w:val="0083667C"/>
    <w:rsid w:val="00844111"/>
    <w:rsid w:val="00844BAC"/>
    <w:rsid w:val="00844CC9"/>
    <w:rsid w:val="00845468"/>
    <w:rsid w:val="00847A5B"/>
    <w:rsid w:val="00851463"/>
    <w:rsid w:val="008567BA"/>
    <w:rsid w:val="00860457"/>
    <w:rsid w:val="00861575"/>
    <w:rsid w:val="00861A13"/>
    <w:rsid w:val="00863267"/>
    <w:rsid w:val="008634B7"/>
    <w:rsid w:val="0086591C"/>
    <w:rsid w:val="00866F89"/>
    <w:rsid w:val="008676D8"/>
    <w:rsid w:val="008717F2"/>
    <w:rsid w:val="00873055"/>
    <w:rsid w:val="008755E2"/>
    <w:rsid w:val="00875F77"/>
    <w:rsid w:val="008772FA"/>
    <w:rsid w:val="0087748F"/>
    <w:rsid w:val="008812CF"/>
    <w:rsid w:val="0088667E"/>
    <w:rsid w:val="008917B0"/>
    <w:rsid w:val="00891878"/>
    <w:rsid w:val="00893670"/>
    <w:rsid w:val="008970A6"/>
    <w:rsid w:val="008A4B91"/>
    <w:rsid w:val="008A7087"/>
    <w:rsid w:val="008B12FE"/>
    <w:rsid w:val="008B13BB"/>
    <w:rsid w:val="008B225A"/>
    <w:rsid w:val="008B31F0"/>
    <w:rsid w:val="008B7BB9"/>
    <w:rsid w:val="008C5F60"/>
    <w:rsid w:val="008D4F36"/>
    <w:rsid w:val="008D6430"/>
    <w:rsid w:val="008E07D6"/>
    <w:rsid w:val="008E1331"/>
    <w:rsid w:val="008E464F"/>
    <w:rsid w:val="008E5A4E"/>
    <w:rsid w:val="008F5589"/>
    <w:rsid w:val="009010E3"/>
    <w:rsid w:val="009028CB"/>
    <w:rsid w:val="0090436C"/>
    <w:rsid w:val="0090590D"/>
    <w:rsid w:val="00905BD0"/>
    <w:rsid w:val="00905BF0"/>
    <w:rsid w:val="00906057"/>
    <w:rsid w:val="00906D32"/>
    <w:rsid w:val="00906D7D"/>
    <w:rsid w:val="00907E55"/>
    <w:rsid w:val="0091021A"/>
    <w:rsid w:val="009104DC"/>
    <w:rsid w:val="00910D29"/>
    <w:rsid w:val="00911A0A"/>
    <w:rsid w:val="00913E64"/>
    <w:rsid w:val="00916312"/>
    <w:rsid w:val="00920035"/>
    <w:rsid w:val="009235FC"/>
    <w:rsid w:val="00923EC4"/>
    <w:rsid w:val="0092559C"/>
    <w:rsid w:val="00932895"/>
    <w:rsid w:val="0093466C"/>
    <w:rsid w:val="00935030"/>
    <w:rsid w:val="0093672F"/>
    <w:rsid w:val="00944A93"/>
    <w:rsid w:val="0094664B"/>
    <w:rsid w:val="009474BA"/>
    <w:rsid w:val="009535DA"/>
    <w:rsid w:val="00953D36"/>
    <w:rsid w:val="009547B6"/>
    <w:rsid w:val="00954B36"/>
    <w:rsid w:val="00955714"/>
    <w:rsid w:val="009567C2"/>
    <w:rsid w:val="00960906"/>
    <w:rsid w:val="009615AB"/>
    <w:rsid w:val="009730D6"/>
    <w:rsid w:val="009753AB"/>
    <w:rsid w:val="009779D8"/>
    <w:rsid w:val="00980002"/>
    <w:rsid w:val="0098226E"/>
    <w:rsid w:val="00982B57"/>
    <w:rsid w:val="0098601B"/>
    <w:rsid w:val="00987089"/>
    <w:rsid w:val="009935A8"/>
    <w:rsid w:val="009A0BBA"/>
    <w:rsid w:val="009A4771"/>
    <w:rsid w:val="009B147A"/>
    <w:rsid w:val="009B5D35"/>
    <w:rsid w:val="009B64EF"/>
    <w:rsid w:val="009C0B72"/>
    <w:rsid w:val="009C1573"/>
    <w:rsid w:val="009C271D"/>
    <w:rsid w:val="009C2F2B"/>
    <w:rsid w:val="009C412A"/>
    <w:rsid w:val="009C643B"/>
    <w:rsid w:val="009D0E93"/>
    <w:rsid w:val="009D21D9"/>
    <w:rsid w:val="009D2323"/>
    <w:rsid w:val="009E2D7D"/>
    <w:rsid w:val="009E772D"/>
    <w:rsid w:val="009F3E48"/>
    <w:rsid w:val="009F4DA2"/>
    <w:rsid w:val="009F7411"/>
    <w:rsid w:val="009F79B4"/>
    <w:rsid w:val="00A00BBC"/>
    <w:rsid w:val="00A037CC"/>
    <w:rsid w:val="00A03A5D"/>
    <w:rsid w:val="00A0492C"/>
    <w:rsid w:val="00A076F4"/>
    <w:rsid w:val="00A139F3"/>
    <w:rsid w:val="00A164A5"/>
    <w:rsid w:val="00A16E2C"/>
    <w:rsid w:val="00A16E78"/>
    <w:rsid w:val="00A1745D"/>
    <w:rsid w:val="00A17C6C"/>
    <w:rsid w:val="00A17D2A"/>
    <w:rsid w:val="00A20A7D"/>
    <w:rsid w:val="00A23562"/>
    <w:rsid w:val="00A236A4"/>
    <w:rsid w:val="00A23985"/>
    <w:rsid w:val="00A31276"/>
    <w:rsid w:val="00A32CFA"/>
    <w:rsid w:val="00A353E0"/>
    <w:rsid w:val="00A4174D"/>
    <w:rsid w:val="00A41F43"/>
    <w:rsid w:val="00A517A9"/>
    <w:rsid w:val="00A51934"/>
    <w:rsid w:val="00A55073"/>
    <w:rsid w:val="00A56238"/>
    <w:rsid w:val="00A60476"/>
    <w:rsid w:val="00A63DC3"/>
    <w:rsid w:val="00A64507"/>
    <w:rsid w:val="00A65A79"/>
    <w:rsid w:val="00A7006F"/>
    <w:rsid w:val="00A74063"/>
    <w:rsid w:val="00A82776"/>
    <w:rsid w:val="00A8624D"/>
    <w:rsid w:val="00A86C8A"/>
    <w:rsid w:val="00A875C5"/>
    <w:rsid w:val="00A91106"/>
    <w:rsid w:val="00A913CA"/>
    <w:rsid w:val="00A9237A"/>
    <w:rsid w:val="00A93122"/>
    <w:rsid w:val="00A959E3"/>
    <w:rsid w:val="00A971AA"/>
    <w:rsid w:val="00A97C73"/>
    <w:rsid w:val="00AA0956"/>
    <w:rsid w:val="00AA207B"/>
    <w:rsid w:val="00AA3657"/>
    <w:rsid w:val="00AA5384"/>
    <w:rsid w:val="00AA656E"/>
    <w:rsid w:val="00AA7E3E"/>
    <w:rsid w:val="00AB2E02"/>
    <w:rsid w:val="00AB4693"/>
    <w:rsid w:val="00AB4BC6"/>
    <w:rsid w:val="00AC0625"/>
    <w:rsid w:val="00AC5C07"/>
    <w:rsid w:val="00AC6255"/>
    <w:rsid w:val="00AC676C"/>
    <w:rsid w:val="00AC7402"/>
    <w:rsid w:val="00AD009A"/>
    <w:rsid w:val="00AD11AC"/>
    <w:rsid w:val="00AD22F6"/>
    <w:rsid w:val="00AD2AFC"/>
    <w:rsid w:val="00AD5815"/>
    <w:rsid w:val="00AE009F"/>
    <w:rsid w:val="00AE0848"/>
    <w:rsid w:val="00AE27B4"/>
    <w:rsid w:val="00AE7159"/>
    <w:rsid w:val="00AF0882"/>
    <w:rsid w:val="00AF5196"/>
    <w:rsid w:val="00AF5BA4"/>
    <w:rsid w:val="00AF61D8"/>
    <w:rsid w:val="00AF6344"/>
    <w:rsid w:val="00AF7A85"/>
    <w:rsid w:val="00B0274A"/>
    <w:rsid w:val="00B0654B"/>
    <w:rsid w:val="00B108BD"/>
    <w:rsid w:val="00B114E2"/>
    <w:rsid w:val="00B13926"/>
    <w:rsid w:val="00B13E17"/>
    <w:rsid w:val="00B156D5"/>
    <w:rsid w:val="00B17E1A"/>
    <w:rsid w:val="00B21695"/>
    <w:rsid w:val="00B22075"/>
    <w:rsid w:val="00B23904"/>
    <w:rsid w:val="00B23C99"/>
    <w:rsid w:val="00B2476B"/>
    <w:rsid w:val="00B32D80"/>
    <w:rsid w:val="00B334F4"/>
    <w:rsid w:val="00B33EBC"/>
    <w:rsid w:val="00B34AB2"/>
    <w:rsid w:val="00B352B6"/>
    <w:rsid w:val="00B36E4A"/>
    <w:rsid w:val="00B371FB"/>
    <w:rsid w:val="00B40062"/>
    <w:rsid w:val="00B403B4"/>
    <w:rsid w:val="00B40505"/>
    <w:rsid w:val="00B43A5E"/>
    <w:rsid w:val="00B46C18"/>
    <w:rsid w:val="00B47D9F"/>
    <w:rsid w:val="00B53619"/>
    <w:rsid w:val="00B537A5"/>
    <w:rsid w:val="00B53B9E"/>
    <w:rsid w:val="00B55500"/>
    <w:rsid w:val="00B565CD"/>
    <w:rsid w:val="00B632E1"/>
    <w:rsid w:val="00B6333B"/>
    <w:rsid w:val="00B64138"/>
    <w:rsid w:val="00B67631"/>
    <w:rsid w:val="00B70409"/>
    <w:rsid w:val="00B70AB7"/>
    <w:rsid w:val="00B77C6F"/>
    <w:rsid w:val="00B81C90"/>
    <w:rsid w:val="00B83EFF"/>
    <w:rsid w:val="00B84A96"/>
    <w:rsid w:val="00B85915"/>
    <w:rsid w:val="00B8647A"/>
    <w:rsid w:val="00B8778D"/>
    <w:rsid w:val="00B9274A"/>
    <w:rsid w:val="00B943D8"/>
    <w:rsid w:val="00B9484F"/>
    <w:rsid w:val="00B95839"/>
    <w:rsid w:val="00BA0D48"/>
    <w:rsid w:val="00BA0E2B"/>
    <w:rsid w:val="00BA2E77"/>
    <w:rsid w:val="00BA2F64"/>
    <w:rsid w:val="00BA3B72"/>
    <w:rsid w:val="00BA6A57"/>
    <w:rsid w:val="00BB031F"/>
    <w:rsid w:val="00BB2914"/>
    <w:rsid w:val="00BB3AAD"/>
    <w:rsid w:val="00BB45FB"/>
    <w:rsid w:val="00BB5B79"/>
    <w:rsid w:val="00BB6B6C"/>
    <w:rsid w:val="00BB6CFE"/>
    <w:rsid w:val="00BC2E2F"/>
    <w:rsid w:val="00BC519B"/>
    <w:rsid w:val="00BD2950"/>
    <w:rsid w:val="00BD3B97"/>
    <w:rsid w:val="00BD4200"/>
    <w:rsid w:val="00BE1BE1"/>
    <w:rsid w:val="00BE1DAC"/>
    <w:rsid w:val="00BF1C61"/>
    <w:rsid w:val="00BF28E1"/>
    <w:rsid w:val="00BF2CDA"/>
    <w:rsid w:val="00C06BB1"/>
    <w:rsid w:val="00C0779C"/>
    <w:rsid w:val="00C07874"/>
    <w:rsid w:val="00C1111E"/>
    <w:rsid w:val="00C117D9"/>
    <w:rsid w:val="00C11DAE"/>
    <w:rsid w:val="00C128F4"/>
    <w:rsid w:val="00C20F13"/>
    <w:rsid w:val="00C22BCD"/>
    <w:rsid w:val="00C22BD0"/>
    <w:rsid w:val="00C252D9"/>
    <w:rsid w:val="00C264A5"/>
    <w:rsid w:val="00C31F9E"/>
    <w:rsid w:val="00C32510"/>
    <w:rsid w:val="00C33A2D"/>
    <w:rsid w:val="00C34E5A"/>
    <w:rsid w:val="00C35624"/>
    <w:rsid w:val="00C35C2F"/>
    <w:rsid w:val="00C36982"/>
    <w:rsid w:val="00C372C4"/>
    <w:rsid w:val="00C3741D"/>
    <w:rsid w:val="00C405BA"/>
    <w:rsid w:val="00C4211D"/>
    <w:rsid w:val="00C430DF"/>
    <w:rsid w:val="00C4344B"/>
    <w:rsid w:val="00C43CF4"/>
    <w:rsid w:val="00C44B25"/>
    <w:rsid w:val="00C451CD"/>
    <w:rsid w:val="00C46F6C"/>
    <w:rsid w:val="00C4760A"/>
    <w:rsid w:val="00C47900"/>
    <w:rsid w:val="00C539A4"/>
    <w:rsid w:val="00C54910"/>
    <w:rsid w:val="00C55253"/>
    <w:rsid w:val="00C56C1C"/>
    <w:rsid w:val="00C57EF9"/>
    <w:rsid w:val="00C618E0"/>
    <w:rsid w:val="00C62472"/>
    <w:rsid w:val="00C63D22"/>
    <w:rsid w:val="00C65DFD"/>
    <w:rsid w:val="00C725E3"/>
    <w:rsid w:val="00C74759"/>
    <w:rsid w:val="00C76A43"/>
    <w:rsid w:val="00C80728"/>
    <w:rsid w:val="00C84A7E"/>
    <w:rsid w:val="00C84DEA"/>
    <w:rsid w:val="00C85B03"/>
    <w:rsid w:val="00C86426"/>
    <w:rsid w:val="00C8785D"/>
    <w:rsid w:val="00C9314B"/>
    <w:rsid w:val="00C95DB5"/>
    <w:rsid w:val="00C963C1"/>
    <w:rsid w:val="00CA1704"/>
    <w:rsid w:val="00CA1D08"/>
    <w:rsid w:val="00CB2588"/>
    <w:rsid w:val="00CB3C13"/>
    <w:rsid w:val="00CB530A"/>
    <w:rsid w:val="00CB649D"/>
    <w:rsid w:val="00CB7826"/>
    <w:rsid w:val="00CC09AE"/>
    <w:rsid w:val="00CC1D35"/>
    <w:rsid w:val="00CD4553"/>
    <w:rsid w:val="00CD47A9"/>
    <w:rsid w:val="00CD6645"/>
    <w:rsid w:val="00CD6C0B"/>
    <w:rsid w:val="00CE04BE"/>
    <w:rsid w:val="00CE0CE5"/>
    <w:rsid w:val="00CF0A47"/>
    <w:rsid w:val="00CF24AF"/>
    <w:rsid w:val="00CF3A04"/>
    <w:rsid w:val="00CF470A"/>
    <w:rsid w:val="00CF4CF9"/>
    <w:rsid w:val="00CF551A"/>
    <w:rsid w:val="00CF6A74"/>
    <w:rsid w:val="00D005E5"/>
    <w:rsid w:val="00D010F5"/>
    <w:rsid w:val="00D0158B"/>
    <w:rsid w:val="00D01D01"/>
    <w:rsid w:val="00D07A26"/>
    <w:rsid w:val="00D07CE4"/>
    <w:rsid w:val="00D11260"/>
    <w:rsid w:val="00D1270C"/>
    <w:rsid w:val="00D13532"/>
    <w:rsid w:val="00D13E73"/>
    <w:rsid w:val="00D13FC1"/>
    <w:rsid w:val="00D150F9"/>
    <w:rsid w:val="00D20274"/>
    <w:rsid w:val="00D20B43"/>
    <w:rsid w:val="00D23CF6"/>
    <w:rsid w:val="00D27279"/>
    <w:rsid w:val="00D32E09"/>
    <w:rsid w:val="00D351E3"/>
    <w:rsid w:val="00D4456F"/>
    <w:rsid w:val="00D455D9"/>
    <w:rsid w:val="00D475CC"/>
    <w:rsid w:val="00D47BA3"/>
    <w:rsid w:val="00D517B7"/>
    <w:rsid w:val="00D52657"/>
    <w:rsid w:val="00D538EE"/>
    <w:rsid w:val="00D54A08"/>
    <w:rsid w:val="00D55A57"/>
    <w:rsid w:val="00D55A90"/>
    <w:rsid w:val="00D569D4"/>
    <w:rsid w:val="00D60A9A"/>
    <w:rsid w:val="00D617BE"/>
    <w:rsid w:val="00D641D0"/>
    <w:rsid w:val="00D662FD"/>
    <w:rsid w:val="00D671FF"/>
    <w:rsid w:val="00D701D0"/>
    <w:rsid w:val="00D70A81"/>
    <w:rsid w:val="00D73E32"/>
    <w:rsid w:val="00D74F69"/>
    <w:rsid w:val="00D74FF7"/>
    <w:rsid w:val="00D75178"/>
    <w:rsid w:val="00D76085"/>
    <w:rsid w:val="00D826C8"/>
    <w:rsid w:val="00D975CE"/>
    <w:rsid w:val="00DA54A3"/>
    <w:rsid w:val="00DA55EB"/>
    <w:rsid w:val="00DA70DA"/>
    <w:rsid w:val="00DA757D"/>
    <w:rsid w:val="00DB74BB"/>
    <w:rsid w:val="00DC133D"/>
    <w:rsid w:val="00DC15D7"/>
    <w:rsid w:val="00DC281E"/>
    <w:rsid w:val="00DC5DA3"/>
    <w:rsid w:val="00DC6227"/>
    <w:rsid w:val="00DD1DCF"/>
    <w:rsid w:val="00DD3249"/>
    <w:rsid w:val="00DD3F50"/>
    <w:rsid w:val="00DD4F71"/>
    <w:rsid w:val="00DD7B77"/>
    <w:rsid w:val="00DE337E"/>
    <w:rsid w:val="00DE529B"/>
    <w:rsid w:val="00DF447B"/>
    <w:rsid w:val="00E011B5"/>
    <w:rsid w:val="00E01FA4"/>
    <w:rsid w:val="00E04B37"/>
    <w:rsid w:val="00E103E6"/>
    <w:rsid w:val="00E11B4B"/>
    <w:rsid w:val="00E120E4"/>
    <w:rsid w:val="00E12DA2"/>
    <w:rsid w:val="00E13DE7"/>
    <w:rsid w:val="00E16D0F"/>
    <w:rsid w:val="00E23F2D"/>
    <w:rsid w:val="00E3264B"/>
    <w:rsid w:val="00E33D73"/>
    <w:rsid w:val="00E34F3F"/>
    <w:rsid w:val="00E371AC"/>
    <w:rsid w:val="00E4009D"/>
    <w:rsid w:val="00E40150"/>
    <w:rsid w:val="00E40DDE"/>
    <w:rsid w:val="00E4537B"/>
    <w:rsid w:val="00E47354"/>
    <w:rsid w:val="00E4792F"/>
    <w:rsid w:val="00E479DA"/>
    <w:rsid w:val="00E54044"/>
    <w:rsid w:val="00E5431A"/>
    <w:rsid w:val="00E54508"/>
    <w:rsid w:val="00E549B3"/>
    <w:rsid w:val="00E57F7E"/>
    <w:rsid w:val="00E605F6"/>
    <w:rsid w:val="00E6352E"/>
    <w:rsid w:val="00E6481E"/>
    <w:rsid w:val="00E6636D"/>
    <w:rsid w:val="00E715E2"/>
    <w:rsid w:val="00E71CA9"/>
    <w:rsid w:val="00E7379C"/>
    <w:rsid w:val="00E803F8"/>
    <w:rsid w:val="00E85069"/>
    <w:rsid w:val="00E8636F"/>
    <w:rsid w:val="00E86372"/>
    <w:rsid w:val="00E91D5E"/>
    <w:rsid w:val="00E93EAC"/>
    <w:rsid w:val="00E94342"/>
    <w:rsid w:val="00E96171"/>
    <w:rsid w:val="00E96C58"/>
    <w:rsid w:val="00E97C07"/>
    <w:rsid w:val="00EA183E"/>
    <w:rsid w:val="00EA3081"/>
    <w:rsid w:val="00EA46FC"/>
    <w:rsid w:val="00EA68D4"/>
    <w:rsid w:val="00EB30F6"/>
    <w:rsid w:val="00EB59CB"/>
    <w:rsid w:val="00EC0A2A"/>
    <w:rsid w:val="00EC11FE"/>
    <w:rsid w:val="00EC2987"/>
    <w:rsid w:val="00EC4346"/>
    <w:rsid w:val="00ED01C1"/>
    <w:rsid w:val="00ED09A6"/>
    <w:rsid w:val="00ED33AA"/>
    <w:rsid w:val="00EE1866"/>
    <w:rsid w:val="00EE3905"/>
    <w:rsid w:val="00EE4934"/>
    <w:rsid w:val="00EE5A65"/>
    <w:rsid w:val="00EE7049"/>
    <w:rsid w:val="00EE765E"/>
    <w:rsid w:val="00EF3661"/>
    <w:rsid w:val="00EF3B99"/>
    <w:rsid w:val="00EF3EB0"/>
    <w:rsid w:val="00EF5B7B"/>
    <w:rsid w:val="00EF6A4E"/>
    <w:rsid w:val="00EF6E22"/>
    <w:rsid w:val="00F028CB"/>
    <w:rsid w:val="00F0721F"/>
    <w:rsid w:val="00F072E1"/>
    <w:rsid w:val="00F12F86"/>
    <w:rsid w:val="00F14D2C"/>
    <w:rsid w:val="00F169F2"/>
    <w:rsid w:val="00F21182"/>
    <w:rsid w:val="00F23353"/>
    <w:rsid w:val="00F25968"/>
    <w:rsid w:val="00F26C41"/>
    <w:rsid w:val="00F3145C"/>
    <w:rsid w:val="00F33837"/>
    <w:rsid w:val="00F36BD0"/>
    <w:rsid w:val="00F36EB9"/>
    <w:rsid w:val="00F41485"/>
    <w:rsid w:val="00F42852"/>
    <w:rsid w:val="00F42E63"/>
    <w:rsid w:val="00F454A7"/>
    <w:rsid w:val="00F45B2D"/>
    <w:rsid w:val="00F54360"/>
    <w:rsid w:val="00F54DE8"/>
    <w:rsid w:val="00F5566E"/>
    <w:rsid w:val="00F64EE8"/>
    <w:rsid w:val="00F6632A"/>
    <w:rsid w:val="00F67375"/>
    <w:rsid w:val="00F70766"/>
    <w:rsid w:val="00F71539"/>
    <w:rsid w:val="00F71F0A"/>
    <w:rsid w:val="00F73138"/>
    <w:rsid w:val="00F74AA0"/>
    <w:rsid w:val="00F752FC"/>
    <w:rsid w:val="00F77625"/>
    <w:rsid w:val="00F81A2E"/>
    <w:rsid w:val="00F8269C"/>
    <w:rsid w:val="00F852DA"/>
    <w:rsid w:val="00F85458"/>
    <w:rsid w:val="00F86336"/>
    <w:rsid w:val="00F91855"/>
    <w:rsid w:val="00F91C54"/>
    <w:rsid w:val="00F93C18"/>
    <w:rsid w:val="00F95A76"/>
    <w:rsid w:val="00FA3723"/>
    <w:rsid w:val="00FB18DC"/>
    <w:rsid w:val="00FB280E"/>
    <w:rsid w:val="00FB424A"/>
    <w:rsid w:val="00FB5140"/>
    <w:rsid w:val="00FB699B"/>
    <w:rsid w:val="00FC13F9"/>
    <w:rsid w:val="00FC14B1"/>
    <w:rsid w:val="00FC3A96"/>
    <w:rsid w:val="00FC5B18"/>
    <w:rsid w:val="00FD0E91"/>
    <w:rsid w:val="00FD42C5"/>
    <w:rsid w:val="00FD54D4"/>
    <w:rsid w:val="00FE1364"/>
    <w:rsid w:val="00FE2260"/>
    <w:rsid w:val="00FE5E57"/>
    <w:rsid w:val="00FE7F1E"/>
    <w:rsid w:val="00FF04BE"/>
    <w:rsid w:val="00FF4705"/>
    <w:rsid w:val="00FF5D04"/>
    <w:rsid w:val="00FF6310"/>
    <w:rsid w:val="00FF667F"/>
    <w:rsid w:val="00FF72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7C50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C5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paragraph" w:styleId="Textoindependiente">
    <w:name w:val="Body Text"/>
    <w:basedOn w:val="Normal"/>
    <w:link w:val="TextoindependienteCar"/>
    <w:semiHidden/>
    <w:unhideWhenUsed/>
    <w:rsid w:val="00B84A96"/>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B84A96"/>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66A99"/>
    <w:pPr>
      <w:spacing w:after="0" w:line="240" w:lineRule="auto"/>
    </w:pPr>
    <w:rPr>
      <w:rFonts w:ascii="Times New Roman" w:hAnsi="Times New Roman" w:cs="Times New Roman"/>
      <w:sz w:val="24"/>
      <w:szCs w:val="24"/>
      <w:lang w:eastAsia="es-ES"/>
    </w:rPr>
  </w:style>
  <w:style w:type="paragraph" w:customStyle="1" w:styleId="s6">
    <w:name w:val="s6"/>
    <w:basedOn w:val="Normal"/>
    <w:rsid w:val="00AF0882"/>
    <w:pPr>
      <w:spacing w:before="100" w:beforeAutospacing="1" w:after="100" w:afterAutospacing="1" w:line="240" w:lineRule="auto"/>
    </w:pPr>
    <w:rPr>
      <w:rFonts w:ascii="Calibri" w:hAnsi="Calibri" w:cs="Calibri"/>
      <w:lang w:eastAsia="es-ES"/>
    </w:rPr>
  </w:style>
  <w:style w:type="character" w:customStyle="1" w:styleId="bumpedfont15">
    <w:name w:val="bumpedfont15"/>
    <w:basedOn w:val="Fuentedeprrafopredeter"/>
    <w:rsid w:val="00AF0882"/>
  </w:style>
  <w:style w:type="character" w:customStyle="1" w:styleId="Ttulo2Car">
    <w:name w:val="Título 2 Car"/>
    <w:basedOn w:val="Fuentedeprrafopredeter"/>
    <w:link w:val="Ttulo2"/>
    <w:uiPriority w:val="9"/>
    <w:rsid w:val="007C50A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C50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0393">
      <w:bodyDiv w:val="1"/>
      <w:marLeft w:val="0"/>
      <w:marRight w:val="0"/>
      <w:marTop w:val="0"/>
      <w:marBottom w:val="0"/>
      <w:divBdr>
        <w:top w:val="none" w:sz="0" w:space="0" w:color="auto"/>
        <w:left w:val="none" w:sz="0" w:space="0" w:color="auto"/>
        <w:bottom w:val="none" w:sz="0" w:space="0" w:color="auto"/>
        <w:right w:val="none" w:sz="0" w:space="0" w:color="auto"/>
      </w:divBdr>
    </w:div>
    <w:div w:id="130753618">
      <w:bodyDiv w:val="1"/>
      <w:marLeft w:val="0"/>
      <w:marRight w:val="0"/>
      <w:marTop w:val="0"/>
      <w:marBottom w:val="0"/>
      <w:divBdr>
        <w:top w:val="none" w:sz="0" w:space="0" w:color="auto"/>
        <w:left w:val="none" w:sz="0" w:space="0" w:color="auto"/>
        <w:bottom w:val="none" w:sz="0" w:space="0" w:color="auto"/>
        <w:right w:val="none" w:sz="0" w:space="0" w:color="auto"/>
      </w:divBdr>
    </w:div>
    <w:div w:id="248272396">
      <w:bodyDiv w:val="1"/>
      <w:marLeft w:val="0"/>
      <w:marRight w:val="0"/>
      <w:marTop w:val="0"/>
      <w:marBottom w:val="0"/>
      <w:divBdr>
        <w:top w:val="none" w:sz="0" w:space="0" w:color="auto"/>
        <w:left w:val="none" w:sz="0" w:space="0" w:color="auto"/>
        <w:bottom w:val="none" w:sz="0" w:space="0" w:color="auto"/>
        <w:right w:val="none" w:sz="0" w:space="0" w:color="auto"/>
      </w:divBdr>
    </w:div>
    <w:div w:id="567695592">
      <w:bodyDiv w:val="1"/>
      <w:marLeft w:val="0"/>
      <w:marRight w:val="0"/>
      <w:marTop w:val="0"/>
      <w:marBottom w:val="0"/>
      <w:divBdr>
        <w:top w:val="none" w:sz="0" w:space="0" w:color="auto"/>
        <w:left w:val="none" w:sz="0" w:space="0" w:color="auto"/>
        <w:bottom w:val="none" w:sz="0" w:space="0" w:color="auto"/>
        <w:right w:val="none" w:sz="0" w:space="0" w:color="auto"/>
      </w:divBdr>
    </w:div>
    <w:div w:id="721944886">
      <w:bodyDiv w:val="1"/>
      <w:marLeft w:val="0"/>
      <w:marRight w:val="0"/>
      <w:marTop w:val="0"/>
      <w:marBottom w:val="0"/>
      <w:divBdr>
        <w:top w:val="none" w:sz="0" w:space="0" w:color="auto"/>
        <w:left w:val="none" w:sz="0" w:space="0" w:color="auto"/>
        <w:bottom w:val="none" w:sz="0" w:space="0" w:color="auto"/>
        <w:right w:val="none" w:sz="0" w:space="0" w:color="auto"/>
      </w:divBdr>
    </w:div>
    <w:div w:id="924730845">
      <w:bodyDiv w:val="1"/>
      <w:marLeft w:val="0"/>
      <w:marRight w:val="0"/>
      <w:marTop w:val="0"/>
      <w:marBottom w:val="0"/>
      <w:divBdr>
        <w:top w:val="none" w:sz="0" w:space="0" w:color="auto"/>
        <w:left w:val="none" w:sz="0" w:space="0" w:color="auto"/>
        <w:bottom w:val="none" w:sz="0" w:space="0" w:color="auto"/>
        <w:right w:val="none" w:sz="0" w:space="0" w:color="auto"/>
      </w:divBdr>
    </w:div>
    <w:div w:id="968777886">
      <w:bodyDiv w:val="1"/>
      <w:marLeft w:val="0"/>
      <w:marRight w:val="0"/>
      <w:marTop w:val="0"/>
      <w:marBottom w:val="0"/>
      <w:divBdr>
        <w:top w:val="none" w:sz="0" w:space="0" w:color="auto"/>
        <w:left w:val="none" w:sz="0" w:space="0" w:color="auto"/>
        <w:bottom w:val="none" w:sz="0" w:space="0" w:color="auto"/>
        <w:right w:val="none" w:sz="0" w:space="0" w:color="auto"/>
      </w:divBdr>
    </w:div>
    <w:div w:id="1246762342">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48879953">
      <w:bodyDiv w:val="1"/>
      <w:marLeft w:val="0"/>
      <w:marRight w:val="0"/>
      <w:marTop w:val="0"/>
      <w:marBottom w:val="0"/>
      <w:divBdr>
        <w:top w:val="none" w:sz="0" w:space="0" w:color="auto"/>
        <w:left w:val="none" w:sz="0" w:space="0" w:color="auto"/>
        <w:bottom w:val="none" w:sz="0" w:space="0" w:color="auto"/>
        <w:right w:val="none" w:sz="0" w:space="0" w:color="auto"/>
      </w:divBdr>
    </w:div>
    <w:div w:id="1587838281">
      <w:bodyDiv w:val="1"/>
      <w:marLeft w:val="0"/>
      <w:marRight w:val="0"/>
      <w:marTop w:val="0"/>
      <w:marBottom w:val="0"/>
      <w:divBdr>
        <w:top w:val="none" w:sz="0" w:space="0" w:color="auto"/>
        <w:left w:val="none" w:sz="0" w:space="0" w:color="auto"/>
        <w:bottom w:val="none" w:sz="0" w:space="0" w:color="auto"/>
        <w:right w:val="none" w:sz="0" w:space="0" w:color="auto"/>
      </w:divBdr>
    </w:div>
    <w:div w:id="1689059987">
      <w:bodyDiv w:val="1"/>
      <w:marLeft w:val="0"/>
      <w:marRight w:val="0"/>
      <w:marTop w:val="0"/>
      <w:marBottom w:val="0"/>
      <w:divBdr>
        <w:top w:val="none" w:sz="0" w:space="0" w:color="auto"/>
        <w:left w:val="none" w:sz="0" w:space="0" w:color="auto"/>
        <w:bottom w:val="none" w:sz="0" w:space="0" w:color="auto"/>
        <w:right w:val="none" w:sz="0" w:space="0" w:color="auto"/>
      </w:divBdr>
    </w:div>
    <w:div w:id="1803380988">
      <w:bodyDiv w:val="1"/>
      <w:marLeft w:val="0"/>
      <w:marRight w:val="0"/>
      <w:marTop w:val="0"/>
      <w:marBottom w:val="0"/>
      <w:divBdr>
        <w:top w:val="none" w:sz="0" w:space="0" w:color="auto"/>
        <w:left w:val="none" w:sz="0" w:space="0" w:color="auto"/>
        <w:bottom w:val="none" w:sz="0" w:space="0" w:color="auto"/>
        <w:right w:val="none" w:sz="0" w:space="0" w:color="auto"/>
      </w:divBdr>
    </w:div>
    <w:div w:id="2050835867">
      <w:bodyDiv w:val="1"/>
      <w:marLeft w:val="0"/>
      <w:marRight w:val="0"/>
      <w:marTop w:val="0"/>
      <w:marBottom w:val="0"/>
      <w:divBdr>
        <w:top w:val="none" w:sz="0" w:space="0" w:color="auto"/>
        <w:left w:val="none" w:sz="0" w:space="0" w:color="auto"/>
        <w:bottom w:val="none" w:sz="0" w:space="0" w:color="auto"/>
        <w:right w:val="none" w:sz="0" w:space="0" w:color="auto"/>
      </w:divBdr>
    </w:div>
    <w:div w:id="2060081115">
      <w:bodyDiv w:val="1"/>
      <w:marLeft w:val="0"/>
      <w:marRight w:val="0"/>
      <w:marTop w:val="0"/>
      <w:marBottom w:val="0"/>
      <w:divBdr>
        <w:top w:val="none" w:sz="0" w:space="0" w:color="auto"/>
        <w:left w:val="none" w:sz="0" w:space="0" w:color="auto"/>
        <w:bottom w:val="none" w:sz="0" w:space="0" w:color="auto"/>
        <w:right w:val="none" w:sz="0" w:space="0" w:color="auto"/>
      </w:divBdr>
    </w:div>
    <w:div w:id="20708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1B8F-E7DE-4C81-89B5-172BB77F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1121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5</cp:revision>
  <cp:lastPrinted>2020-02-25T10:51:00Z</cp:lastPrinted>
  <dcterms:created xsi:type="dcterms:W3CDTF">2021-02-24T13:07:00Z</dcterms:created>
  <dcterms:modified xsi:type="dcterms:W3CDTF">2021-02-24T17:04:00Z</dcterms:modified>
</cp:coreProperties>
</file>