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73635FB9">
            <wp:simplePos x="0" y="0"/>
            <wp:positionH relativeFrom="page">
              <wp:posOffset>4016375</wp:posOffset>
            </wp:positionH>
            <wp:positionV relativeFrom="margin">
              <wp:posOffset>-97155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8F1D54" w14:textId="77777777" w:rsidR="00330B12" w:rsidRDefault="00330B1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93570A" w14:textId="77777777" w:rsidR="003753A7" w:rsidRDefault="003753A7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3BBF2DBD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>2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14D70D1E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30B1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 DE FEBRERO</w:t>
      </w:r>
    </w:p>
    <w:p w14:paraId="0A678659" w14:textId="77777777" w:rsidR="00265834" w:rsidRPr="008936D3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0"/>
          <w:szCs w:val="40"/>
          <w:u w:val="single"/>
        </w:rPr>
      </w:pPr>
    </w:p>
    <w:p w14:paraId="4099C119" w14:textId="57E2E223" w:rsidR="0070519A" w:rsidRPr="00B91931" w:rsidRDefault="00A41E7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0B12"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Debate </w:t>
      </w:r>
      <w:r w:rsidRPr="00B919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las Tentaciones’ </w:t>
      </w:r>
      <w:r w:rsidR="00BD3A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lidera su </w:t>
      </w:r>
      <w:r w:rsidR="00517C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franja de emisión</w:t>
      </w:r>
      <w:r w:rsidR="00BD3A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triplica a su competidor en jóvenes con un 30%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41ECEE8" w14:textId="6FA056C3" w:rsidR="00EE6468" w:rsidRDefault="001E0AB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un 16,5% de </w:t>
      </w:r>
      <w:r w:rsidR="00EE646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1,6M de espectadores, creció hasta el 20,1% en el target comercial y firmó un </w:t>
      </w:r>
      <w:r w:rsidR="00226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los jóvenes de 16-34 años, frente al </w:t>
      </w:r>
      <w:r w:rsidR="00226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8,2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Antena 3. Previamente, ‘Love is in the air’ firmó su segunda emisión más seguida con casi 2,2M y un 12,1%.</w:t>
      </w:r>
    </w:p>
    <w:p w14:paraId="1C200EA7" w14:textId="14DEEDE5" w:rsidR="00520606" w:rsidRDefault="0052060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75919C5" w14:textId="1B92AD05" w:rsidR="00520606" w:rsidRDefault="001E0AB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BD3A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cadena más vista del lunes,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dominó el </w:t>
      </w:r>
      <w:r w:rsidRPr="001E0A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mañana, la sobremesa y la tarde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triunfos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‘El programa de Ana Rosa’</w:t>
      </w:r>
      <w:r w:rsid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‘Sálvame Limón’</w:t>
      </w:r>
      <w:r w:rsidR="00BD3A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‘Sálvame Naranja’.</w:t>
      </w:r>
      <w:r w:rsidR="00256C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Tomate’ </w:t>
      </w:r>
      <w:r w:rsidR="007B0F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</w:t>
      </w:r>
      <w:r w:rsidR="00256C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dato de espectadores de los dos últimos meses.</w:t>
      </w:r>
    </w:p>
    <w:p w14:paraId="7D5B63C8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0FF973" w14:textId="08401040" w:rsidR="00F955E0" w:rsidRPr="002B65EB" w:rsidRDefault="00F4543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el estreno de ‘The Doorman’ superó el millón de espectadores y anotó un 8,2%, superando en su franja por 4 puntos a La Sexta</w:t>
      </w:r>
      <w:r w:rsidR="008936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EB1277C" w14:textId="2924979F" w:rsidR="00ED11C3" w:rsidRDefault="00F45431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arrancó febrero del mismo modo que acabó enero: siendo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la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un 16%, la cadena fue la más vista del lunes frente al 14,8% de Antena 3. Destacó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nuevo liderazgo de franja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en su segunda entrega anotó un 16,5% de </w:t>
      </w:r>
      <w:r w:rsidRPr="00F4543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más de 1,6M de espectadores, frente al 15,7% promediado por </w:t>
      </w:r>
      <w:r w:rsidR="00E139CA">
        <w:rPr>
          <w:rFonts w:ascii="Arial" w:eastAsia="Times New Roman" w:hAnsi="Arial" w:cs="Arial"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F991F8D" w14:textId="77777777" w:rsidR="00ED11C3" w:rsidRDefault="00ED11C3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981FCB" w14:textId="273CCAC9" w:rsidR="007B0F77" w:rsidRDefault="00F45431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conducido por Sandra Barneda creció hasta el </w:t>
      </w:r>
      <w:r w:rsidRPr="00226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20,1% en el </w:t>
      </w:r>
      <w:r w:rsidRPr="0022612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226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hasta el </w:t>
      </w:r>
      <w:r w:rsidR="00226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Pr="002261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16-34 años, segmento en el que </w:t>
      </w:r>
      <w:r w:rsidR="00E139CA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cayó hasta el </w:t>
      </w:r>
      <w:r w:rsidR="00226121">
        <w:rPr>
          <w:rFonts w:ascii="Arial" w:eastAsia="Times New Roman" w:hAnsi="Arial" w:cs="Arial"/>
          <w:sz w:val="24"/>
          <w:szCs w:val="24"/>
          <w:lang w:eastAsia="es-ES"/>
        </w:rPr>
        <w:t>8,2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640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11C3">
        <w:rPr>
          <w:rFonts w:ascii="Arial" w:eastAsia="Times New Roman" w:hAnsi="Arial" w:cs="Arial"/>
          <w:sz w:val="24"/>
          <w:szCs w:val="24"/>
          <w:lang w:eastAsia="es-ES"/>
        </w:rPr>
        <w:t xml:space="preserve">Además, superó su media nacional en </w:t>
      </w:r>
      <w:r w:rsidR="00ED11C3" w:rsidRPr="00ED11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(28,4%), Andalucía (21,8%), Murcia (21,5%), ‘Resto’ (17,8%), Canarias (17,3%), Galicia (16,8%), Aragón (16,7%) y Baleares (16,6%)</w:t>
      </w:r>
      <w:r w:rsidR="00ED11C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B0F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C22F1B5" w14:textId="77777777" w:rsidR="007B0F77" w:rsidRDefault="007B0F77" w:rsidP="007B0F7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235999" w14:textId="19E849A3" w:rsidR="007B0F77" w:rsidRDefault="007B0F77" w:rsidP="007B0F7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‘Love is in the air’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</w:t>
      </w:r>
      <w:r w:rsidR="00D122BD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40C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6B82" w:rsidRPr="00636B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su estreno</w:t>
      </w:r>
      <w:r w:rsidR="00636B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2.172.000 espectadores y un 12,1%.</w:t>
      </w:r>
    </w:p>
    <w:p w14:paraId="5218AA06" w14:textId="77777777" w:rsidR="007B0F77" w:rsidRDefault="007B0F77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146162" w14:textId="5978079B" w:rsidR="001F250D" w:rsidRPr="007B0F77" w:rsidRDefault="007B0F77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Ya en la madrugada</w:t>
      </w:r>
      <w:r w:rsidR="00640C6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40C67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 Momentazos’</w:t>
      </w:r>
      <w:r w:rsidR="00640C67">
        <w:rPr>
          <w:rFonts w:ascii="Arial" w:eastAsia="Times New Roman" w:hAnsi="Arial" w:cs="Arial"/>
          <w:sz w:val="24"/>
          <w:szCs w:val="24"/>
          <w:lang w:eastAsia="es-ES"/>
        </w:rPr>
        <w:t xml:space="preserve"> continuó la senda de liderazgo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‘El Debate de las Tentaciones’ </w:t>
      </w:r>
      <w:r w:rsidR="00640C67">
        <w:rPr>
          <w:rFonts w:ascii="Arial" w:eastAsia="Times New Roman" w:hAnsi="Arial" w:cs="Arial"/>
          <w:sz w:val="24"/>
          <w:szCs w:val="24"/>
          <w:lang w:eastAsia="es-ES"/>
        </w:rPr>
        <w:t xml:space="preserve">con un 14,4%, 411.000 y un 18,1% en el </w:t>
      </w:r>
      <w:r w:rsidR="00640C67" w:rsidRPr="00246D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640C67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ED11C3">
        <w:rPr>
          <w:rFonts w:ascii="Arial" w:eastAsia="Times New Roman" w:hAnsi="Arial" w:cs="Arial"/>
          <w:sz w:val="24"/>
          <w:szCs w:val="24"/>
          <w:lang w:eastAsia="es-ES"/>
        </w:rPr>
        <w:t xml:space="preserve">, lo que llevó a la cadena a anotarse el </w:t>
      </w:r>
      <w:r w:rsidR="00ED11C3" w:rsidRPr="00F4543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ED11C3">
        <w:rPr>
          <w:rFonts w:ascii="Arial" w:eastAsia="Times New Roman" w:hAnsi="Arial" w:cs="Arial"/>
          <w:sz w:val="24"/>
          <w:szCs w:val="24"/>
          <w:lang w:eastAsia="es-ES"/>
        </w:rPr>
        <w:t>, con un 18,3%, 4,3 puntos más que su rival (14%).</w:t>
      </w:r>
    </w:p>
    <w:p w14:paraId="7ACC5CB7" w14:textId="0D0DC235" w:rsidR="005D21B0" w:rsidRDefault="005D21B0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BCA9F3" w14:textId="1BC6F982" w:rsidR="005D21B0" w:rsidRPr="00327D73" w:rsidRDefault="005D21B0" w:rsidP="005D21B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Nuevos triunfos de ‘El programa de Ana Rosa’ y ‘Sálvame’</w:t>
      </w:r>
    </w:p>
    <w:p w14:paraId="63E02A1E" w14:textId="77777777" w:rsidR="005D21B0" w:rsidRDefault="005D21B0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C0A926" w14:textId="1ADD55CD" w:rsidR="00ED11C3" w:rsidRDefault="00ED11C3" w:rsidP="00ED11C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dominó el </w:t>
      </w:r>
      <w:r w:rsidRPr="00F4543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17% frente al 13,3% de su competidor;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17,3% frente al 13,5% de su rival;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14,8% frente al 14,6% de Antena 3;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19,3% frente al 12,8% de su competidor. </w:t>
      </w:r>
    </w:p>
    <w:p w14:paraId="75DE0DB4" w14:textId="77777777" w:rsidR="00ED11C3" w:rsidRDefault="00ED11C3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C8A054" w14:textId="3E524997" w:rsidR="00640C67" w:rsidRDefault="00640C67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franja diurna,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situarse un día más como el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magazine matinal líder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18,9%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719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en su horario el 13% y 500.000 promediados por ‘Espejo Público’.</w:t>
      </w:r>
    </w:p>
    <w:p w14:paraId="65BB5ABE" w14:textId="77777777" w:rsidR="00640C67" w:rsidRDefault="00640C67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951144" w14:textId="31F1FF8B" w:rsidR="00640C67" w:rsidRDefault="00640C67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nuevamente la oferta líder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15,3% y más de 2M,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19,4% y más de 2,3M, como lo más visto en sus respectivos horarios, en los que Antena 3 marcó un 8,9% y un 11,4%, respectivamente. </w:t>
      </w:r>
      <w:r w:rsidRPr="00640C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entrega más vista de los últimos dos meses (desde el 27 de noviembre) con 2.751.000 y un 17,8%.</w:t>
      </w:r>
    </w:p>
    <w:p w14:paraId="2BE54D4A" w14:textId="16D2E8E7" w:rsidR="00212D08" w:rsidRDefault="00212D08" w:rsidP="00640C6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3B5EA919" w:rsidR="00331470" w:rsidRPr="00F76D13" w:rsidRDefault="00212D08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en </w:t>
      </w:r>
      <w:r w:rsidRPr="005D21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destacó el </w:t>
      </w:r>
      <w:r w:rsidRPr="005D21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la película ‘The Doorman’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contenedor ‘El Blockbuster’</w:t>
      </w:r>
      <w:r w:rsidR="005D21B0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</w:t>
      </w:r>
      <w:r w:rsidR="005D21B0" w:rsidRPr="005D21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8,2% y 1.036.000</w:t>
      </w:r>
      <w:r w:rsidR="005D21B0">
        <w:rPr>
          <w:rFonts w:ascii="Arial" w:eastAsia="Times New Roman" w:hAnsi="Arial" w:cs="Arial"/>
          <w:sz w:val="24"/>
          <w:szCs w:val="24"/>
          <w:lang w:eastAsia="es-ES"/>
        </w:rPr>
        <w:t>, aventajando en su horario por 4 puntos a La Sexta (4,2%).</w:t>
      </w:r>
    </w:p>
    <w:sectPr w:rsidR="00331470" w:rsidRPr="00F76D13" w:rsidSect="00E640E3">
      <w:footerReference w:type="default" r:id="rId8"/>
      <w:pgSz w:w="11906" w:h="16838"/>
      <w:pgMar w:top="1417" w:right="1558" w:bottom="212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2F20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18</cp:revision>
  <cp:lastPrinted>2020-03-09T09:59:00Z</cp:lastPrinted>
  <dcterms:created xsi:type="dcterms:W3CDTF">2021-02-02T09:16:00Z</dcterms:created>
  <dcterms:modified xsi:type="dcterms:W3CDTF">2021-02-02T11:13:00Z</dcterms:modified>
</cp:coreProperties>
</file>